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Code.org Key Takeaways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Completion: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936433" cy="43338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6433" cy="433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Creating and Using Objects: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Key Takeaways: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writng headers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public class Main() {}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creating sub classes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Main main = new Main();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writing methods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public void method() {}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extending methods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method();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loops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while(true)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if(true)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Creating Objects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 java we create objects in order to call non-static functions that are not inside the main method we're 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as long as it is inside the class we're in, we can provide the name and extend the object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instance of a class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types of food within a meal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Extending Objects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public class Food extends vegetables {}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### Mainly from this unit in code.org, I learned the basics of java. I knew virtually nothing beforehand, so the simple tasks with the painter served as a great introductory for this programming language.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