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set of intermediate code (Enter "exit" to stop):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a=b+c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b=c/d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d=e/f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target code 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Mov AX,b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ADD AX,c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Mov a,AX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Mov AX,c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DIV AX,d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Mov b,AX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Mov AX,e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DIV AX,f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Mov d,AX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