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152" w:rsidRDefault="00D10152">
      <w:pPr>
        <w:pStyle w:val="BodyText"/>
        <w:spacing w:before="4"/>
        <w:rPr>
          <w:rFonts w:ascii="Times New Roman"/>
          <w:sz w:val="15"/>
        </w:rPr>
      </w:pPr>
    </w:p>
    <w:p w:rsidR="00D10152" w:rsidRDefault="00045642">
      <w:pPr>
        <w:pStyle w:val="Title"/>
        <w:spacing w:line="218" w:lineRule="auto"/>
      </w:pPr>
      <w:r>
        <w:t>Stable isotope approach to farming and husbandry practices at Phoenician site of Castro Marim between 8th – 5th century B.C.E</w:t>
      </w:r>
    </w:p>
    <w:p w:rsidR="00D10152" w:rsidRPr="00B01F90" w:rsidRDefault="00D10152">
      <w:pPr>
        <w:pStyle w:val="BodyText"/>
        <w:rPr>
          <w:rFonts w:ascii="LM Roman 8"/>
          <w:sz w:val="22"/>
          <w:lang w:val="pt-PT"/>
        </w:rPr>
      </w:pPr>
    </w:p>
    <w:p w:rsidR="00D10152" w:rsidRPr="00045642" w:rsidRDefault="00D10152">
      <w:pPr>
        <w:pStyle w:val="BodyText"/>
        <w:spacing w:before="11"/>
        <w:rPr>
          <w:rFonts w:ascii="LM Roman 8"/>
          <w:i/>
          <w:sz w:val="21"/>
          <w:lang w:val="pt-PT"/>
        </w:rPr>
      </w:pPr>
    </w:p>
    <w:p w:rsidR="00D10152" w:rsidRDefault="00045642">
      <w:pPr>
        <w:pStyle w:val="Heading1"/>
        <w:ind w:left="127" w:firstLine="0"/>
      </w:pPr>
      <w:r>
        <w:t>Abstract</w:t>
      </w:r>
    </w:p>
    <w:p w:rsidR="00D10152" w:rsidRDefault="00045642">
      <w:pPr>
        <w:pStyle w:val="BodyText"/>
        <w:spacing w:before="191" w:line="304" w:lineRule="auto"/>
        <w:ind w:left="131" w:right="269" w:firstLine="4"/>
        <w:jc w:val="both"/>
      </w:pPr>
      <w:r>
        <w:t>Castro Marim is an Iron Age site from the Algarve region, Portugal. The earliest evidence of settlement dates to the 9th-century B.C.E, with the Phoenician-Punic period ending with the</w:t>
      </w:r>
      <w:r>
        <w:rPr>
          <w:spacing w:val="66"/>
        </w:rPr>
        <w:t xml:space="preserve"> </w:t>
      </w:r>
      <w:r>
        <w:t>3rd century B.C.E. The study focuses on stable isotope analysis of plant and faunal remains to reconstruct the cultivation and husbandry practices. Barley was the most abundantly cultivated cereal crop. The stable isotope results of barley indicate that it depended primarily on natural precipitation with a certain intensity of manuring. The extracted differences from stable isotope data of various fauna indicate a diverse management strategy for different species based on their economic importance and maximize the output of animal</w:t>
      </w:r>
      <w:r>
        <w:rPr>
          <w:spacing w:val="-14"/>
        </w:rPr>
        <w:t xml:space="preserve"> </w:t>
      </w:r>
      <w:r>
        <w:t>by-products.</w:t>
      </w:r>
    </w:p>
    <w:p w:rsidR="00D10152" w:rsidRDefault="00D10152">
      <w:pPr>
        <w:pStyle w:val="BodyText"/>
        <w:spacing w:before="10"/>
        <w:rPr>
          <w:sz w:val="24"/>
        </w:rPr>
      </w:pPr>
    </w:p>
    <w:p w:rsidR="00D10152" w:rsidRDefault="00045642">
      <w:pPr>
        <w:pStyle w:val="Heading1"/>
        <w:numPr>
          <w:ilvl w:val="0"/>
          <w:numId w:val="1"/>
        </w:numPr>
        <w:tabs>
          <w:tab w:val="left" w:pos="429"/>
        </w:tabs>
      </w:pPr>
      <w:bookmarkStart w:id="0" w:name="Introduction"/>
      <w:bookmarkEnd w:id="0"/>
      <w:r>
        <w:t>Introduction</w:t>
      </w:r>
    </w:p>
    <w:p w:rsidR="00D10152" w:rsidRDefault="00045642">
      <w:pPr>
        <w:pStyle w:val="BodyText"/>
        <w:spacing w:before="249" w:line="304" w:lineRule="auto"/>
        <w:ind w:left="131" w:right="246" w:firstLine="303"/>
        <w:jc w:val="both"/>
      </w:pPr>
      <w:r>
        <w:t>Iberian</w:t>
      </w:r>
      <w:r>
        <w:rPr>
          <w:spacing w:val="-11"/>
        </w:rPr>
        <w:t xml:space="preserve"> </w:t>
      </w:r>
      <w:r>
        <w:t>Peninsula</w:t>
      </w:r>
      <w:r>
        <w:rPr>
          <w:spacing w:val="-10"/>
        </w:rPr>
        <w:t xml:space="preserve"> </w:t>
      </w:r>
      <w:r>
        <w:t>underwent</w:t>
      </w:r>
      <w:r>
        <w:rPr>
          <w:spacing w:val="-10"/>
        </w:rPr>
        <w:t xml:space="preserve"> </w:t>
      </w:r>
      <w:r>
        <w:t>Oriental</w:t>
      </w:r>
      <w:r>
        <w:rPr>
          <w:spacing w:val="-11"/>
        </w:rPr>
        <w:t xml:space="preserve"> </w:t>
      </w:r>
      <w:r>
        <w:t>colonization</w:t>
      </w:r>
      <w:r>
        <w:rPr>
          <w:spacing w:val="-10"/>
        </w:rPr>
        <w:t xml:space="preserve"> </w:t>
      </w:r>
      <w:r>
        <w:rPr>
          <w:spacing w:val="-3"/>
        </w:rPr>
        <w:t>by</w:t>
      </w:r>
      <w:r>
        <w:rPr>
          <w:spacing w:val="-11"/>
        </w:rPr>
        <w:t xml:space="preserve"> </w:t>
      </w:r>
      <w:r>
        <w:t>thalassocracy</w:t>
      </w:r>
      <w:r>
        <w:rPr>
          <w:spacing w:val="-10"/>
        </w:rPr>
        <w:t xml:space="preserve"> </w:t>
      </w:r>
      <w:r>
        <w:t>influences</w:t>
      </w:r>
      <w:r>
        <w:rPr>
          <w:spacing w:val="-10"/>
        </w:rPr>
        <w:t xml:space="preserve"> </w:t>
      </w:r>
      <w:r>
        <w:t>originating</w:t>
      </w:r>
      <w:r>
        <w:rPr>
          <w:spacing w:val="-11"/>
        </w:rPr>
        <w:t xml:space="preserve"> </w:t>
      </w:r>
      <w:r>
        <w:t>from the</w:t>
      </w:r>
      <w:r>
        <w:rPr>
          <w:spacing w:val="-12"/>
        </w:rPr>
        <w:t xml:space="preserve"> </w:t>
      </w:r>
      <w:r>
        <w:t>Near</w:t>
      </w:r>
      <w:r>
        <w:rPr>
          <w:spacing w:val="-12"/>
        </w:rPr>
        <w:t xml:space="preserve"> </w:t>
      </w:r>
      <w:r>
        <w:t>East</w:t>
      </w:r>
      <w:r>
        <w:rPr>
          <w:spacing w:val="-11"/>
        </w:rPr>
        <w:t xml:space="preserve"> </w:t>
      </w:r>
      <w:r>
        <w:t>in</w:t>
      </w:r>
      <w:r>
        <w:rPr>
          <w:spacing w:val="-12"/>
        </w:rPr>
        <w:t xml:space="preserve"> </w:t>
      </w:r>
      <w:r>
        <w:t>the</w:t>
      </w:r>
      <w:r>
        <w:rPr>
          <w:spacing w:val="-11"/>
        </w:rPr>
        <w:t xml:space="preserve"> </w:t>
      </w:r>
      <w:r>
        <w:t>Early</w:t>
      </w:r>
      <w:r>
        <w:rPr>
          <w:spacing w:val="-12"/>
        </w:rPr>
        <w:t xml:space="preserve"> </w:t>
      </w:r>
      <w:r>
        <w:t>Iron</w:t>
      </w:r>
      <w:r>
        <w:rPr>
          <w:spacing w:val="-11"/>
        </w:rPr>
        <w:t xml:space="preserve"> </w:t>
      </w:r>
      <w:r>
        <w:t>Age</w:t>
      </w:r>
      <w:r>
        <w:rPr>
          <w:spacing w:val="-12"/>
        </w:rPr>
        <w:t xml:space="preserve"> </w:t>
      </w:r>
      <w:r>
        <w:t>(8th</w:t>
      </w:r>
      <w:r>
        <w:rPr>
          <w:spacing w:val="-11"/>
        </w:rPr>
        <w:t xml:space="preserve"> </w:t>
      </w:r>
      <w:r>
        <w:t>–</w:t>
      </w:r>
      <w:r>
        <w:rPr>
          <w:spacing w:val="-12"/>
        </w:rPr>
        <w:t xml:space="preserve"> </w:t>
      </w:r>
      <w:r>
        <w:t>early</w:t>
      </w:r>
      <w:r>
        <w:rPr>
          <w:spacing w:val="-12"/>
        </w:rPr>
        <w:t xml:space="preserve"> </w:t>
      </w:r>
      <w:r>
        <w:t>5th</w:t>
      </w:r>
      <w:r>
        <w:rPr>
          <w:spacing w:val="-11"/>
        </w:rPr>
        <w:t xml:space="preserve"> </w:t>
      </w:r>
      <w:r>
        <w:t>centuries</w:t>
      </w:r>
      <w:r>
        <w:rPr>
          <w:spacing w:val="-12"/>
        </w:rPr>
        <w:t xml:space="preserve"> </w:t>
      </w:r>
      <w:r>
        <w:t>B.C.E).</w:t>
      </w:r>
      <w:r>
        <w:rPr>
          <w:spacing w:val="-11"/>
        </w:rPr>
        <w:t xml:space="preserve"> </w:t>
      </w:r>
      <w:r>
        <w:t>These</w:t>
      </w:r>
      <w:r>
        <w:rPr>
          <w:spacing w:val="-12"/>
        </w:rPr>
        <w:t xml:space="preserve"> </w:t>
      </w:r>
      <w:r>
        <w:t>colonizers,</w:t>
      </w:r>
      <w:r>
        <w:rPr>
          <w:spacing w:val="-11"/>
        </w:rPr>
        <w:t xml:space="preserve"> </w:t>
      </w:r>
      <w:r>
        <w:t>referred</w:t>
      </w:r>
      <w:r>
        <w:rPr>
          <w:spacing w:val="-12"/>
        </w:rPr>
        <w:t xml:space="preserve"> </w:t>
      </w:r>
      <w:r>
        <w:t>to as Phoenicians, were mostly culturally homogeneous and politically independent city-states with the</w:t>
      </w:r>
      <w:r>
        <w:rPr>
          <w:spacing w:val="-15"/>
        </w:rPr>
        <w:t xml:space="preserve"> </w:t>
      </w:r>
      <w:r>
        <w:rPr>
          <w:spacing w:val="-3"/>
        </w:rPr>
        <w:t>Levant’s</w:t>
      </w:r>
      <w:r>
        <w:rPr>
          <w:spacing w:val="-13"/>
        </w:rPr>
        <w:t xml:space="preserve"> </w:t>
      </w:r>
      <w:r>
        <w:t>power</w:t>
      </w:r>
      <w:r>
        <w:rPr>
          <w:spacing w:val="-14"/>
        </w:rPr>
        <w:t xml:space="preserve"> </w:t>
      </w:r>
      <w:r>
        <w:t>nucleus</w:t>
      </w:r>
      <w:r>
        <w:rPr>
          <w:spacing w:val="-13"/>
        </w:rPr>
        <w:t xml:space="preserve"> </w:t>
      </w:r>
      <w:r>
        <w:t>(present-day</w:t>
      </w:r>
      <w:r>
        <w:rPr>
          <w:spacing w:val="-14"/>
        </w:rPr>
        <w:t xml:space="preserve"> </w:t>
      </w:r>
      <w:r>
        <w:t>Lebanon)</w:t>
      </w:r>
      <w:r>
        <w:rPr>
          <w:spacing w:val="-13"/>
        </w:rPr>
        <w:t xml:space="preserve"> </w:t>
      </w:r>
      <w:r>
        <w:t>(Dietler,</w:t>
      </w:r>
      <w:r>
        <w:rPr>
          <w:spacing w:val="-14"/>
        </w:rPr>
        <w:t xml:space="preserve"> </w:t>
      </w:r>
      <w:r>
        <w:t>2009;</w:t>
      </w:r>
      <w:r>
        <w:rPr>
          <w:spacing w:val="-13"/>
        </w:rPr>
        <w:t xml:space="preserve"> </w:t>
      </w:r>
      <w:r>
        <w:t>Gomes</w:t>
      </w:r>
      <w:r>
        <w:rPr>
          <w:spacing w:val="-14"/>
        </w:rPr>
        <w:t xml:space="preserve"> </w:t>
      </w:r>
      <w:r>
        <w:t>and</w:t>
      </w:r>
      <w:r>
        <w:rPr>
          <w:spacing w:val="-13"/>
        </w:rPr>
        <w:t xml:space="preserve"> </w:t>
      </w:r>
      <w:r>
        <w:t>Arruda,</w:t>
      </w:r>
      <w:r>
        <w:rPr>
          <w:spacing w:val="-14"/>
        </w:rPr>
        <w:t xml:space="preserve"> </w:t>
      </w:r>
      <w:r>
        <w:t>2018;</w:t>
      </w:r>
      <w:r>
        <w:rPr>
          <w:spacing w:val="-13"/>
        </w:rPr>
        <w:t xml:space="preserve"> </w:t>
      </w:r>
      <w:r>
        <w:t>Quinn, 2019).</w:t>
      </w:r>
      <w:r>
        <w:rPr>
          <w:spacing w:val="50"/>
        </w:rPr>
        <w:t xml:space="preserve"> </w:t>
      </w:r>
      <w:r>
        <w:t>The</w:t>
      </w:r>
      <w:r>
        <w:rPr>
          <w:spacing w:val="11"/>
        </w:rPr>
        <w:t xml:space="preserve"> </w:t>
      </w:r>
      <w:r>
        <w:t>city-states</w:t>
      </w:r>
      <w:r>
        <w:rPr>
          <w:spacing w:val="11"/>
        </w:rPr>
        <w:t xml:space="preserve"> </w:t>
      </w:r>
      <w:r>
        <w:t>served</w:t>
      </w:r>
      <w:r>
        <w:rPr>
          <w:spacing w:val="12"/>
        </w:rPr>
        <w:t xml:space="preserve"> </w:t>
      </w:r>
      <w:r>
        <w:t>as</w:t>
      </w:r>
      <w:r>
        <w:rPr>
          <w:spacing w:val="10"/>
        </w:rPr>
        <w:t xml:space="preserve"> </w:t>
      </w:r>
      <w:r>
        <w:t>nodes</w:t>
      </w:r>
      <w:r>
        <w:rPr>
          <w:spacing w:val="11"/>
        </w:rPr>
        <w:t xml:space="preserve"> </w:t>
      </w:r>
      <w:r>
        <w:t>of</w:t>
      </w:r>
      <w:r>
        <w:rPr>
          <w:spacing w:val="11"/>
        </w:rPr>
        <w:t xml:space="preserve"> </w:t>
      </w:r>
      <w:r>
        <w:t>an</w:t>
      </w:r>
      <w:r>
        <w:rPr>
          <w:spacing w:val="11"/>
        </w:rPr>
        <w:t xml:space="preserve"> </w:t>
      </w:r>
      <w:r>
        <w:t>expansive</w:t>
      </w:r>
      <w:r>
        <w:rPr>
          <w:spacing w:val="12"/>
        </w:rPr>
        <w:t xml:space="preserve"> </w:t>
      </w:r>
      <w:r>
        <w:t>trade</w:t>
      </w:r>
      <w:r>
        <w:rPr>
          <w:spacing w:val="10"/>
        </w:rPr>
        <w:t xml:space="preserve"> </w:t>
      </w:r>
      <w:r>
        <w:t>network</w:t>
      </w:r>
      <w:r>
        <w:rPr>
          <w:spacing w:val="10"/>
        </w:rPr>
        <w:t xml:space="preserve"> </w:t>
      </w:r>
      <w:r>
        <w:t>across</w:t>
      </w:r>
      <w:r>
        <w:rPr>
          <w:spacing w:val="11"/>
        </w:rPr>
        <w:t xml:space="preserve"> </w:t>
      </w:r>
      <w:r>
        <w:t>the</w:t>
      </w:r>
      <w:r>
        <w:rPr>
          <w:spacing w:val="11"/>
        </w:rPr>
        <w:t xml:space="preserve"> </w:t>
      </w:r>
      <w:r>
        <w:t>Mediterranean,</w:t>
      </w:r>
    </w:p>
    <w:p w:rsidR="00D10152" w:rsidRPr="00B01F90" w:rsidRDefault="00B62831" w:rsidP="00B01F90">
      <w:pPr>
        <w:pStyle w:val="BodyText"/>
        <w:spacing w:before="6"/>
      </w:pPr>
      <w:r>
        <w:pict>
          <v:shape id="_x0000_s1248" style="position:absolute;margin-left:91.8pt;margin-top:16.65pt;width:171.4pt;height:.1pt;z-index:-15728640;mso-wrap-distance-left:0;mso-wrap-distance-right:0;mso-position-horizontal-relative:page" coordorigin="1836,333" coordsize="3428,0" path="m1836,333r3427,e" filled="f" strokeweight=".14042mm">
            <v:path arrowok="t"/>
            <w10:wrap type="topAndBottom" anchorx="page"/>
          </v:shape>
        </w:pict>
      </w:r>
    </w:p>
    <w:p w:rsidR="00D10152" w:rsidRDefault="00045642">
      <w:pPr>
        <w:tabs>
          <w:tab w:val="left" w:pos="7333"/>
        </w:tabs>
        <w:ind w:left="136"/>
        <w:rPr>
          <w:rFonts w:ascii="LM Roman 8"/>
          <w:i/>
          <w:sz w:val="16"/>
        </w:rPr>
      </w:pPr>
      <w:r>
        <w:rPr>
          <w:rFonts w:ascii="LM Roman 8"/>
          <w:i/>
          <w:sz w:val="16"/>
        </w:rPr>
        <w:t xml:space="preserve">Preprint submitted to Journal of </w:t>
      </w:r>
      <w:r>
        <w:rPr>
          <w:rFonts w:ascii="LM Roman 8"/>
          <w:i/>
          <w:spacing w:val="-4"/>
          <w:sz w:val="16"/>
        </w:rPr>
        <w:t>Archaeological</w:t>
      </w:r>
      <w:r>
        <w:rPr>
          <w:rFonts w:ascii="LM Roman 8"/>
          <w:i/>
          <w:spacing w:val="-43"/>
          <w:sz w:val="16"/>
        </w:rPr>
        <w:t xml:space="preserve"> </w:t>
      </w:r>
      <w:r>
        <w:rPr>
          <w:rFonts w:ascii="LM Roman 8"/>
          <w:i/>
          <w:sz w:val="16"/>
        </w:rPr>
        <w:t>Science:</w:t>
      </w:r>
      <w:r>
        <w:rPr>
          <w:rFonts w:ascii="LM Roman 8"/>
          <w:i/>
          <w:spacing w:val="9"/>
          <w:sz w:val="16"/>
        </w:rPr>
        <w:t xml:space="preserve"> </w:t>
      </w:r>
      <w:r>
        <w:rPr>
          <w:rFonts w:ascii="LM Roman 8"/>
          <w:i/>
          <w:spacing w:val="-4"/>
          <w:sz w:val="16"/>
        </w:rPr>
        <w:t>Reports</w:t>
      </w:r>
      <w:r>
        <w:rPr>
          <w:rFonts w:ascii="LM Roman 8"/>
          <w:i/>
          <w:spacing w:val="-4"/>
          <w:sz w:val="16"/>
        </w:rPr>
        <w:tab/>
      </w:r>
      <w:r>
        <w:rPr>
          <w:rFonts w:ascii="LM Roman 8"/>
          <w:i/>
          <w:sz w:val="16"/>
        </w:rPr>
        <w:t>September 3,</w:t>
      </w:r>
      <w:r>
        <w:rPr>
          <w:rFonts w:ascii="LM Roman 8"/>
          <w:i/>
          <w:spacing w:val="-8"/>
          <w:sz w:val="16"/>
        </w:rPr>
        <w:t xml:space="preserve"> </w:t>
      </w:r>
      <w:r>
        <w:rPr>
          <w:rFonts w:ascii="LM Roman 8"/>
          <w:i/>
          <w:sz w:val="16"/>
        </w:rPr>
        <w:t>2021</w:t>
      </w:r>
    </w:p>
    <w:p w:rsidR="00D10152" w:rsidRDefault="00D10152">
      <w:pPr>
        <w:rPr>
          <w:rFonts w:ascii="LM Roman 8"/>
          <w:sz w:val="16"/>
        </w:rPr>
        <w:sectPr w:rsidR="00D10152">
          <w:type w:val="continuous"/>
          <w:pgSz w:w="12240" w:h="15840"/>
          <w:pgMar w:top="1500" w:right="1560" w:bottom="280" w:left="1700" w:header="720" w:footer="720" w:gutter="0"/>
          <w:cols w:space="720"/>
        </w:sectPr>
      </w:pPr>
    </w:p>
    <w:p w:rsidR="00D10152" w:rsidRDefault="00D10152">
      <w:pPr>
        <w:pStyle w:val="BodyText"/>
        <w:spacing w:before="6"/>
        <w:rPr>
          <w:rFonts w:ascii="LM Roman 8"/>
          <w:i/>
          <w:sz w:val="19"/>
        </w:rPr>
      </w:pPr>
    </w:p>
    <w:p w:rsidR="00D10152" w:rsidRDefault="00045642">
      <w:pPr>
        <w:pStyle w:val="BodyText"/>
        <w:spacing w:before="99" w:line="304" w:lineRule="auto"/>
        <w:ind w:left="136" w:right="267"/>
        <w:jc w:val="both"/>
      </w:pPr>
      <w:r>
        <w:t>including</w:t>
      </w:r>
      <w:r>
        <w:rPr>
          <w:spacing w:val="-8"/>
        </w:rPr>
        <w:t xml:space="preserve"> </w:t>
      </w:r>
      <w:r>
        <w:t>the</w:t>
      </w:r>
      <w:r>
        <w:rPr>
          <w:spacing w:val="-7"/>
        </w:rPr>
        <w:t xml:space="preserve"> </w:t>
      </w:r>
      <w:r>
        <w:rPr>
          <w:spacing w:val="-3"/>
        </w:rPr>
        <w:t>Atlantic</w:t>
      </w:r>
      <w:r>
        <w:rPr>
          <w:spacing w:val="-8"/>
        </w:rPr>
        <w:t xml:space="preserve"> </w:t>
      </w:r>
      <w:r>
        <w:t>coast</w:t>
      </w:r>
      <w:r>
        <w:rPr>
          <w:spacing w:val="-7"/>
        </w:rPr>
        <w:t xml:space="preserve"> </w:t>
      </w:r>
      <w:r>
        <w:t>of</w:t>
      </w:r>
      <w:r>
        <w:rPr>
          <w:spacing w:val="-8"/>
        </w:rPr>
        <w:t xml:space="preserve"> </w:t>
      </w:r>
      <w:r>
        <w:t>Europe</w:t>
      </w:r>
      <w:r>
        <w:rPr>
          <w:spacing w:val="-7"/>
        </w:rPr>
        <w:t xml:space="preserve"> </w:t>
      </w:r>
      <w:r>
        <w:t>(Aubet,</w:t>
      </w:r>
      <w:r>
        <w:rPr>
          <w:spacing w:val="-8"/>
        </w:rPr>
        <w:t xml:space="preserve"> </w:t>
      </w:r>
      <w:r>
        <w:t>2001;</w:t>
      </w:r>
      <w:r>
        <w:rPr>
          <w:spacing w:val="-7"/>
        </w:rPr>
        <w:t xml:space="preserve"> </w:t>
      </w:r>
      <w:r>
        <w:t>Markoe,</w:t>
      </w:r>
      <w:r>
        <w:rPr>
          <w:spacing w:val="-8"/>
        </w:rPr>
        <w:t xml:space="preserve"> </w:t>
      </w:r>
      <w:r>
        <w:t>2005).</w:t>
      </w:r>
      <w:r>
        <w:rPr>
          <w:spacing w:val="13"/>
        </w:rPr>
        <w:t xml:space="preserve"> </w:t>
      </w:r>
      <w:r>
        <w:t>It</w:t>
      </w:r>
      <w:r>
        <w:rPr>
          <w:spacing w:val="-8"/>
        </w:rPr>
        <w:t xml:space="preserve"> </w:t>
      </w:r>
      <w:r>
        <w:t>is</w:t>
      </w:r>
      <w:r>
        <w:rPr>
          <w:spacing w:val="-7"/>
        </w:rPr>
        <w:t xml:space="preserve"> </w:t>
      </w:r>
      <w:r>
        <w:t>widely</w:t>
      </w:r>
      <w:r>
        <w:rPr>
          <w:spacing w:val="-8"/>
        </w:rPr>
        <w:t xml:space="preserve"> </w:t>
      </w:r>
      <w:r>
        <w:t>accepted</w:t>
      </w:r>
      <w:r>
        <w:rPr>
          <w:spacing w:val="-7"/>
        </w:rPr>
        <w:t xml:space="preserve"> </w:t>
      </w:r>
      <w:r>
        <w:t>that</w:t>
      </w:r>
      <w:r>
        <w:rPr>
          <w:spacing w:val="-8"/>
        </w:rPr>
        <w:t xml:space="preserve"> </w:t>
      </w:r>
      <w:r>
        <w:t xml:space="preserve">the main driving force behind this </w:t>
      </w:r>
      <w:r>
        <w:rPr>
          <w:spacing w:val="-3"/>
        </w:rPr>
        <w:t xml:space="preserve">westward </w:t>
      </w:r>
      <w:r>
        <w:t>expansion was the need to establish a stable supply of metalliferous</w:t>
      </w:r>
      <w:r>
        <w:rPr>
          <w:spacing w:val="-9"/>
        </w:rPr>
        <w:t xml:space="preserve"> </w:t>
      </w:r>
      <w:r>
        <w:t>resources</w:t>
      </w:r>
      <w:r>
        <w:rPr>
          <w:spacing w:val="-8"/>
        </w:rPr>
        <w:t xml:space="preserve"> </w:t>
      </w:r>
      <w:r>
        <w:t>(Arruda,</w:t>
      </w:r>
      <w:r>
        <w:rPr>
          <w:spacing w:val="-8"/>
        </w:rPr>
        <w:t xml:space="preserve"> </w:t>
      </w:r>
      <w:r>
        <w:t>2009;</w:t>
      </w:r>
      <w:r>
        <w:rPr>
          <w:spacing w:val="-9"/>
        </w:rPr>
        <w:t xml:space="preserve"> </w:t>
      </w:r>
      <w:r>
        <w:t>Aubet,</w:t>
      </w:r>
      <w:r>
        <w:rPr>
          <w:spacing w:val="-8"/>
        </w:rPr>
        <w:t xml:space="preserve"> </w:t>
      </w:r>
      <w:r>
        <w:t>2001;</w:t>
      </w:r>
      <w:r>
        <w:rPr>
          <w:spacing w:val="-8"/>
        </w:rPr>
        <w:t xml:space="preserve"> </w:t>
      </w:r>
      <w:r>
        <w:t>Eshel</w:t>
      </w:r>
      <w:r>
        <w:rPr>
          <w:spacing w:val="-8"/>
        </w:rPr>
        <w:t xml:space="preserve"> </w:t>
      </w:r>
      <w:r>
        <w:t>et</w:t>
      </w:r>
      <w:r>
        <w:rPr>
          <w:spacing w:val="-9"/>
        </w:rPr>
        <w:t xml:space="preserve"> </w:t>
      </w:r>
      <w:r>
        <w:t>al.,</w:t>
      </w:r>
      <w:r>
        <w:rPr>
          <w:spacing w:val="-8"/>
        </w:rPr>
        <w:t xml:space="preserve"> </w:t>
      </w:r>
      <w:r>
        <w:t>2019;</w:t>
      </w:r>
      <w:r>
        <w:rPr>
          <w:spacing w:val="-8"/>
        </w:rPr>
        <w:t xml:space="preserve"> </w:t>
      </w:r>
      <w:r>
        <w:t>Markoe,</w:t>
      </w:r>
      <w:r>
        <w:rPr>
          <w:spacing w:val="-8"/>
        </w:rPr>
        <w:t xml:space="preserve"> </w:t>
      </w:r>
      <w:r>
        <w:t>2005).</w:t>
      </w:r>
      <w:r>
        <w:rPr>
          <w:spacing w:val="11"/>
        </w:rPr>
        <w:t xml:space="preserve"> </w:t>
      </w:r>
      <w:r>
        <w:t xml:space="preserve">Phoenicians </w:t>
      </w:r>
      <w:r>
        <w:rPr>
          <w:spacing w:val="-4"/>
        </w:rPr>
        <w:t xml:space="preserve">have </w:t>
      </w:r>
      <w:r>
        <w:t>mined the Iberian Pyrite belt for silver, tin, lead, and copper circa early 800 B.C.E (Eshel</w:t>
      </w:r>
      <w:r>
        <w:rPr>
          <w:spacing w:val="-48"/>
        </w:rPr>
        <w:t xml:space="preserve"> </w:t>
      </w:r>
      <w:r>
        <w:t>et al.,</w:t>
      </w:r>
      <w:r>
        <w:rPr>
          <w:spacing w:val="-9"/>
        </w:rPr>
        <w:t xml:space="preserve"> </w:t>
      </w:r>
      <w:r>
        <w:t>2019;</w:t>
      </w:r>
      <w:r>
        <w:rPr>
          <w:spacing w:val="-9"/>
        </w:rPr>
        <w:t xml:space="preserve"> </w:t>
      </w:r>
      <w:r>
        <w:t>Renzi</w:t>
      </w:r>
      <w:r>
        <w:rPr>
          <w:spacing w:val="-9"/>
        </w:rPr>
        <w:t xml:space="preserve"> </w:t>
      </w:r>
      <w:r>
        <w:t>et</w:t>
      </w:r>
      <w:r>
        <w:rPr>
          <w:spacing w:val="-8"/>
        </w:rPr>
        <w:t xml:space="preserve"> </w:t>
      </w:r>
      <w:r>
        <w:t>al.,</w:t>
      </w:r>
      <w:r>
        <w:rPr>
          <w:spacing w:val="-9"/>
        </w:rPr>
        <w:t xml:space="preserve"> </w:t>
      </w:r>
      <w:r>
        <w:t>2012;</w:t>
      </w:r>
      <w:r>
        <w:rPr>
          <w:spacing w:val="-9"/>
        </w:rPr>
        <w:t xml:space="preserve"> </w:t>
      </w:r>
      <w:r>
        <w:t>Wood</w:t>
      </w:r>
      <w:r>
        <w:rPr>
          <w:spacing w:val="-9"/>
        </w:rPr>
        <w:t xml:space="preserve"> </w:t>
      </w:r>
      <w:r>
        <w:t>et</w:t>
      </w:r>
      <w:r>
        <w:rPr>
          <w:spacing w:val="-8"/>
        </w:rPr>
        <w:t xml:space="preserve"> </w:t>
      </w:r>
      <w:r>
        <w:t>al.,</w:t>
      </w:r>
      <w:r>
        <w:rPr>
          <w:spacing w:val="-9"/>
        </w:rPr>
        <w:t xml:space="preserve"> </w:t>
      </w:r>
      <w:r>
        <w:t>2019).</w:t>
      </w:r>
      <w:r>
        <w:rPr>
          <w:spacing w:val="11"/>
        </w:rPr>
        <w:t xml:space="preserve"> </w:t>
      </w:r>
      <w:r>
        <w:t>These</w:t>
      </w:r>
      <w:r>
        <w:rPr>
          <w:spacing w:val="-9"/>
        </w:rPr>
        <w:t xml:space="preserve"> </w:t>
      </w:r>
      <w:r>
        <w:t>mined</w:t>
      </w:r>
      <w:r>
        <w:rPr>
          <w:spacing w:val="-9"/>
        </w:rPr>
        <w:t xml:space="preserve"> </w:t>
      </w:r>
      <w:r>
        <w:t>metals</w:t>
      </w:r>
      <w:r>
        <w:rPr>
          <w:spacing w:val="-9"/>
        </w:rPr>
        <w:t xml:space="preserve"> </w:t>
      </w:r>
      <w:r>
        <w:t>were</w:t>
      </w:r>
      <w:r>
        <w:rPr>
          <w:spacing w:val="-8"/>
        </w:rPr>
        <w:t xml:space="preserve"> </w:t>
      </w:r>
      <w:r>
        <w:t>hauled</w:t>
      </w:r>
      <w:r>
        <w:rPr>
          <w:spacing w:val="-9"/>
        </w:rPr>
        <w:t xml:space="preserve"> </w:t>
      </w:r>
      <w:r>
        <w:t>back</w:t>
      </w:r>
      <w:r>
        <w:rPr>
          <w:spacing w:val="-9"/>
        </w:rPr>
        <w:t xml:space="preserve"> </w:t>
      </w:r>
      <w:r>
        <w:t>to</w:t>
      </w:r>
      <w:r>
        <w:rPr>
          <w:spacing w:val="-9"/>
        </w:rPr>
        <w:t xml:space="preserve"> </w:t>
      </w:r>
      <w:r>
        <w:t>the</w:t>
      </w:r>
      <w:r>
        <w:rPr>
          <w:spacing w:val="-8"/>
        </w:rPr>
        <w:t xml:space="preserve"> </w:t>
      </w:r>
      <w:r>
        <w:t>inner Mediterranean region through their well-established networks through posts along the rivers and southern shore of the Iberian Peninsula (Eshel et al.,</w:t>
      </w:r>
      <w:r>
        <w:rPr>
          <w:spacing w:val="-11"/>
        </w:rPr>
        <w:t xml:space="preserve"> </w:t>
      </w:r>
      <w:r>
        <w:t>2019).</w:t>
      </w:r>
    </w:p>
    <w:p w:rsidR="00D10152" w:rsidRDefault="00045642">
      <w:pPr>
        <w:pStyle w:val="BodyText"/>
        <w:spacing w:line="304" w:lineRule="auto"/>
        <w:ind w:left="112" w:right="243" w:firstLine="322"/>
        <w:jc w:val="both"/>
      </w:pPr>
      <w:r>
        <w:t>The</w:t>
      </w:r>
      <w:r>
        <w:rPr>
          <w:spacing w:val="-22"/>
        </w:rPr>
        <w:t xml:space="preserve"> </w:t>
      </w:r>
      <w:r>
        <w:t>intense</w:t>
      </w:r>
      <w:r>
        <w:rPr>
          <w:spacing w:val="-22"/>
        </w:rPr>
        <w:t xml:space="preserve"> </w:t>
      </w:r>
      <w:r>
        <w:t>and</w:t>
      </w:r>
      <w:r>
        <w:rPr>
          <w:spacing w:val="-22"/>
        </w:rPr>
        <w:t xml:space="preserve"> </w:t>
      </w:r>
      <w:r>
        <w:t>prolonged</w:t>
      </w:r>
      <w:r>
        <w:rPr>
          <w:spacing w:val="-22"/>
        </w:rPr>
        <w:t xml:space="preserve"> </w:t>
      </w:r>
      <w:r>
        <w:t>density</w:t>
      </w:r>
      <w:r>
        <w:rPr>
          <w:spacing w:val="-22"/>
        </w:rPr>
        <w:t xml:space="preserve"> </w:t>
      </w:r>
      <w:r>
        <w:t>of</w:t>
      </w:r>
      <w:r>
        <w:rPr>
          <w:spacing w:val="-22"/>
        </w:rPr>
        <w:t xml:space="preserve"> </w:t>
      </w:r>
      <w:r>
        <w:t>settlements</w:t>
      </w:r>
      <w:r>
        <w:rPr>
          <w:spacing w:val="-22"/>
        </w:rPr>
        <w:t xml:space="preserve"> </w:t>
      </w:r>
      <w:r>
        <w:t>along</w:t>
      </w:r>
      <w:r>
        <w:rPr>
          <w:spacing w:val="-22"/>
        </w:rPr>
        <w:t xml:space="preserve"> </w:t>
      </w:r>
      <w:r>
        <w:t>the</w:t>
      </w:r>
      <w:r>
        <w:rPr>
          <w:spacing w:val="-22"/>
        </w:rPr>
        <w:t xml:space="preserve"> </w:t>
      </w:r>
      <w:r>
        <w:t>Southern</w:t>
      </w:r>
      <w:r>
        <w:rPr>
          <w:spacing w:val="-22"/>
        </w:rPr>
        <w:t xml:space="preserve"> </w:t>
      </w:r>
      <w:r>
        <w:t>Iberian</w:t>
      </w:r>
      <w:r>
        <w:rPr>
          <w:spacing w:val="-22"/>
        </w:rPr>
        <w:t xml:space="preserve"> </w:t>
      </w:r>
      <w:r>
        <w:t>coast</w:t>
      </w:r>
      <w:r>
        <w:rPr>
          <w:spacing w:val="-22"/>
        </w:rPr>
        <w:t xml:space="preserve"> </w:t>
      </w:r>
      <w:r>
        <w:t>cannot</w:t>
      </w:r>
      <w:r>
        <w:rPr>
          <w:spacing w:val="-22"/>
        </w:rPr>
        <w:t xml:space="preserve"> </w:t>
      </w:r>
      <w:r>
        <w:t xml:space="preserve">simply </w:t>
      </w:r>
      <w:r>
        <w:rPr>
          <w:spacing w:val="2"/>
        </w:rPr>
        <w:t>be</w:t>
      </w:r>
      <w:r>
        <w:rPr>
          <w:spacing w:val="-31"/>
        </w:rPr>
        <w:t xml:space="preserve"> </w:t>
      </w:r>
      <w:r>
        <w:t>explained</w:t>
      </w:r>
      <w:r>
        <w:rPr>
          <w:spacing w:val="-30"/>
        </w:rPr>
        <w:t xml:space="preserve"> </w:t>
      </w:r>
      <w:r>
        <w:rPr>
          <w:spacing w:val="-3"/>
        </w:rPr>
        <w:t>by</w:t>
      </w:r>
      <w:r>
        <w:rPr>
          <w:spacing w:val="-30"/>
        </w:rPr>
        <w:t xml:space="preserve"> </w:t>
      </w:r>
      <w:r>
        <w:t>the</w:t>
      </w:r>
      <w:r>
        <w:rPr>
          <w:spacing w:val="-30"/>
        </w:rPr>
        <w:t xml:space="preserve"> </w:t>
      </w:r>
      <w:r>
        <w:t>quest</w:t>
      </w:r>
      <w:r>
        <w:rPr>
          <w:spacing w:val="-30"/>
        </w:rPr>
        <w:t xml:space="preserve"> </w:t>
      </w:r>
      <w:r>
        <w:t>for</w:t>
      </w:r>
      <w:r>
        <w:rPr>
          <w:spacing w:val="-30"/>
        </w:rPr>
        <w:t xml:space="preserve"> </w:t>
      </w:r>
      <w:r>
        <w:t>mineral</w:t>
      </w:r>
      <w:r>
        <w:rPr>
          <w:spacing w:val="-30"/>
        </w:rPr>
        <w:t xml:space="preserve"> </w:t>
      </w:r>
      <w:r>
        <w:t>sources,</w:t>
      </w:r>
      <w:r>
        <w:rPr>
          <w:spacing w:val="-27"/>
        </w:rPr>
        <w:t xml:space="preserve"> </w:t>
      </w:r>
      <w:r>
        <w:t>primarily</w:t>
      </w:r>
      <w:r>
        <w:rPr>
          <w:spacing w:val="-30"/>
        </w:rPr>
        <w:t xml:space="preserve"> </w:t>
      </w:r>
      <w:r>
        <w:t>because</w:t>
      </w:r>
      <w:r>
        <w:rPr>
          <w:spacing w:val="-30"/>
        </w:rPr>
        <w:t xml:space="preserve"> </w:t>
      </w:r>
      <w:r>
        <w:t>most</w:t>
      </w:r>
      <w:r>
        <w:rPr>
          <w:spacing w:val="-30"/>
        </w:rPr>
        <w:t xml:space="preserve"> </w:t>
      </w:r>
      <w:r>
        <w:t>of</w:t>
      </w:r>
      <w:r>
        <w:rPr>
          <w:spacing w:val="-30"/>
        </w:rPr>
        <w:t xml:space="preserve"> </w:t>
      </w:r>
      <w:r>
        <w:t>them</w:t>
      </w:r>
      <w:r>
        <w:rPr>
          <w:spacing w:val="-30"/>
        </w:rPr>
        <w:t xml:space="preserve"> </w:t>
      </w:r>
      <w:r>
        <w:t>are</w:t>
      </w:r>
      <w:r>
        <w:rPr>
          <w:spacing w:val="-30"/>
        </w:rPr>
        <w:t xml:space="preserve"> </w:t>
      </w:r>
      <w:r>
        <w:t>situated</w:t>
      </w:r>
      <w:r>
        <w:rPr>
          <w:spacing w:val="-30"/>
        </w:rPr>
        <w:t xml:space="preserve"> </w:t>
      </w:r>
      <w:r>
        <w:t>in</w:t>
      </w:r>
      <w:r>
        <w:rPr>
          <w:spacing w:val="-30"/>
        </w:rPr>
        <w:t xml:space="preserve"> </w:t>
      </w:r>
      <w:r>
        <w:t>locations with neither metallogenic minerals nor indigenous settlements. This settlement pattern is further emphasized</w:t>
      </w:r>
      <w:r>
        <w:rPr>
          <w:spacing w:val="-30"/>
        </w:rPr>
        <w:t xml:space="preserve"> </w:t>
      </w:r>
      <w:r>
        <w:rPr>
          <w:spacing w:val="-3"/>
        </w:rPr>
        <w:t>by</w:t>
      </w:r>
      <w:r>
        <w:rPr>
          <w:spacing w:val="-29"/>
        </w:rPr>
        <w:t xml:space="preserve"> </w:t>
      </w:r>
      <w:r>
        <w:t>the</w:t>
      </w:r>
      <w:r>
        <w:rPr>
          <w:spacing w:val="-30"/>
        </w:rPr>
        <w:t xml:space="preserve"> </w:t>
      </w:r>
      <w:r>
        <w:t>contrast</w:t>
      </w:r>
      <w:r>
        <w:rPr>
          <w:spacing w:val="-29"/>
        </w:rPr>
        <w:t xml:space="preserve"> </w:t>
      </w:r>
      <w:r>
        <w:t>between</w:t>
      </w:r>
      <w:r>
        <w:rPr>
          <w:spacing w:val="-29"/>
        </w:rPr>
        <w:t xml:space="preserve"> </w:t>
      </w:r>
      <w:r>
        <w:t>the</w:t>
      </w:r>
      <w:r>
        <w:rPr>
          <w:spacing w:val="-30"/>
        </w:rPr>
        <w:t xml:space="preserve"> </w:t>
      </w:r>
      <w:r>
        <w:t>densely</w:t>
      </w:r>
      <w:r>
        <w:rPr>
          <w:spacing w:val="-29"/>
        </w:rPr>
        <w:t xml:space="preserve"> </w:t>
      </w:r>
      <w:r>
        <w:t>clustered</w:t>
      </w:r>
      <w:r>
        <w:rPr>
          <w:spacing w:val="-29"/>
        </w:rPr>
        <w:t xml:space="preserve"> </w:t>
      </w:r>
      <w:r>
        <w:t>settlements</w:t>
      </w:r>
      <w:r>
        <w:rPr>
          <w:spacing w:val="-30"/>
        </w:rPr>
        <w:t xml:space="preserve"> </w:t>
      </w:r>
      <w:r>
        <w:t>of</w:t>
      </w:r>
      <w:r>
        <w:rPr>
          <w:spacing w:val="-29"/>
        </w:rPr>
        <w:t xml:space="preserve"> </w:t>
      </w:r>
      <w:r>
        <w:t>Iberia</w:t>
      </w:r>
      <w:r>
        <w:rPr>
          <w:spacing w:val="-29"/>
        </w:rPr>
        <w:t xml:space="preserve"> </w:t>
      </w:r>
      <w:r>
        <w:t>and</w:t>
      </w:r>
      <w:r>
        <w:rPr>
          <w:spacing w:val="-30"/>
        </w:rPr>
        <w:t xml:space="preserve"> </w:t>
      </w:r>
      <w:r>
        <w:t>sparsely</w:t>
      </w:r>
      <w:r>
        <w:rPr>
          <w:spacing w:val="-29"/>
        </w:rPr>
        <w:t xml:space="preserve"> </w:t>
      </w:r>
      <w:r>
        <w:t xml:space="preserve">scattered settlements of North Africa. Other factors influencing the settlement density include agricultural resources </w:t>
      </w:r>
      <w:r>
        <w:rPr>
          <w:spacing w:val="-3"/>
        </w:rPr>
        <w:t xml:space="preserve">(Wagner </w:t>
      </w:r>
      <w:r>
        <w:t xml:space="preserve">and Alvar, 2003; </w:t>
      </w:r>
      <w:r>
        <w:rPr>
          <w:spacing w:val="-3"/>
        </w:rPr>
        <w:t xml:space="preserve">Wagner </w:t>
      </w:r>
      <w:r>
        <w:t>and Alvar, 1989), exploitation of marine resources (salt</w:t>
      </w:r>
      <w:r>
        <w:rPr>
          <w:spacing w:val="-9"/>
        </w:rPr>
        <w:t xml:space="preserve"> </w:t>
      </w:r>
      <w:r>
        <w:t>(Manfredi,</w:t>
      </w:r>
      <w:r>
        <w:rPr>
          <w:spacing w:val="-8"/>
        </w:rPr>
        <w:t xml:space="preserve"> </w:t>
      </w:r>
      <w:r>
        <w:t>1992),</w:t>
      </w:r>
      <w:r>
        <w:rPr>
          <w:spacing w:val="-8"/>
        </w:rPr>
        <w:t xml:space="preserve"> </w:t>
      </w:r>
      <w:r>
        <w:t>and</w:t>
      </w:r>
      <w:r>
        <w:rPr>
          <w:spacing w:val="-8"/>
        </w:rPr>
        <w:t xml:space="preserve"> </w:t>
      </w:r>
      <w:r>
        <w:t>Tyrrhenian</w:t>
      </w:r>
      <w:r>
        <w:rPr>
          <w:spacing w:val="-8"/>
        </w:rPr>
        <w:t xml:space="preserve"> </w:t>
      </w:r>
      <w:r>
        <w:t>Purple</w:t>
      </w:r>
      <w:r>
        <w:rPr>
          <w:spacing w:val="-8"/>
        </w:rPr>
        <w:t xml:space="preserve"> </w:t>
      </w:r>
      <w:r>
        <w:t>production</w:t>
      </w:r>
      <w:r>
        <w:rPr>
          <w:spacing w:val="-9"/>
        </w:rPr>
        <w:t xml:space="preserve"> </w:t>
      </w:r>
      <w:r>
        <w:t>(Uriel,</w:t>
      </w:r>
      <w:r>
        <w:rPr>
          <w:spacing w:val="-8"/>
        </w:rPr>
        <w:t xml:space="preserve"> </w:t>
      </w:r>
      <w:r>
        <w:t>2000)),</w:t>
      </w:r>
      <w:r>
        <w:rPr>
          <w:spacing w:val="-8"/>
        </w:rPr>
        <w:t xml:space="preserve"> </w:t>
      </w:r>
      <w:r>
        <w:t>timber</w:t>
      </w:r>
      <w:r>
        <w:rPr>
          <w:spacing w:val="-8"/>
        </w:rPr>
        <w:t xml:space="preserve"> </w:t>
      </w:r>
      <w:r>
        <w:t>(Treumann,</w:t>
      </w:r>
      <w:r>
        <w:rPr>
          <w:spacing w:val="-8"/>
        </w:rPr>
        <w:t xml:space="preserve"> </w:t>
      </w:r>
      <w:r>
        <w:t xml:space="preserve">2009; </w:t>
      </w:r>
      <w:r>
        <w:rPr>
          <w:spacing w:val="-3"/>
        </w:rPr>
        <w:t xml:space="preserve">Treumann, </w:t>
      </w:r>
      <w:r>
        <w:t>1998), and labor force (Arrastio, 2000, 1999). The Phoenician traders had to ensure stable</w:t>
      </w:r>
      <w:r>
        <w:rPr>
          <w:spacing w:val="-24"/>
        </w:rPr>
        <w:t xml:space="preserve"> </w:t>
      </w:r>
      <w:r>
        <w:t>sources</w:t>
      </w:r>
      <w:r>
        <w:rPr>
          <w:spacing w:val="-24"/>
        </w:rPr>
        <w:t xml:space="preserve"> </w:t>
      </w:r>
      <w:r>
        <w:t>of</w:t>
      </w:r>
      <w:r>
        <w:rPr>
          <w:spacing w:val="-24"/>
        </w:rPr>
        <w:t xml:space="preserve"> </w:t>
      </w:r>
      <w:r>
        <w:rPr>
          <w:spacing w:val="2"/>
        </w:rPr>
        <w:t>food</w:t>
      </w:r>
      <w:r>
        <w:rPr>
          <w:spacing w:val="-24"/>
        </w:rPr>
        <w:t xml:space="preserve"> </w:t>
      </w:r>
      <w:r>
        <w:t>for</w:t>
      </w:r>
      <w:r>
        <w:rPr>
          <w:spacing w:val="-24"/>
        </w:rPr>
        <w:t xml:space="preserve"> </w:t>
      </w:r>
      <w:r>
        <w:t>the</w:t>
      </w:r>
      <w:r>
        <w:rPr>
          <w:spacing w:val="-24"/>
        </w:rPr>
        <w:t xml:space="preserve"> </w:t>
      </w:r>
      <w:r>
        <w:t>population</w:t>
      </w:r>
      <w:r>
        <w:rPr>
          <w:spacing w:val="-24"/>
        </w:rPr>
        <w:t xml:space="preserve"> </w:t>
      </w:r>
      <w:r>
        <w:t>apart</w:t>
      </w:r>
      <w:r>
        <w:rPr>
          <w:spacing w:val="-24"/>
        </w:rPr>
        <w:t xml:space="preserve"> </w:t>
      </w:r>
      <w:r>
        <w:t>from</w:t>
      </w:r>
      <w:r>
        <w:rPr>
          <w:spacing w:val="-25"/>
        </w:rPr>
        <w:t xml:space="preserve"> </w:t>
      </w:r>
      <w:r>
        <w:t>the</w:t>
      </w:r>
      <w:r>
        <w:rPr>
          <w:spacing w:val="-23"/>
        </w:rPr>
        <w:t xml:space="preserve"> </w:t>
      </w:r>
      <w:r>
        <w:t>industrial</w:t>
      </w:r>
      <w:r>
        <w:rPr>
          <w:spacing w:val="-25"/>
        </w:rPr>
        <w:t xml:space="preserve"> </w:t>
      </w:r>
      <w:r>
        <w:t>activities.</w:t>
      </w:r>
      <w:r>
        <w:rPr>
          <w:spacing w:val="-2"/>
        </w:rPr>
        <w:t xml:space="preserve"> </w:t>
      </w:r>
      <w:r>
        <w:t>Southwestern</w:t>
      </w:r>
      <w:r>
        <w:rPr>
          <w:spacing w:val="-24"/>
        </w:rPr>
        <w:t xml:space="preserve"> </w:t>
      </w:r>
      <w:r>
        <w:t>Iberia</w:t>
      </w:r>
      <w:r>
        <w:rPr>
          <w:spacing w:val="-23"/>
        </w:rPr>
        <w:t xml:space="preserve"> </w:t>
      </w:r>
      <w:r>
        <w:t xml:space="preserve">has been noted for its rich mineral veins and abundant natural </w:t>
      </w:r>
      <w:r>
        <w:rPr>
          <w:spacing w:val="-3"/>
        </w:rPr>
        <w:t xml:space="preserve">fertility, </w:t>
      </w:r>
      <w:r>
        <w:t>and the Phoenicians exploited this</w:t>
      </w:r>
      <w:r>
        <w:rPr>
          <w:spacing w:val="-14"/>
        </w:rPr>
        <w:t xml:space="preserve"> </w:t>
      </w:r>
      <w:r>
        <w:t>fertile</w:t>
      </w:r>
      <w:r>
        <w:rPr>
          <w:spacing w:val="-13"/>
        </w:rPr>
        <w:t xml:space="preserve"> </w:t>
      </w:r>
      <w:r>
        <w:t>landscape</w:t>
      </w:r>
      <w:r>
        <w:rPr>
          <w:spacing w:val="-13"/>
        </w:rPr>
        <w:t xml:space="preserve"> </w:t>
      </w:r>
      <w:r>
        <w:t>while</w:t>
      </w:r>
      <w:r>
        <w:rPr>
          <w:spacing w:val="-13"/>
        </w:rPr>
        <w:t xml:space="preserve"> </w:t>
      </w:r>
      <w:r>
        <w:t>actively</w:t>
      </w:r>
      <w:r>
        <w:rPr>
          <w:spacing w:val="-13"/>
        </w:rPr>
        <w:t xml:space="preserve"> </w:t>
      </w:r>
      <w:r>
        <w:t>transforming</w:t>
      </w:r>
      <w:r>
        <w:rPr>
          <w:spacing w:val="-13"/>
        </w:rPr>
        <w:t xml:space="preserve"> </w:t>
      </w:r>
      <w:r>
        <w:t>it</w:t>
      </w:r>
      <w:r>
        <w:rPr>
          <w:spacing w:val="-13"/>
        </w:rPr>
        <w:t xml:space="preserve"> </w:t>
      </w:r>
      <w:r>
        <w:t>–</w:t>
      </w:r>
      <w:r>
        <w:rPr>
          <w:spacing w:val="-13"/>
        </w:rPr>
        <w:t xml:space="preserve"> </w:t>
      </w:r>
      <w:r>
        <w:t>including</w:t>
      </w:r>
      <w:r>
        <w:rPr>
          <w:spacing w:val="-14"/>
        </w:rPr>
        <w:t xml:space="preserve"> </w:t>
      </w:r>
      <w:r>
        <w:t>cultivable</w:t>
      </w:r>
      <w:r>
        <w:rPr>
          <w:spacing w:val="-13"/>
        </w:rPr>
        <w:t xml:space="preserve"> </w:t>
      </w:r>
      <w:r>
        <w:t>land</w:t>
      </w:r>
      <w:r>
        <w:rPr>
          <w:spacing w:val="-13"/>
        </w:rPr>
        <w:t xml:space="preserve"> </w:t>
      </w:r>
      <w:r>
        <w:t>(Arruda,</w:t>
      </w:r>
      <w:r>
        <w:rPr>
          <w:spacing w:val="-13"/>
        </w:rPr>
        <w:t xml:space="preserve"> </w:t>
      </w:r>
      <w:r>
        <w:t>2009,</w:t>
      </w:r>
      <w:r>
        <w:rPr>
          <w:spacing w:val="-13"/>
        </w:rPr>
        <w:t xml:space="preserve"> </w:t>
      </w:r>
      <w:r>
        <w:t xml:space="preserve">2003; Neville, 1998; Roller, 2014). The Phoenicians’ metal exploitation perspective has been studied, but the agricultural aspects </w:t>
      </w:r>
      <w:r>
        <w:rPr>
          <w:spacing w:val="-4"/>
        </w:rPr>
        <w:t xml:space="preserve">have </w:t>
      </w:r>
      <w:r>
        <w:t>received little attention. This study aims to shed light on the stable</w:t>
      </w:r>
      <w:r>
        <w:rPr>
          <w:spacing w:val="-18"/>
        </w:rPr>
        <w:t xml:space="preserve"> </w:t>
      </w:r>
      <w:r>
        <w:t>isotope</w:t>
      </w:r>
      <w:r>
        <w:rPr>
          <w:spacing w:val="-17"/>
        </w:rPr>
        <w:t xml:space="preserve"> </w:t>
      </w:r>
      <w:r>
        <w:t>approach</w:t>
      </w:r>
      <w:r>
        <w:rPr>
          <w:spacing w:val="-17"/>
        </w:rPr>
        <w:t xml:space="preserve"> </w:t>
      </w:r>
      <w:r>
        <w:t>to</w:t>
      </w:r>
      <w:r>
        <w:rPr>
          <w:spacing w:val="-17"/>
        </w:rPr>
        <w:t xml:space="preserve"> </w:t>
      </w:r>
      <w:r>
        <w:t>reconstruct</w:t>
      </w:r>
      <w:r>
        <w:rPr>
          <w:spacing w:val="-17"/>
        </w:rPr>
        <w:t xml:space="preserve"> </w:t>
      </w:r>
      <w:r>
        <w:t>the</w:t>
      </w:r>
      <w:r>
        <w:rPr>
          <w:spacing w:val="-17"/>
        </w:rPr>
        <w:t xml:space="preserve"> </w:t>
      </w:r>
      <w:r>
        <w:t>farming</w:t>
      </w:r>
      <w:r>
        <w:rPr>
          <w:spacing w:val="-17"/>
        </w:rPr>
        <w:t xml:space="preserve"> </w:t>
      </w:r>
      <w:r>
        <w:t>strategies</w:t>
      </w:r>
      <w:r>
        <w:rPr>
          <w:spacing w:val="-17"/>
        </w:rPr>
        <w:t xml:space="preserve"> </w:t>
      </w:r>
      <w:r>
        <w:t>and</w:t>
      </w:r>
      <w:r>
        <w:rPr>
          <w:spacing w:val="-17"/>
        </w:rPr>
        <w:t xml:space="preserve"> </w:t>
      </w:r>
      <w:r>
        <w:t>animal</w:t>
      </w:r>
      <w:r>
        <w:rPr>
          <w:spacing w:val="-17"/>
        </w:rPr>
        <w:t xml:space="preserve"> </w:t>
      </w:r>
      <w:r>
        <w:t>husbandry</w:t>
      </w:r>
      <w:r>
        <w:rPr>
          <w:spacing w:val="-17"/>
        </w:rPr>
        <w:t xml:space="preserve"> </w:t>
      </w:r>
      <w:r>
        <w:t>practices</w:t>
      </w:r>
      <w:r>
        <w:rPr>
          <w:spacing w:val="-17"/>
        </w:rPr>
        <w:t xml:space="preserve"> </w:t>
      </w:r>
      <w:r>
        <w:t>in</w:t>
      </w:r>
      <w:r>
        <w:rPr>
          <w:spacing w:val="-17"/>
        </w:rPr>
        <w:t xml:space="preserve"> </w:t>
      </w:r>
      <w:r>
        <w:t>the Phoenician – Punic period of Portugal, specifically at Castro</w:t>
      </w:r>
      <w:r>
        <w:rPr>
          <w:spacing w:val="-14"/>
        </w:rPr>
        <w:t xml:space="preserve"> </w:t>
      </w:r>
      <w:r>
        <w:t>Marim.</w:t>
      </w:r>
    </w:p>
    <w:p w:rsidR="00D10152" w:rsidRDefault="00D10152">
      <w:pPr>
        <w:pStyle w:val="BodyText"/>
        <w:spacing w:before="4"/>
        <w:rPr>
          <w:sz w:val="23"/>
        </w:rPr>
      </w:pPr>
    </w:p>
    <w:p w:rsidR="00D10152" w:rsidRDefault="00045642">
      <w:pPr>
        <w:pStyle w:val="Heading1"/>
        <w:numPr>
          <w:ilvl w:val="0"/>
          <w:numId w:val="1"/>
        </w:numPr>
        <w:tabs>
          <w:tab w:val="left" w:pos="429"/>
        </w:tabs>
        <w:jc w:val="both"/>
      </w:pPr>
      <w:bookmarkStart w:id="1" w:name="Context"/>
      <w:bookmarkEnd w:id="1"/>
      <w:r>
        <w:t>Context</w:t>
      </w:r>
    </w:p>
    <w:p w:rsidR="00D10152" w:rsidRDefault="00D10152">
      <w:pPr>
        <w:pStyle w:val="BodyText"/>
        <w:spacing w:before="11"/>
        <w:rPr>
          <w:b/>
          <w:sz w:val="17"/>
        </w:rPr>
      </w:pPr>
    </w:p>
    <w:p w:rsidR="00D10152" w:rsidRDefault="00045642">
      <w:pPr>
        <w:pStyle w:val="ListParagraph"/>
        <w:numPr>
          <w:ilvl w:val="1"/>
          <w:numId w:val="1"/>
        </w:numPr>
        <w:tabs>
          <w:tab w:val="left" w:pos="564"/>
        </w:tabs>
        <w:jc w:val="both"/>
        <w:rPr>
          <w:i/>
          <w:sz w:val="20"/>
        </w:rPr>
      </w:pPr>
      <w:bookmarkStart w:id="2" w:name="Phoenician_-_Punic_Agriculture"/>
      <w:bookmarkEnd w:id="2"/>
      <w:r>
        <w:rPr>
          <w:i/>
          <w:sz w:val="20"/>
        </w:rPr>
        <w:t>Phoenician - Punic</w:t>
      </w:r>
      <w:r>
        <w:rPr>
          <w:i/>
          <w:spacing w:val="-5"/>
          <w:sz w:val="20"/>
        </w:rPr>
        <w:t xml:space="preserve"> </w:t>
      </w:r>
      <w:r>
        <w:rPr>
          <w:i/>
          <w:sz w:val="20"/>
        </w:rPr>
        <w:t>Agriculture</w:t>
      </w:r>
    </w:p>
    <w:p w:rsidR="00D10152" w:rsidRDefault="00045642">
      <w:pPr>
        <w:pStyle w:val="BodyText"/>
        <w:spacing w:before="135" w:line="304" w:lineRule="auto"/>
        <w:ind w:left="136" w:right="233" w:firstLine="298"/>
        <w:jc w:val="both"/>
      </w:pPr>
      <w:r>
        <w:t xml:space="preserve">Most knowledge about Phoenician and Punic agriculture comes from the famous treaty </w:t>
      </w:r>
      <w:r>
        <w:rPr>
          <w:spacing w:val="-3"/>
        </w:rPr>
        <w:t xml:space="preserve">by </w:t>
      </w:r>
      <w:r>
        <w:t xml:space="preserve">Mago, of which only a few fragments </w:t>
      </w:r>
      <w:r>
        <w:rPr>
          <w:spacing w:val="-4"/>
        </w:rPr>
        <w:t xml:space="preserve">have </w:t>
      </w:r>
      <w:r>
        <w:t>survived and subsequently translated (Martin, 1971). Other</w:t>
      </w:r>
      <w:r>
        <w:rPr>
          <w:spacing w:val="-12"/>
        </w:rPr>
        <w:t xml:space="preserve"> </w:t>
      </w:r>
      <w:r>
        <w:t>accounts</w:t>
      </w:r>
      <w:r>
        <w:rPr>
          <w:spacing w:val="-11"/>
        </w:rPr>
        <w:t xml:space="preserve"> </w:t>
      </w:r>
      <w:r>
        <w:t>are</w:t>
      </w:r>
      <w:r>
        <w:rPr>
          <w:spacing w:val="-12"/>
        </w:rPr>
        <w:t xml:space="preserve"> </w:t>
      </w:r>
      <w:r>
        <w:rPr>
          <w:spacing w:val="-3"/>
        </w:rPr>
        <w:t>by</w:t>
      </w:r>
      <w:r>
        <w:rPr>
          <w:spacing w:val="-11"/>
        </w:rPr>
        <w:t xml:space="preserve"> </w:t>
      </w:r>
      <w:r>
        <w:t>authors</w:t>
      </w:r>
      <w:r>
        <w:rPr>
          <w:spacing w:val="-11"/>
        </w:rPr>
        <w:t xml:space="preserve"> </w:t>
      </w:r>
      <w:r>
        <w:t>from</w:t>
      </w:r>
      <w:r>
        <w:rPr>
          <w:spacing w:val="-12"/>
        </w:rPr>
        <w:t xml:space="preserve"> </w:t>
      </w:r>
      <w:r>
        <w:t>the</w:t>
      </w:r>
      <w:r>
        <w:rPr>
          <w:spacing w:val="-11"/>
        </w:rPr>
        <w:t xml:space="preserve"> </w:t>
      </w:r>
      <w:r>
        <w:t>Greek</w:t>
      </w:r>
      <w:r>
        <w:rPr>
          <w:spacing w:val="-11"/>
        </w:rPr>
        <w:t xml:space="preserve"> </w:t>
      </w:r>
      <w:r>
        <w:t>and</w:t>
      </w:r>
      <w:r>
        <w:rPr>
          <w:spacing w:val="-12"/>
        </w:rPr>
        <w:t xml:space="preserve"> </w:t>
      </w:r>
      <w:r>
        <w:t>Roman</w:t>
      </w:r>
      <w:r>
        <w:rPr>
          <w:spacing w:val="-11"/>
        </w:rPr>
        <w:t xml:space="preserve"> </w:t>
      </w:r>
      <w:r>
        <w:t>domains,</w:t>
      </w:r>
      <w:r>
        <w:rPr>
          <w:spacing w:val="-11"/>
        </w:rPr>
        <w:t xml:space="preserve"> </w:t>
      </w:r>
      <w:r>
        <w:t>usually</w:t>
      </w:r>
      <w:r>
        <w:rPr>
          <w:spacing w:val="-12"/>
        </w:rPr>
        <w:t xml:space="preserve"> </w:t>
      </w:r>
      <w:r>
        <w:t>written</w:t>
      </w:r>
      <w:r>
        <w:rPr>
          <w:spacing w:val="-11"/>
        </w:rPr>
        <w:t xml:space="preserve"> </w:t>
      </w:r>
      <w:r>
        <w:t>centuries</w:t>
      </w:r>
      <w:r>
        <w:rPr>
          <w:spacing w:val="-11"/>
        </w:rPr>
        <w:t xml:space="preserve"> </w:t>
      </w:r>
      <w:r>
        <w:t>after the demise of the Phoenician – Punic civilization. The current understanding has been mainly developed</w:t>
      </w:r>
      <w:r>
        <w:rPr>
          <w:spacing w:val="-5"/>
        </w:rPr>
        <w:t xml:space="preserve"> </w:t>
      </w:r>
      <w:r>
        <w:t>due</w:t>
      </w:r>
      <w:r>
        <w:rPr>
          <w:spacing w:val="-5"/>
        </w:rPr>
        <w:t xml:space="preserve"> </w:t>
      </w:r>
      <w:r>
        <w:t>to</w:t>
      </w:r>
      <w:r>
        <w:rPr>
          <w:spacing w:val="-4"/>
        </w:rPr>
        <w:t xml:space="preserve"> </w:t>
      </w:r>
      <w:r>
        <w:t>systematic</w:t>
      </w:r>
      <w:r>
        <w:rPr>
          <w:spacing w:val="-4"/>
        </w:rPr>
        <w:t xml:space="preserve"> </w:t>
      </w:r>
      <w:r>
        <w:t>excavations</w:t>
      </w:r>
      <w:r>
        <w:rPr>
          <w:spacing w:val="-4"/>
        </w:rPr>
        <w:t xml:space="preserve"> </w:t>
      </w:r>
      <w:r>
        <w:t>of</w:t>
      </w:r>
      <w:r>
        <w:rPr>
          <w:spacing w:val="-4"/>
        </w:rPr>
        <w:t xml:space="preserve"> </w:t>
      </w:r>
      <w:r>
        <w:t>different</w:t>
      </w:r>
      <w:r>
        <w:rPr>
          <w:spacing w:val="-4"/>
        </w:rPr>
        <w:t xml:space="preserve"> </w:t>
      </w:r>
      <w:r>
        <w:t>Phoenician</w:t>
      </w:r>
      <w:r>
        <w:rPr>
          <w:spacing w:val="-5"/>
        </w:rPr>
        <w:t xml:space="preserve"> </w:t>
      </w:r>
      <w:r>
        <w:t>–</w:t>
      </w:r>
      <w:r>
        <w:rPr>
          <w:spacing w:val="-3"/>
        </w:rPr>
        <w:t xml:space="preserve"> </w:t>
      </w:r>
      <w:r>
        <w:t>Punic</w:t>
      </w:r>
      <w:r>
        <w:rPr>
          <w:spacing w:val="-5"/>
        </w:rPr>
        <w:t xml:space="preserve"> </w:t>
      </w:r>
      <w:r>
        <w:t>settlements</w:t>
      </w:r>
      <w:r>
        <w:rPr>
          <w:spacing w:val="-5"/>
        </w:rPr>
        <w:t xml:space="preserve"> </w:t>
      </w:r>
      <w:r>
        <w:t>in</w:t>
      </w:r>
      <w:r>
        <w:rPr>
          <w:spacing w:val="-4"/>
        </w:rPr>
        <w:t xml:space="preserve"> </w:t>
      </w:r>
      <w:r>
        <w:t>Iberia</w:t>
      </w:r>
      <w:r>
        <w:rPr>
          <w:spacing w:val="-5"/>
        </w:rPr>
        <w:t xml:space="preserve"> </w:t>
      </w:r>
      <w:r>
        <w:t>and</w:t>
      </w:r>
    </w:p>
    <w:p w:rsidR="00D10152" w:rsidRDefault="00D10152">
      <w:pPr>
        <w:spacing w:line="304" w:lineRule="auto"/>
        <w:jc w:val="both"/>
        <w:sectPr w:rsidR="00D10152">
          <w:footerReference w:type="default" r:id="rId7"/>
          <w:pgSz w:w="12240" w:h="15840"/>
          <w:pgMar w:top="1500" w:right="1560" w:bottom="2460" w:left="1700" w:header="0" w:footer="2278" w:gutter="0"/>
          <w:pgNumType w:start="2"/>
          <w:cols w:space="720"/>
        </w:sectPr>
      </w:pPr>
    </w:p>
    <w:p w:rsidR="00D10152" w:rsidRDefault="00D10152">
      <w:pPr>
        <w:pStyle w:val="BodyText"/>
        <w:spacing w:before="6"/>
        <w:rPr>
          <w:sz w:val="19"/>
        </w:rPr>
      </w:pPr>
    </w:p>
    <w:p w:rsidR="00D10152" w:rsidRDefault="00045642">
      <w:pPr>
        <w:pStyle w:val="BodyText"/>
        <w:spacing w:before="99" w:line="304" w:lineRule="auto"/>
        <w:ind w:left="130" w:right="246" w:firstLine="5"/>
        <w:jc w:val="both"/>
      </w:pPr>
      <w:r>
        <w:t xml:space="preserve">subsequent zooarchaeological and archaeobotanical studies on the recovered faunal and botanical remains (Aubet, 2001; </w:t>
      </w:r>
      <w:r>
        <w:rPr>
          <w:spacing w:val="-3"/>
        </w:rPr>
        <w:t xml:space="preserve">Wagner </w:t>
      </w:r>
      <w:r>
        <w:t xml:space="preserve">and </w:t>
      </w:r>
      <w:r>
        <w:rPr>
          <w:spacing w:val="-2"/>
        </w:rPr>
        <w:t xml:space="preserve">Alvar, </w:t>
      </w:r>
      <w:r>
        <w:t xml:space="preserve">2003; </w:t>
      </w:r>
      <w:r>
        <w:rPr>
          <w:spacing w:val="-3"/>
        </w:rPr>
        <w:t xml:space="preserve">Wagner </w:t>
      </w:r>
      <w:r>
        <w:t>and Alvar, 1989). The Southwest Iberian region</w:t>
      </w:r>
      <w:r>
        <w:rPr>
          <w:spacing w:val="-13"/>
        </w:rPr>
        <w:t xml:space="preserve"> </w:t>
      </w:r>
      <w:r>
        <w:t>has</w:t>
      </w:r>
      <w:r>
        <w:rPr>
          <w:spacing w:val="-13"/>
        </w:rPr>
        <w:t xml:space="preserve"> </w:t>
      </w:r>
      <w:r>
        <w:t>been</w:t>
      </w:r>
      <w:r>
        <w:rPr>
          <w:spacing w:val="-13"/>
        </w:rPr>
        <w:t xml:space="preserve"> </w:t>
      </w:r>
      <w:r>
        <w:t>praised</w:t>
      </w:r>
      <w:r>
        <w:rPr>
          <w:spacing w:val="-13"/>
        </w:rPr>
        <w:t xml:space="preserve"> </w:t>
      </w:r>
      <w:r>
        <w:rPr>
          <w:spacing w:val="-3"/>
        </w:rPr>
        <w:t>by</w:t>
      </w:r>
      <w:r>
        <w:rPr>
          <w:spacing w:val="-13"/>
        </w:rPr>
        <w:t xml:space="preserve"> </w:t>
      </w:r>
      <w:r>
        <w:t>Strabo</w:t>
      </w:r>
      <w:r>
        <w:rPr>
          <w:spacing w:val="-12"/>
        </w:rPr>
        <w:t xml:space="preserve"> </w:t>
      </w:r>
      <w:r>
        <w:t>(3,</w:t>
      </w:r>
      <w:r>
        <w:rPr>
          <w:spacing w:val="-13"/>
        </w:rPr>
        <w:t xml:space="preserve"> </w:t>
      </w:r>
      <w:r>
        <w:t>2,</w:t>
      </w:r>
      <w:r>
        <w:rPr>
          <w:spacing w:val="-13"/>
        </w:rPr>
        <w:t xml:space="preserve"> </w:t>
      </w:r>
      <w:r>
        <w:t>8)</w:t>
      </w:r>
      <w:r>
        <w:rPr>
          <w:spacing w:val="-13"/>
        </w:rPr>
        <w:t xml:space="preserve"> </w:t>
      </w:r>
      <w:r>
        <w:t>for</w:t>
      </w:r>
      <w:r>
        <w:rPr>
          <w:spacing w:val="-13"/>
        </w:rPr>
        <w:t xml:space="preserve"> </w:t>
      </w:r>
      <w:r>
        <w:t>possessing</w:t>
      </w:r>
      <w:r>
        <w:rPr>
          <w:spacing w:val="-12"/>
        </w:rPr>
        <w:t xml:space="preserve"> </w:t>
      </w:r>
      <w:r>
        <w:t>the</w:t>
      </w:r>
      <w:r>
        <w:rPr>
          <w:spacing w:val="-13"/>
        </w:rPr>
        <w:t xml:space="preserve"> </w:t>
      </w:r>
      <w:r>
        <w:t>rare</w:t>
      </w:r>
      <w:r>
        <w:rPr>
          <w:spacing w:val="-13"/>
        </w:rPr>
        <w:t xml:space="preserve"> </w:t>
      </w:r>
      <w:r>
        <w:t>combination</w:t>
      </w:r>
      <w:r>
        <w:rPr>
          <w:spacing w:val="-13"/>
        </w:rPr>
        <w:t xml:space="preserve"> </w:t>
      </w:r>
      <w:r>
        <w:t>of</w:t>
      </w:r>
      <w:r>
        <w:rPr>
          <w:spacing w:val="-13"/>
        </w:rPr>
        <w:t xml:space="preserve"> </w:t>
      </w:r>
      <w:r>
        <w:t>abundant</w:t>
      </w:r>
      <w:r>
        <w:rPr>
          <w:spacing w:val="-12"/>
        </w:rPr>
        <w:t xml:space="preserve"> </w:t>
      </w:r>
      <w:r>
        <w:t xml:space="preserve">mineral deposits and natural fertility (Roller, 2014). </w:t>
      </w:r>
      <w:r>
        <w:rPr>
          <w:spacing w:val="-5"/>
        </w:rPr>
        <w:t xml:space="preserve">From </w:t>
      </w:r>
      <w:r>
        <w:t>the 9th century B.C.E, Phoenician presence is noted</w:t>
      </w:r>
      <w:r>
        <w:rPr>
          <w:spacing w:val="-8"/>
        </w:rPr>
        <w:t xml:space="preserve"> </w:t>
      </w:r>
      <w:r>
        <w:t>in</w:t>
      </w:r>
      <w:r>
        <w:rPr>
          <w:spacing w:val="-7"/>
        </w:rPr>
        <w:t xml:space="preserve"> </w:t>
      </w:r>
      <w:r>
        <w:t>the</w:t>
      </w:r>
      <w:r>
        <w:rPr>
          <w:spacing w:val="-8"/>
        </w:rPr>
        <w:t xml:space="preserve"> </w:t>
      </w:r>
      <w:r>
        <w:t>Iberian</w:t>
      </w:r>
      <w:r>
        <w:rPr>
          <w:spacing w:val="-6"/>
        </w:rPr>
        <w:t xml:space="preserve"> </w:t>
      </w:r>
      <w:r>
        <w:t>Peninsula</w:t>
      </w:r>
      <w:r>
        <w:rPr>
          <w:spacing w:val="-7"/>
        </w:rPr>
        <w:t xml:space="preserve"> </w:t>
      </w:r>
      <w:r>
        <w:t>along</w:t>
      </w:r>
      <w:r>
        <w:rPr>
          <w:spacing w:val="-7"/>
        </w:rPr>
        <w:t xml:space="preserve"> </w:t>
      </w:r>
      <w:r>
        <w:t>the</w:t>
      </w:r>
      <w:r>
        <w:rPr>
          <w:spacing w:val="-7"/>
        </w:rPr>
        <w:t xml:space="preserve"> </w:t>
      </w:r>
      <w:r>
        <w:t>Atlantic’s</w:t>
      </w:r>
      <w:r>
        <w:rPr>
          <w:spacing w:val="-7"/>
        </w:rPr>
        <w:t xml:space="preserve"> </w:t>
      </w:r>
      <w:r>
        <w:t>coastal</w:t>
      </w:r>
      <w:r>
        <w:rPr>
          <w:spacing w:val="-7"/>
        </w:rPr>
        <w:t xml:space="preserve"> </w:t>
      </w:r>
      <w:r>
        <w:t>zone.</w:t>
      </w:r>
      <w:r>
        <w:rPr>
          <w:spacing w:val="13"/>
        </w:rPr>
        <w:t xml:space="preserve"> </w:t>
      </w:r>
      <w:r>
        <w:t>This</w:t>
      </w:r>
      <w:r>
        <w:rPr>
          <w:spacing w:val="-8"/>
        </w:rPr>
        <w:t xml:space="preserve"> </w:t>
      </w:r>
      <w:r>
        <w:t>strategic</w:t>
      </w:r>
      <w:r>
        <w:rPr>
          <w:spacing w:val="-6"/>
        </w:rPr>
        <w:t xml:space="preserve"> </w:t>
      </w:r>
      <w:r>
        <w:t>location</w:t>
      </w:r>
      <w:r>
        <w:rPr>
          <w:spacing w:val="-7"/>
        </w:rPr>
        <w:t xml:space="preserve"> </w:t>
      </w:r>
      <w:r>
        <w:rPr>
          <w:spacing w:val="-3"/>
        </w:rPr>
        <w:t>gave</w:t>
      </w:r>
      <w:r>
        <w:rPr>
          <w:spacing w:val="-7"/>
        </w:rPr>
        <w:t xml:space="preserve"> </w:t>
      </w:r>
      <w:r>
        <w:t>them reasonable</w:t>
      </w:r>
      <w:r>
        <w:rPr>
          <w:spacing w:val="-16"/>
        </w:rPr>
        <w:t xml:space="preserve"> </w:t>
      </w:r>
      <w:r>
        <w:t>access</w:t>
      </w:r>
      <w:r>
        <w:rPr>
          <w:spacing w:val="-15"/>
        </w:rPr>
        <w:t xml:space="preserve"> </w:t>
      </w:r>
      <w:r>
        <w:t>to</w:t>
      </w:r>
      <w:r>
        <w:rPr>
          <w:spacing w:val="-15"/>
        </w:rPr>
        <w:t xml:space="preserve"> </w:t>
      </w:r>
      <w:r>
        <w:t>the</w:t>
      </w:r>
      <w:r>
        <w:rPr>
          <w:spacing w:val="-15"/>
        </w:rPr>
        <w:t xml:space="preserve"> </w:t>
      </w:r>
      <w:r>
        <w:t>sailing</w:t>
      </w:r>
      <w:r>
        <w:rPr>
          <w:spacing w:val="-15"/>
        </w:rPr>
        <w:t xml:space="preserve"> </w:t>
      </w:r>
      <w:r>
        <w:t>routes</w:t>
      </w:r>
      <w:r>
        <w:rPr>
          <w:spacing w:val="-16"/>
        </w:rPr>
        <w:t xml:space="preserve"> </w:t>
      </w:r>
      <w:r>
        <w:t>and</w:t>
      </w:r>
      <w:r>
        <w:rPr>
          <w:spacing w:val="-15"/>
        </w:rPr>
        <w:t xml:space="preserve"> </w:t>
      </w:r>
      <w:r>
        <w:t>provided</w:t>
      </w:r>
      <w:r>
        <w:rPr>
          <w:spacing w:val="-15"/>
        </w:rPr>
        <w:t xml:space="preserve"> </w:t>
      </w:r>
      <w:r>
        <w:t>them</w:t>
      </w:r>
      <w:r>
        <w:rPr>
          <w:spacing w:val="-15"/>
        </w:rPr>
        <w:t xml:space="preserve"> </w:t>
      </w:r>
      <w:r>
        <w:t>with</w:t>
      </w:r>
      <w:r>
        <w:rPr>
          <w:spacing w:val="-15"/>
        </w:rPr>
        <w:t xml:space="preserve"> </w:t>
      </w:r>
      <w:r>
        <w:t>a</w:t>
      </w:r>
      <w:r>
        <w:rPr>
          <w:spacing w:val="-16"/>
        </w:rPr>
        <w:t xml:space="preserve"> </w:t>
      </w:r>
      <w:r>
        <w:t>plethora</w:t>
      </w:r>
      <w:r>
        <w:rPr>
          <w:spacing w:val="-15"/>
        </w:rPr>
        <w:t xml:space="preserve"> </w:t>
      </w:r>
      <w:r>
        <w:t>of</w:t>
      </w:r>
      <w:r>
        <w:rPr>
          <w:spacing w:val="-15"/>
        </w:rPr>
        <w:t xml:space="preserve"> </w:t>
      </w:r>
      <w:r>
        <w:t>cultivable</w:t>
      </w:r>
      <w:r>
        <w:rPr>
          <w:spacing w:val="-15"/>
        </w:rPr>
        <w:t xml:space="preserve"> </w:t>
      </w:r>
      <w:r>
        <w:t>land</w:t>
      </w:r>
      <w:r>
        <w:rPr>
          <w:spacing w:val="-15"/>
        </w:rPr>
        <w:t xml:space="preserve"> </w:t>
      </w:r>
      <w:r>
        <w:t xml:space="preserve">(Aubet, 2001). Colonies in Iberia were located in a landscape similar to that in the </w:t>
      </w:r>
      <w:r>
        <w:rPr>
          <w:spacing w:val="-3"/>
        </w:rPr>
        <w:t xml:space="preserve">Levant </w:t>
      </w:r>
      <w:r>
        <w:t xml:space="preserve">with </w:t>
      </w:r>
      <w:r>
        <w:rPr>
          <w:spacing w:val="-2"/>
        </w:rPr>
        <w:t xml:space="preserve">proximity </w:t>
      </w:r>
      <w:r>
        <w:t xml:space="preserve">to the coast and marked with steep mountain ranges and riverine valleys. Being located in a river </w:t>
      </w:r>
      <w:r>
        <w:rPr>
          <w:spacing w:val="-3"/>
        </w:rPr>
        <w:t xml:space="preserve">valley gave </w:t>
      </w:r>
      <w:r>
        <w:t>the colonizers the ease of adapting existing practices from the Mediterranean in the Iberian hinterland. This included modifying and adapting the landscape to suit their agricultural needs, comprising farming and animal husbandry (Gómez Bellard,</w:t>
      </w:r>
      <w:r>
        <w:rPr>
          <w:spacing w:val="-17"/>
        </w:rPr>
        <w:t xml:space="preserve"> </w:t>
      </w:r>
      <w:r>
        <w:t>2019).</w:t>
      </w:r>
    </w:p>
    <w:p w:rsidR="00D10152" w:rsidRDefault="00045642" w:rsidP="00045642">
      <w:pPr>
        <w:pStyle w:val="BodyText"/>
        <w:spacing w:line="270" w:lineRule="exact"/>
        <w:ind w:left="135"/>
        <w:jc w:val="both"/>
      </w:pPr>
      <w:r>
        <w:t xml:space="preserve">Agricultural techniques from the East, such as irrigation, were used to improve upon the native practices. The iron production technology </w:t>
      </w:r>
      <w:r>
        <w:rPr>
          <w:spacing w:val="-3"/>
        </w:rPr>
        <w:t xml:space="preserve">gave </w:t>
      </w:r>
      <w:r>
        <w:t>more robust implements such as plowshare etc., to the farmers. Better yielding cultivars (Eg: grapes and olives) and new species of animals (Eg: horse,</w:t>
      </w:r>
      <w:r>
        <w:rPr>
          <w:spacing w:val="-20"/>
        </w:rPr>
        <w:t xml:space="preserve"> </w:t>
      </w:r>
      <w:r>
        <w:rPr>
          <w:spacing w:val="-4"/>
        </w:rPr>
        <w:t>donkey,</w:t>
      </w:r>
      <w:r>
        <w:rPr>
          <w:spacing w:val="-20"/>
        </w:rPr>
        <w:t xml:space="preserve"> </w:t>
      </w:r>
      <w:r>
        <w:t>and</w:t>
      </w:r>
      <w:r>
        <w:rPr>
          <w:spacing w:val="-21"/>
        </w:rPr>
        <w:t xml:space="preserve"> </w:t>
      </w:r>
      <w:r>
        <w:rPr>
          <w:spacing w:val="-3"/>
        </w:rPr>
        <w:t>chicken)</w:t>
      </w:r>
      <w:r>
        <w:rPr>
          <w:spacing w:val="-21"/>
        </w:rPr>
        <w:t xml:space="preserve"> </w:t>
      </w:r>
      <w:r>
        <w:t>were</w:t>
      </w:r>
      <w:r>
        <w:rPr>
          <w:spacing w:val="-21"/>
        </w:rPr>
        <w:t xml:space="preserve"> </w:t>
      </w:r>
      <w:r>
        <w:t>introduced</w:t>
      </w:r>
      <w:r>
        <w:rPr>
          <w:spacing w:val="-20"/>
        </w:rPr>
        <w:t xml:space="preserve"> </w:t>
      </w:r>
      <w:r>
        <w:t>(Davis,</w:t>
      </w:r>
      <w:r>
        <w:rPr>
          <w:spacing w:val="-20"/>
        </w:rPr>
        <w:t xml:space="preserve"> </w:t>
      </w:r>
      <w:r>
        <w:t>2007;</w:t>
      </w:r>
      <w:r>
        <w:rPr>
          <w:spacing w:val="-20"/>
        </w:rPr>
        <w:t xml:space="preserve"> </w:t>
      </w:r>
      <w:r>
        <w:t>Queiroz</w:t>
      </w:r>
      <w:r>
        <w:rPr>
          <w:spacing w:val="-20"/>
        </w:rPr>
        <w:t xml:space="preserve"> </w:t>
      </w:r>
      <w:r>
        <w:t>et</w:t>
      </w:r>
      <w:r>
        <w:rPr>
          <w:spacing w:val="-21"/>
        </w:rPr>
        <w:t xml:space="preserve"> </w:t>
      </w:r>
      <w:r>
        <w:t>al.,</w:t>
      </w:r>
      <w:r>
        <w:rPr>
          <w:spacing w:val="-20"/>
        </w:rPr>
        <w:t xml:space="preserve"> </w:t>
      </w:r>
      <w:r>
        <w:t>2006).</w:t>
      </w:r>
      <w:r>
        <w:rPr>
          <w:spacing w:val="-1"/>
        </w:rPr>
        <w:t xml:space="preserve"> </w:t>
      </w:r>
      <w:r>
        <w:rPr>
          <w:spacing w:val="-3"/>
        </w:rPr>
        <w:t>Following</w:t>
      </w:r>
      <w:r>
        <w:rPr>
          <w:spacing w:val="-21"/>
        </w:rPr>
        <w:t xml:space="preserve"> </w:t>
      </w:r>
      <w:r>
        <w:t>the</w:t>
      </w:r>
      <w:r>
        <w:rPr>
          <w:spacing w:val="-20"/>
        </w:rPr>
        <w:t xml:space="preserve"> </w:t>
      </w:r>
      <w:r>
        <w:t>“sixth century crisis”, the colonies in Iberia came under Carthage’s influence, and this period is referred to as the Punic period (Arruda et al., 2013). The crisis had multiple facets, of which one of the leading</w:t>
      </w:r>
      <w:r>
        <w:rPr>
          <w:spacing w:val="-17"/>
        </w:rPr>
        <w:t xml:space="preserve"> </w:t>
      </w:r>
      <w:r>
        <w:t>causes</w:t>
      </w:r>
      <w:r>
        <w:rPr>
          <w:spacing w:val="-15"/>
        </w:rPr>
        <w:t xml:space="preserve"> </w:t>
      </w:r>
      <w:r>
        <w:t>was</w:t>
      </w:r>
      <w:r>
        <w:rPr>
          <w:spacing w:val="-15"/>
        </w:rPr>
        <w:t xml:space="preserve"> </w:t>
      </w:r>
      <w:r>
        <w:t>the</w:t>
      </w:r>
      <w:r>
        <w:rPr>
          <w:spacing w:val="-16"/>
        </w:rPr>
        <w:t xml:space="preserve"> </w:t>
      </w:r>
      <w:r>
        <w:t>exhaustion</w:t>
      </w:r>
      <w:r>
        <w:rPr>
          <w:spacing w:val="-15"/>
        </w:rPr>
        <w:t xml:space="preserve"> </w:t>
      </w:r>
      <w:r>
        <w:t>of</w:t>
      </w:r>
      <w:r>
        <w:rPr>
          <w:spacing w:val="-15"/>
        </w:rPr>
        <w:t xml:space="preserve"> </w:t>
      </w:r>
      <w:r>
        <w:t>Iberia’s</w:t>
      </w:r>
      <w:r>
        <w:rPr>
          <w:spacing w:val="-16"/>
        </w:rPr>
        <w:t xml:space="preserve"> </w:t>
      </w:r>
      <w:r>
        <w:t>mineral</w:t>
      </w:r>
      <w:r>
        <w:rPr>
          <w:spacing w:val="-15"/>
        </w:rPr>
        <w:t xml:space="preserve"> </w:t>
      </w:r>
      <w:r>
        <w:t>resources.</w:t>
      </w:r>
      <w:r>
        <w:rPr>
          <w:spacing w:val="2"/>
        </w:rPr>
        <w:t xml:space="preserve"> </w:t>
      </w:r>
      <w:r>
        <w:t>This</w:t>
      </w:r>
      <w:r>
        <w:rPr>
          <w:spacing w:val="-16"/>
        </w:rPr>
        <w:t xml:space="preserve"> </w:t>
      </w:r>
      <w:r>
        <w:t>crisis</w:t>
      </w:r>
      <w:r>
        <w:rPr>
          <w:spacing w:val="-15"/>
        </w:rPr>
        <w:t xml:space="preserve"> </w:t>
      </w:r>
      <w:r>
        <w:t>forced</w:t>
      </w:r>
      <w:r>
        <w:rPr>
          <w:spacing w:val="-16"/>
        </w:rPr>
        <w:t xml:space="preserve"> </w:t>
      </w:r>
      <w:r>
        <w:t>the</w:t>
      </w:r>
      <w:r>
        <w:rPr>
          <w:spacing w:val="-15"/>
        </w:rPr>
        <w:t xml:space="preserve"> </w:t>
      </w:r>
      <w:r>
        <w:t>settlements</w:t>
      </w:r>
      <w:r>
        <w:rPr>
          <w:spacing w:val="-16"/>
        </w:rPr>
        <w:t xml:space="preserve"> </w:t>
      </w:r>
      <w:r>
        <w:t>to change</w:t>
      </w:r>
      <w:r>
        <w:rPr>
          <w:spacing w:val="-8"/>
        </w:rPr>
        <w:t xml:space="preserve"> </w:t>
      </w:r>
      <w:r>
        <w:t>their</w:t>
      </w:r>
      <w:r>
        <w:rPr>
          <w:spacing w:val="-8"/>
        </w:rPr>
        <w:t xml:space="preserve"> </w:t>
      </w:r>
      <w:r>
        <w:t>economy</w:t>
      </w:r>
      <w:r>
        <w:rPr>
          <w:spacing w:val="-7"/>
        </w:rPr>
        <w:t xml:space="preserve"> </w:t>
      </w:r>
      <w:r>
        <w:t>from</w:t>
      </w:r>
      <w:r>
        <w:rPr>
          <w:spacing w:val="-8"/>
        </w:rPr>
        <w:t xml:space="preserve"> </w:t>
      </w:r>
      <w:r>
        <w:t>an</w:t>
      </w:r>
      <w:r>
        <w:rPr>
          <w:spacing w:val="-8"/>
        </w:rPr>
        <w:t xml:space="preserve"> </w:t>
      </w:r>
      <w:r>
        <w:t>industry-driven</w:t>
      </w:r>
      <w:r>
        <w:rPr>
          <w:spacing w:val="-7"/>
        </w:rPr>
        <w:t xml:space="preserve"> </w:t>
      </w:r>
      <w:r>
        <w:t>one</w:t>
      </w:r>
      <w:r>
        <w:rPr>
          <w:spacing w:val="-8"/>
        </w:rPr>
        <w:t xml:space="preserve"> </w:t>
      </w:r>
      <w:r>
        <w:t>to</w:t>
      </w:r>
      <w:r>
        <w:rPr>
          <w:spacing w:val="-7"/>
        </w:rPr>
        <w:t xml:space="preserve"> </w:t>
      </w:r>
      <w:r>
        <w:t>a</w:t>
      </w:r>
      <w:r>
        <w:rPr>
          <w:spacing w:val="-8"/>
        </w:rPr>
        <w:t xml:space="preserve"> </w:t>
      </w:r>
      <w:r>
        <w:t>more</w:t>
      </w:r>
      <w:r>
        <w:rPr>
          <w:spacing w:val="-7"/>
        </w:rPr>
        <w:t xml:space="preserve"> </w:t>
      </w:r>
      <w:r>
        <w:t>agronomic-based</w:t>
      </w:r>
      <w:r>
        <w:rPr>
          <w:spacing w:val="-7"/>
        </w:rPr>
        <w:t xml:space="preserve"> </w:t>
      </w:r>
      <w:r>
        <w:t>one.</w:t>
      </w:r>
      <w:r>
        <w:rPr>
          <w:spacing w:val="13"/>
        </w:rPr>
        <w:t xml:space="preserve"> </w:t>
      </w:r>
      <w:r>
        <w:t>This</w:t>
      </w:r>
      <w:r>
        <w:rPr>
          <w:spacing w:val="-8"/>
        </w:rPr>
        <w:t xml:space="preserve"> </w:t>
      </w:r>
      <w:r>
        <w:t>economic change</w:t>
      </w:r>
      <w:r>
        <w:rPr>
          <w:spacing w:val="-15"/>
        </w:rPr>
        <w:t xml:space="preserve"> </w:t>
      </w:r>
      <w:r>
        <w:t>brought</w:t>
      </w:r>
      <w:r>
        <w:rPr>
          <w:spacing w:val="-14"/>
        </w:rPr>
        <w:t xml:space="preserve"> </w:t>
      </w:r>
      <w:r>
        <w:t>a</w:t>
      </w:r>
      <w:r>
        <w:rPr>
          <w:spacing w:val="-14"/>
        </w:rPr>
        <w:t xml:space="preserve"> </w:t>
      </w:r>
      <w:r>
        <w:t>drastic</w:t>
      </w:r>
      <w:r>
        <w:rPr>
          <w:spacing w:val="-14"/>
        </w:rPr>
        <w:t xml:space="preserve"> </w:t>
      </w:r>
      <w:r>
        <w:t>change</w:t>
      </w:r>
      <w:r>
        <w:rPr>
          <w:spacing w:val="-14"/>
        </w:rPr>
        <w:t xml:space="preserve"> </w:t>
      </w:r>
      <w:r>
        <w:t>in</w:t>
      </w:r>
      <w:r>
        <w:rPr>
          <w:spacing w:val="-14"/>
        </w:rPr>
        <w:t xml:space="preserve"> </w:t>
      </w:r>
      <w:r>
        <w:t>space</w:t>
      </w:r>
      <w:r>
        <w:rPr>
          <w:spacing w:val="-13"/>
        </w:rPr>
        <w:t xml:space="preserve"> </w:t>
      </w:r>
      <w:r>
        <w:t>use</w:t>
      </w:r>
      <w:r>
        <w:rPr>
          <w:spacing w:val="-13"/>
        </w:rPr>
        <w:t xml:space="preserve"> </w:t>
      </w:r>
      <w:r>
        <w:t>concerning</w:t>
      </w:r>
      <w:r>
        <w:rPr>
          <w:spacing w:val="-14"/>
        </w:rPr>
        <w:t xml:space="preserve"> </w:t>
      </w:r>
      <w:r>
        <w:t>both</w:t>
      </w:r>
      <w:r>
        <w:rPr>
          <w:spacing w:val="-14"/>
        </w:rPr>
        <w:t xml:space="preserve"> </w:t>
      </w:r>
      <w:r>
        <w:t>settlement</w:t>
      </w:r>
      <w:r>
        <w:rPr>
          <w:spacing w:val="-15"/>
        </w:rPr>
        <w:t xml:space="preserve"> </w:t>
      </w:r>
      <w:r>
        <w:t>and</w:t>
      </w:r>
      <w:r>
        <w:rPr>
          <w:spacing w:val="-14"/>
        </w:rPr>
        <w:t xml:space="preserve"> </w:t>
      </w:r>
      <w:r>
        <w:t>domain.</w:t>
      </w:r>
      <w:r>
        <w:rPr>
          <w:spacing w:val="5"/>
        </w:rPr>
        <w:t xml:space="preserve"> </w:t>
      </w:r>
      <w:r>
        <w:t>In</w:t>
      </w:r>
      <w:r>
        <w:rPr>
          <w:spacing w:val="-14"/>
        </w:rPr>
        <w:t xml:space="preserve"> </w:t>
      </w:r>
      <w:r>
        <w:t>the</w:t>
      </w:r>
      <w:r>
        <w:rPr>
          <w:spacing w:val="-14"/>
        </w:rPr>
        <w:t xml:space="preserve"> </w:t>
      </w:r>
      <w:r>
        <w:t>Punic period, in addition to the cultivation of cash crops and wine, local usable arboreal products were identified and exploited to boost exports (Gómez Bellard, 2019; Neville, 1998). The exploitation of arboreal products and perennial crops meant the existence of both short-term and long-term agricultural</w:t>
      </w:r>
      <w:r>
        <w:rPr>
          <w:spacing w:val="-22"/>
        </w:rPr>
        <w:t xml:space="preserve"> </w:t>
      </w:r>
      <w:r>
        <w:t>investments.</w:t>
      </w:r>
      <w:r>
        <w:rPr>
          <w:spacing w:val="-6"/>
        </w:rPr>
        <w:t xml:space="preserve"> </w:t>
      </w:r>
      <w:r>
        <w:t>Such</w:t>
      </w:r>
      <w:r>
        <w:rPr>
          <w:spacing w:val="-22"/>
        </w:rPr>
        <w:t xml:space="preserve"> </w:t>
      </w:r>
      <w:r>
        <w:t>diverse</w:t>
      </w:r>
      <w:r>
        <w:rPr>
          <w:spacing w:val="-22"/>
        </w:rPr>
        <w:t xml:space="preserve"> </w:t>
      </w:r>
      <w:r>
        <w:t>investments</w:t>
      </w:r>
      <w:r>
        <w:rPr>
          <w:spacing w:val="-22"/>
        </w:rPr>
        <w:t xml:space="preserve"> </w:t>
      </w:r>
      <w:r>
        <w:t>with</w:t>
      </w:r>
      <w:r>
        <w:rPr>
          <w:spacing w:val="-22"/>
        </w:rPr>
        <w:t xml:space="preserve"> </w:t>
      </w:r>
      <w:r>
        <w:t>different</w:t>
      </w:r>
      <w:r>
        <w:rPr>
          <w:spacing w:val="-21"/>
        </w:rPr>
        <w:t xml:space="preserve"> </w:t>
      </w:r>
      <w:r>
        <w:t>harvest</w:t>
      </w:r>
      <w:r>
        <w:rPr>
          <w:spacing w:val="-22"/>
        </w:rPr>
        <w:t xml:space="preserve"> </w:t>
      </w:r>
      <w:r>
        <w:t>times</w:t>
      </w:r>
      <w:r>
        <w:rPr>
          <w:spacing w:val="-22"/>
        </w:rPr>
        <w:t xml:space="preserve"> </w:t>
      </w:r>
      <w:r>
        <w:t>must</w:t>
      </w:r>
      <w:r>
        <w:rPr>
          <w:spacing w:val="-22"/>
        </w:rPr>
        <w:t xml:space="preserve"> </w:t>
      </w:r>
      <w:r>
        <w:rPr>
          <w:spacing w:val="-4"/>
        </w:rPr>
        <w:t>have</w:t>
      </w:r>
      <w:r>
        <w:rPr>
          <w:spacing w:val="-22"/>
        </w:rPr>
        <w:t xml:space="preserve"> </w:t>
      </w:r>
      <w:r>
        <w:t>led</w:t>
      </w:r>
      <w:r>
        <w:rPr>
          <w:spacing w:val="-22"/>
        </w:rPr>
        <w:t xml:space="preserve"> </w:t>
      </w:r>
      <w:r>
        <w:t>to</w:t>
      </w:r>
      <w:r>
        <w:rPr>
          <w:spacing w:val="-21"/>
        </w:rPr>
        <w:t xml:space="preserve"> </w:t>
      </w:r>
      <w:r>
        <w:t>the development of a complex agricultural</w:t>
      </w:r>
      <w:r>
        <w:rPr>
          <w:spacing w:val="-7"/>
        </w:rPr>
        <w:t xml:space="preserve"> </w:t>
      </w:r>
      <w:r>
        <w:rPr>
          <w:spacing w:val="-3"/>
        </w:rPr>
        <w:t>economy.</w:t>
      </w:r>
    </w:p>
    <w:p w:rsidR="00D10152" w:rsidRDefault="00045642">
      <w:pPr>
        <w:pStyle w:val="ListParagraph"/>
        <w:numPr>
          <w:ilvl w:val="1"/>
          <w:numId w:val="1"/>
        </w:numPr>
        <w:tabs>
          <w:tab w:val="left" w:pos="564"/>
        </w:tabs>
        <w:spacing w:before="223"/>
        <w:jc w:val="both"/>
        <w:rPr>
          <w:i/>
          <w:sz w:val="20"/>
        </w:rPr>
      </w:pPr>
      <w:bookmarkStart w:id="3" w:name="Site_Background"/>
      <w:bookmarkEnd w:id="3"/>
      <w:r>
        <w:rPr>
          <w:i/>
          <w:sz w:val="20"/>
        </w:rPr>
        <w:t>Site</w:t>
      </w:r>
      <w:r>
        <w:rPr>
          <w:i/>
          <w:spacing w:val="-2"/>
          <w:sz w:val="20"/>
        </w:rPr>
        <w:t xml:space="preserve"> </w:t>
      </w:r>
      <w:r>
        <w:rPr>
          <w:i/>
          <w:sz w:val="20"/>
        </w:rPr>
        <w:t>Background</w:t>
      </w:r>
    </w:p>
    <w:p w:rsidR="00D10152" w:rsidRDefault="00045642">
      <w:pPr>
        <w:pStyle w:val="BodyText"/>
        <w:spacing w:before="136" w:line="304" w:lineRule="auto"/>
        <w:ind w:left="128" w:right="235" w:firstLine="306"/>
        <w:jc w:val="both"/>
      </w:pPr>
      <w:r>
        <w:t xml:space="preserve">Castro Marim is located on the Guadiana estuary (Fig. </w:t>
      </w:r>
      <w:hyperlink w:anchor="_bookmark0" w:history="1">
        <w:r>
          <w:t xml:space="preserve">1) </w:t>
        </w:r>
      </w:hyperlink>
      <w:r>
        <w:t>as a portal to the metallogenic mineral-rich</w:t>
      </w:r>
      <w:r>
        <w:rPr>
          <w:spacing w:val="-10"/>
        </w:rPr>
        <w:t xml:space="preserve"> </w:t>
      </w:r>
      <w:r>
        <w:t>Baixo</w:t>
      </w:r>
      <w:r>
        <w:rPr>
          <w:spacing w:val="-10"/>
        </w:rPr>
        <w:t xml:space="preserve"> </w:t>
      </w:r>
      <w:r>
        <w:t>–</w:t>
      </w:r>
      <w:r>
        <w:rPr>
          <w:spacing w:val="-9"/>
        </w:rPr>
        <w:t xml:space="preserve"> </w:t>
      </w:r>
      <w:r>
        <w:t>Alentejo</w:t>
      </w:r>
      <w:r>
        <w:rPr>
          <w:spacing w:val="-9"/>
        </w:rPr>
        <w:t xml:space="preserve"> </w:t>
      </w:r>
      <w:r>
        <w:t>region</w:t>
      </w:r>
      <w:r>
        <w:rPr>
          <w:spacing w:val="-10"/>
        </w:rPr>
        <w:t xml:space="preserve"> </w:t>
      </w:r>
      <w:r>
        <w:t>as</w:t>
      </w:r>
      <w:r>
        <w:rPr>
          <w:spacing w:val="-10"/>
        </w:rPr>
        <w:t xml:space="preserve"> </w:t>
      </w:r>
      <w:r>
        <w:t>well</w:t>
      </w:r>
      <w:r>
        <w:rPr>
          <w:spacing w:val="-9"/>
        </w:rPr>
        <w:t xml:space="preserve"> </w:t>
      </w:r>
      <w:r>
        <w:t>as</w:t>
      </w:r>
      <w:r>
        <w:rPr>
          <w:spacing w:val="-9"/>
        </w:rPr>
        <w:t xml:space="preserve"> </w:t>
      </w:r>
      <w:r>
        <w:t>to</w:t>
      </w:r>
      <w:r>
        <w:rPr>
          <w:spacing w:val="-10"/>
        </w:rPr>
        <w:t xml:space="preserve"> </w:t>
      </w:r>
      <w:r>
        <w:t>the</w:t>
      </w:r>
      <w:r>
        <w:rPr>
          <w:spacing w:val="-9"/>
        </w:rPr>
        <w:t xml:space="preserve"> </w:t>
      </w:r>
      <w:r>
        <w:t>fertile</w:t>
      </w:r>
      <w:r>
        <w:rPr>
          <w:spacing w:val="-9"/>
        </w:rPr>
        <w:t xml:space="preserve"> </w:t>
      </w:r>
      <w:r>
        <w:t>cultivable</w:t>
      </w:r>
      <w:r>
        <w:rPr>
          <w:spacing w:val="-10"/>
        </w:rPr>
        <w:t xml:space="preserve"> </w:t>
      </w:r>
      <w:r>
        <w:t>lands</w:t>
      </w:r>
      <w:r>
        <w:rPr>
          <w:spacing w:val="-9"/>
        </w:rPr>
        <w:t xml:space="preserve"> </w:t>
      </w:r>
      <w:r>
        <w:t>in</w:t>
      </w:r>
      <w:r>
        <w:rPr>
          <w:spacing w:val="-10"/>
        </w:rPr>
        <w:t xml:space="preserve"> </w:t>
      </w:r>
      <w:r>
        <w:t>the</w:t>
      </w:r>
      <w:r>
        <w:rPr>
          <w:spacing w:val="-9"/>
        </w:rPr>
        <w:t xml:space="preserve"> </w:t>
      </w:r>
      <w:r>
        <w:t>interior</w:t>
      </w:r>
      <w:r>
        <w:rPr>
          <w:spacing w:val="-9"/>
        </w:rPr>
        <w:t xml:space="preserve"> </w:t>
      </w:r>
      <w:r>
        <w:t>regions. The</w:t>
      </w:r>
      <w:r>
        <w:rPr>
          <w:spacing w:val="-11"/>
        </w:rPr>
        <w:t xml:space="preserve"> </w:t>
      </w:r>
      <w:r>
        <w:t>Iron</w:t>
      </w:r>
      <w:r>
        <w:rPr>
          <w:spacing w:val="-11"/>
        </w:rPr>
        <w:t xml:space="preserve"> </w:t>
      </w:r>
      <w:r>
        <w:t>Age</w:t>
      </w:r>
      <w:r>
        <w:rPr>
          <w:spacing w:val="-11"/>
        </w:rPr>
        <w:t xml:space="preserve"> </w:t>
      </w:r>
      <w:r>
        <w:t>settlement</w:t>
      </w:r>
      <w:r>
        <w:rPr>
          <w:spacing w:val="-11"/>
        </w:rPr>
        <w:t xml:space="preserve"> </w:t>
      </w:r>
      <w:r>
        <w:t>was</w:t>
      </w:r>
      <w:r>
        <w:rPr>
          <w:spacing w:val="-11"/>
        </w:rPr>
        <w:t xml:space="preserve"> </w:t>
      </w:r>
      <w:r>
        <w:t>located</w:t>
      </w:r>
      <w:r>
        <w:rPr>
          <w:spacing w:val="-11"/>
        </w:rPr>
        <w:t xml:space="preserve"> </w:t>
      </w:r>
      <w:r>
        <w:t>on</w:t>
      </w:r>
      <w:r>
        <w:rPr>
          <w:spacing w:val="-11"/>
        </w:rPr>
        <w:t xml:space="preserve"> </w:t>
      </w:r>
      <w:r>
        <w:t>an</w:t>
      </w:r>
      <w:r>
        <w:rPr>
          <w:spacing w:val="-10"/>
        </w:rPr>
        <w:t xml:space="preserve"> </w:t>
      </w:r>
      <w:r>
        <w:t>elevation</w:t>
      </w:r>
      <w:r>
        <w:rPr>
          <w:spacing w:val="-11"/>
        </w:rPr>
        <w:t xml:space="preserve"> </w:t>
      </w:r>
      <w:r>
        <w:t>with</w:t>
      </w:r>
      <w:r>
        <w:rPr>
          <w:spacing w:val="-11"/>
        </w:rPr>
        <w:t xml:space="preserve"> </w:t>
      </w:r>
      <w:r>
        <w:t>adequate</w:t>
      </w:r>
      <w:r>
        <w:rPr>
          <w:spacing w:val="-11"/>
        </w:rPr>
        <w:t xml:space="preserve"> </w:t>
      </w:r>
      <w:r>
        <w:t>natural</w:t>
      </w:r>
      <w:r>
        <w:rPr>
          <w:spacing w:val="-11"/>
        </w:rPr>
        <w:t xml:space="preserve"> </w:t>
      </w:r>
      <w:r>
        <w:t>defensive</w:t>
      </w:r>
      <w:r>
        <w:rPr>
          <w:spacing w:val="-11"/>
        </w:rPr>
        <w:t xml:space="preserve"> </w:t>
      </w:r>
      <w:r>
        <w:t>elements</w:t>
      </w:r>
      <w:r>
        <w:rPr>
          <w:spacing w:val="-12"/>
        </w:rPr>
        <w:t xml:space="preserve"> </w:t>
      </w:r>
      <w:r>
        <w:t>and overlooked</w:t>
      </w:r>
      <w:r>
        <w:rPr>
          <w:spacing w:val="9"/>
        </w:rPr>
        <w:t xml:space="preserve"> </w:t>
      </w:r>
      <w:r>
        <w:rPr>
          <w:spacing w:val="-3"/>
        </w:rPr>
        <w:t>vast</w:t>
      </w:r>
      <w:r>
        <w:rPr>
          <w:spacing w:val="9"/>
        </w:rPr>
        <w:t xml:space="preserve"> </w:t>
      </w:r>
      <w:r>
        <w:t>swatches</w:t>
      </w:r>
      <w:r>
        <w:rPr>
          <w:spacing w:val="10"/>
        </w:rPr>
        <w:t xml:space="preserve"> </w:t>
      </w:r>
      <w:r>
        <w:t>of</w:t>
      </w:r>
      <w:r>
        <w:rPr>
          <w:spacing w:val="9"/>
        </w:rPr>
        <w:t xml:space="preserve"> </w:t>
      </w:r>
      <w:r>
        <w:t>land,</w:t>
      </w:r>
      <w:r>
        <w:rPr>
          <w:spacing w:val="12"/>
        </w:rPr>
        <w:t xml:space="preserve"> </w:t>
      </w:r>
      <w:r>
        <w:t>which</w:t>
      </w:r>
      <w:r>
        <w:rPr>
          <w:spacing w:val="9"/>
        </w:rPr>
        <w:t xml:space="preserve"> </w:t>
      </w:r>
      <w:r>
        <w:t>allowed</w:t>
      </w:r>
      <w:r>
        <w:rPr>
          <w:spacing w:val="9"/>
        </w:rPr>
        <w:t xml:space="preserve"> </w:t>
      </w:r>
      <w:r>
        <w:t>domination</w:t>
      </w:r>
      <w:r>
        <w:rPr>
          <w:spacing w:val="10"/>
        </w:rPr>
        <w:t xml:space="preserve"> </w:t>
      </w:r>
      <w:r>
        <w:t>of</w:t>
      </w:r>
      <w:r>
        <w:rPr>
          <w:spacing w:val="9"/>
        </w:rPr>
        <w:t xml:space="preserve"> </w:t>
      </w:r>
      <w:r>
        <w:t>estuarine</w:t>
      </w:r>
      <w:r>
        <w:rPr>
          <w:spacing w:val="10"/>
        </w:rPr>
        <w:t xml:space="preserve"> </w:t>
      </w:r>
      <w:r>
        <w:t>traffic</w:t>
      </w:r>
      <w:r>
        <w:rPr>
          <w:spacing w:val="9"/>
        </w:rPr>
        <w:t xml:space="preserve"> </w:t>
      </w:r>
      <w:r>
        <w:t>and</w:t>
      </w:r>
      <w:r>
        <w:rPr>
          <w:spacing w:val="9"/>
        </w:rPr>
        <w:t xml:space="preserve"> </w:t>
      </w:r>
      <w:r>
        <w:t>agricultural</w:t>
      </w:r>
    </w:p>
    <w:p w:rsidR="00D10152" w:rsidRDefault="00D10152">
      <w:pPr>
        <w:spacing w:line="304" w:lineRule="auto"/>
        <w:jc w:val="both"/>
        <w:sectPr w:rsidR="00D10152">
          <w:pgSz w:w="12240" w:h="15840"/>
          <w:pgMar w:top="1500" w:right="1560" w:bottom="2460" w:left="1700" w:header="0" w:footer="2278" w:gutter="0"/>
          <w:cols w:space="720"/>
        </w:sectPr>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spacing w:before="8"/>
        <w:rPr>
          <w:sz w:val="12"/>
        </w:rPr>
      </w:pPr>
    </w:p>
    <w:p w:rsidR="00D10152" w:rsidRDefault="00045642">
      <w:pPr>
        <w:pStyle w:val="BodyText"/>
        <w:ind w:left="136"/>
      </w:pPr>
      <w:r>
        <w:rPr>
          <w:noProof/>
        </w:rPr>
        <w:drawing>
          <wp:inline distT="0" distB="0" distL="0" distR="0">
            <wp:extent cx="5351145" cy="360949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51145" cy="3609498"/>
                    </a:xfrm>
                    <a:prstGeom prst="rect">
                      <a:avLst/>
                    </a:prstGeom>
                  </pic:spPr>
                </pic:pic>
              </a:graphicData>
            </a:graphic>
          </wp:inline>
        </w:drawing>
      </w:r>
    </w:p>
    <w:p w:rsidR="00D10152" w:rsidRDefault="00D10152">
      <w:pPr>
        <w:pStyle w:val="BodyText"/>
        <w:spacing w:before="12"/>
        <w:rPr>
          <w:sz w:val="6"/>
        </w:rPr>
      </w:pPr>
    </w:p>
    <w:p w:rsidR="00D10152" w:rsidRDefault="00045642">
      <w:pPr>
        <w:spacing w:before="99" w:line="300" w:lineRule="auto"/>
        <w:ind w:left="136"/>
        <w:rPr>
          <w:rFonts w:ascii="LM Roman 8" w:hAnsi="LM Roman 8"/>
          <w:sz w:val="16"/>
        </w:rPr>
      </w:pPr>
      <w:bookmarkStart w:id="4" w:name="_bookmark0"/>
      <w:bookmarkEnd w:id="4"/>
      <w:r>
        <w:rPr>
          <w:rFonts w:ascii="LM Roman 8" w:hAnsi="LM Roman 8"/>
          <w:sz w:val="16"/>
        </w:rPr>
        <w:t>Figure 1: Geological map of the region around Castro Marim on the banks of Guadiana Rive, Algarve Region of Portugal (Source: Directorate General of Mines and Geological Services - Carta de Geológica de Portugal).</w:t>
      </w:r>
    </w:p>
    <w:p w:rsidR="00D10152" w:rsidRDefault="00D10152">
      <w:pPr>
        <w:spacing w:line="300" w:lineRule="auto"/>
        <w:rPr>
          <w:rFonts w:ascii="LM Roman 8" w:hAnsi="LM Roman 8"/>
          <w:sz w:val="16"/>
        </w:rPr>
        <w:sectPr w:rsidR="00D10152">
          <w:pgSz w:w="12240" w:h="15840"/>
          <w:pgMar w:top="1500" w:right="1560" w:bottom="2460" w:left="1700" w:header="0" w:footer="2278" w:gutter="0"/>
          <w:cols w:space="720"/>
        </w:sectPr>
      </w:pPr>
    </w:p>
    <w:p w:rsidR="00D10152" w:rsidRDefault="00D10152">
      <w:pPr>
        <w:pStyle w:val="BodyText"/>
        <w:spacing w:before="6"/>
        <w:rPr>
          <w:rFonts w:ascii="LM Roman 8"/>
          <w:sz w:val="19"/>
        </w:rPr>
      </w:pPr>
    </w:p>
    <w:p w:rsidR="00D10152" w:rsidRDefault="00045642">
      <w:pPr>
        <w:pStyle w:val="BodyText"/>
        <w:spacing w:before="99" w:line="304" w:lineRule="auto"/>
        <w:ind w:left="126" w:right="233" w:firstLine="9"/>
        <w:jc w:val="both"/>
      </w:pPr>
      <w:r>
        <w:t>activities</w:t>
      </w:r>
      <w:r>
        <w:rPr>
          <w:spacing w:val="-12"/>
        </w:rPr>
        <w:t xml:space="preserve"> </w:t>
      </w:r>
      <w:r>
        <w:t>in</w:t>
      </w:r>
      <w:r>
        <w:rPr>
          <w:spacing w:val="-11"/>
        </w:rPr>
        <w:t xml:space="preserve"> </w:t>
      </w:r>
      <w:r>
        <w:t>its</w:t>
      </w:r>
      <w:r>
        <w:rPr>
          <w:spacing w:val="-12"/>
        </w:rPr>
        <w:t xml:space="preserve"> </w:t>
      </w:r>
      <w:r>
        <w:t>domain</w:t>
      </w:r>
      <w:r>
        <w:rPr>
          <w:spacing w:val="-11"/>
        </w:rPr>
        <w:t xml:space="preserve"> </w:t>
      </w:r>
      <w:r>
        <w:t>of</w:t>
      </w:r>
      <w:r>
        <w:rPr>
          <w:spacing w:val="-12"/>
        </w:rPr>
        <w:t xml:space="preserve"> </w:t>
      </w:r>
      <w:r>
        <w:t>influence.</w:t>
      </w:r>
      <w:r>
        <w:rPr>
          <w:spacing w:val="7"/>
        </w:rPr>
        <w:t xml:space="preserve"> </w:t>
      </w:r>
      <w:r>
        <w:t>These</w:t>
      </w:r>
      <w:r>
        <w:rPr>
          <w:spacing w:val="-11"/>
        </w:rPr>
        <w:t xml:space="preserve"> </w:t>
      </w:r>
      <w:r>
        <w:t>conditions</w:t>
      </w:r>
      <w:r>
        <w:rPr>
          <w:spacing w:val="-12"/>
        </w:rPr>
        <w:t xml:space="preserve"> </w:t>
      </w:r>
      <w:r>
        <w:t>allowed</w:t>
      </w:r>
      <w:r>
        <w:rPr>
          <w:spacing w:val="-11"/>
        </w:rPr>
        <w:t xml:space="preserve"> </w:t>
      </w:r>
      <w:r>
        <w:t>trade</w:t>
      </w:r>
      <w:r>
        <w:rPr>
          <w:spacing w:val="-12"/>
        </w:rPr>
        <w:t xml:space="preserve"> </w:t>
      </w:r>
      <w:r>
        <w:t>and</w:t>
      </w:r>
      <w:r>
        <w:rPr>
          <w:spacing w:val="-11"/>
        </w:rPr>
        <w:t xml:space="preserve"> </w:t>
      </w:r>
      <w:r>
        <w:t>cultural</w:t>
      </w:r>
      <w:r>
        <w:rPr>
          <w:spacing w:val="-12"/>
        </w:rPr>
        <w:t xml:space="preserve"> </w:t>
      </w:r>
      <w:r>
        <w:t>networks</w:t>
      </w:r>
      <w:r>
        <w:rPr>
          <w:spacing w:val="-11"/>
        </w:rPr>
        <w:t xml:space="preserve"> </w:t>
      </w:r>
      <w:r>
        <w:t>between the indigenous communities with the Mediterranean communities to flourish. The earliest human activities</w:t>
      </w:r>
      <w:r>
        <w:rPr>
          <w:spacing w:val="-21"/>
        </w:rPr>
        <w:t xml:space="preserve"> </w:t>
      </w:r>
      <w:r>
        <w:t>are</w:t>
      </w:r>
      <w:r>
        <w:rPr>
          <w:spacing w:val="-21"/>
        </w:rPr>
        <w:t xml:space="preserve"> </w:t>
      </w:r>
      <w:r>
        <w:t>traced</w:t>
      </w:r>
      <w:r>
        <w:rPr>
          <w:spacing w:val="-21"/>
        </w:rPr>
        <w:t xml:space="preserve"> </w:t>
      </w:r>
      <w:r>
        <w:t>back</w:t>
      </w:r>
      <w:r>
        <w:rPr>
          <w:spacing w:val="-21"/>
        </w:rPr>
        <w:t xml:space="preserve"> </w:t>
      </w:r>
      <w:r>
        <w:t>to</w:t>
      </w:r>
      <w:r>
        <w:rPr>
          <w:spacing w:val="-21"/>
        </w:rPr>
        <w:t xml:space="preserve"> </w:t>
      </w:r>
      <w:r>
        <w:t>the</w:t>
      </w:r>
      <w:r>
        <w:rPr>
          <w:spacing w:val="-21"/>
        </w:rPr>
        <w:t xml:space="preserve"> </w:t>
      </w:r>
      <w:r>
        <w:t>Late</w:t>
      </w:r>
      <w:r>
        <w:rPr>
          <w:spacing w:val="-20"/>
        </w:rPr>
        <w:t xml:space="preserve"> </w:t>
      </w:r>
      <w:r>
        <w:t>Bronze</w:t>
      </w:r>
      <w:r>
        <w:rPr>
          <w:spacing w:val="-21"/>
        </w:rPr>
        <w:t xml:space="preserve"> </w:t>
      </w:r>
      <w:r>
        <w:t>Age</w:t>
      </w:r>
      <w:r>
        <w:rPr>
          <w:spacing w:val="-21"/>
        </w:rPr>
        <w:t xml:space="preserve"> </w:t>
      </w:r>
      <w:r>
        <w:t>with</w:t>
      </w:r>
      <w:r>
        <w:rPr>
          <w:spacing w:val="-20"/>
        </w:rPr>
        <w:t xml:space="preserve"> </w:t>
      </w:r>
      <w:r>
        <w:rPr>
          <w:spacing w:val="-3"/>
        </w:rPr>
        <w:t>East-West</w:t>
      </w:r>
      <w:r>
        <w:rPr>
          <w:spacing w:val="-21"/>
        </w:rPr>
        <w:t xml:space="preserve"> </w:t>
      </w:r>
      <w:r>
        <w:t>orthogonal</w:t>
      </w:r>
      <w:r>
        <w:rPr>
          <w:spacing w:val="-20"/>
        </w:rPr>
        <w:t xml:space="preserve"> </w:t>
      </w:r>
      <w:r>
        <w:t>settlement</w:t>
      </w:r>
      <w:r>
        <w:rPr>
          <w:spacing w:val="-21"/>
        </w:rPr>
        <w:t xml:space="preserve"> </w:t>
      </w:r>
      <w:r>
        <w:t>architecture around</w:t>
      </w:r>
      <w:r>
        <w:rPr>
          <w:spacing w:val="-10"/>
        </w:rPr>
        <w:t xml:space="preserve"> </w:t>
      </w:r>
      <w:r>
        <w:t>the</w:t>
      </w:r>
      <w:r>
        <w:rPr>
          <w:spacing w:val="-11"/>
        </w:rPr>
        <w:t xml:space="preserve"> </w:t>
      </w:r>
      <w:r>
        <w:t>first</w:t>
      </w:r>
      <w:r>
        <w:rPr>
          <w:spacing w:val="-11"/>
        </w:rPr>
        <w:t xml:space="preserve"> </w:t>
      </w:r>
      <w:r>
        <w:t>half</w:t>
      </w:r>
      <w:r>
        <w:rPr>
          <w:spacing w:val="-11"/>
        </w:rPr>
        <w:t xml:space="preserve"> </w:t>
      </w:r>
      <w:r>
        <w:t>of</w:t>
      </w:r>
      <w:r>
        <w:rPr>
          <w:spacing w:val="-11"/>
        </w:rPr>
        <w:t xml:space="preserve"> </w:t>
      </w:r>
      <w:r>
        <w:t>7th</w:t>
      </w:r>
      <w:r>
        <w:rPr>
          <w:spacing w:val="-9"/>
        </w:rPr>
        <w:t xml:space="preserve"> </w:t>
      </w:r>
      <w:r>
        <w:t>century</w:t>
      </w:r>
      <w:r>
        <w:rPr>
          <w:spacing w:val="-10"/>
        </w:rPr>
        <w:t xml:space="preserve"> </w:t>
      </w:r>
      <w:r>
        <w:t>B.C.E,</w:t>
      </w:r>
      <w:r>
        <w:rPr>
          <w:spacing w:val="-11"/>
        </w:rPr>
        <w:t xml:space="preserve"> </w:t>
      </w:r>
      <w:r>
        <w:t>in</w:t>
      </w:r>
      <w:r>
        <w:rPr>
          <w:spacing w:val="-10"/>
        </w:rPr>
        <w:t xml:space="preserve"> </w:t>
      </w:r>
      <w:r>
        <w:t>the</w:t>
      </w:r>
      <w:r>
        <w:rPr>
          <w:spacing w:val="-10"/>
        </w:rPr>
        <w:t xml:space="preserve"> </w:t>
      </w:r>
      <w:r>
        <w:t>Orientalising</w:t>
      </w:r>
      <w:r>
        <w:rPr>
          <w:spacing w:val="-10"/>
        </w:rPr>
        <w:t xml:space="preserve"> </w:t>
      </w:r>
      <w:r>
        <w:t>period</w:t>
      </w:r>
      <w:r>
        <w:rPr>
          <w:spacing w:val="-11"/>
        </w:rPr>
        <w:t xml:space="preserve"> </w:t>
      </w:r>
      <w:r>
        <w:t>(Arruda</w:t>
      </w:r>
      <w:r>
        <w:rPr>
          <w:spacing w:val="-10"/>
        </w:rPr>
        <w:t xml:space="preserve"> </w:t>
      </w:r>
      <w:r>
        <w:t>et</w:t>
      </w:r>
      <w:r>
        <w:rPr>
          <w:spacing w:val="-10"/>
        </w:rPr>
        <w:t xml:space="preserve"> </w:t>
      </w:r>
      <w:r>
        <w:t>al.,</w:t>
      </w:r>
      <w:r>
        <w:rPr>
          <w:spacing w:val="-10"/>
        </w:rPr>
        <w:t xml:space="preserve"> </w:t>
      </w:r>
      <w:r>
        <w:t>2013;</w:t>
      </w:r>
      <w:r>
        <w:rPr>
          <w:spacing w:val="-10"/>
        </w:rPr>
        <w:t xml:space="preserve"> </w:t>
      </w:r>
      <w:r>
        <w:t xml:space="preserve">Arruda, 1996). Phoenician imports and other human presence signs declined from the second half of the 6th century B.C.E till the first half of the 5th century B.C.E (Arruda, 1996). Significant changes in material culture and restructuring of the settlement architecture with a Northeast – Southwest orientation are observed from the second half of the 5th century B.C.E (Arruda et al., 2013, 2006; Arruda and </w:t>
      </w:r>
      <w:r>
        <w:rPr>
          <w:spacing w:val="-3"/>
        </w:rPr>
        <w:t xml:space="preserve">Freitas, </w:t>
      </w:r>
      <w:r>
        <w:t>2008). The earlier period’s departure was marked with imports from Greek products – specifically ceramics such as kilikes, skyphoi, and kantharoi (Arruda et al., 2013). This resurgence</w:t>
      </w:r>
      <w:r>
        <w:rPr>
          <w:spacing w:val="-8"/>
        </w:rPr>
        <w:t xml:space="preserve"> </w:t>
      </w:r>
      <w:r>
        <w:t>put</w:t>
      </w:r>
      <w:r>
        <w:rPr>
          <w:spacing w:val="-8"/>
        </w:rPr>
        <w:t xml:space="preserve"> </w:t>
      </w:r>
      <w:r>
        <w:t>Castro</w:t>
      </w:r>
      <w:r>
        <w:rPr>
          <w:spacing w:val="-8"/>
        </w:rPr>
        <w:t xml:space="preserve"> </w:t>
      </w:r>
      <w:r>
        <w:t>Marim</w:t>
      </w:r>
      <w:r>
        <w:rPr>
          <w:spacing w:val="-8"/>
        </w:rPr>
        <w:t xml:space="preserve"> </w:t>
      </w:r>
      <w:r>
        <w:t>back</w:t>
      </w:r>
      <w:r>
        <w:rPr>
          <w:spacing w:val="-8"/>
        </w:rPr>
        <w:t xml:space="preserve"> </w:t>
      </w:r>
      <w:r>
        <w:t>in</w:t>
      </w:r>
      <w:r>
        <w:rPr>
          <w:spacing w:val="-6"/>
        </w:rPr>
        <w:t xml:space="preserve"> </w:t>
      </w:r>
      <w:r>
        <w:t>the</w:t>
      </w:r>
      <w:r>
        <w:rPr>
          <w:spacing w:val="-8"/>
        </w:rPr>
        <w:t xml:space="preserve"> </w:t>
      </w:r>
      <w:r>
        <w:t>Phoenician</w:t>
      </w:r>
      <w:r>
        <w:rPr>
          <w:spacing w:val="-7"/>
        </w:rPr>
        <w:t xml:space="preserve"> </w:t>
      </w:r>
      <w:r>
        <w:t>string</w:t>
      </w:r>
      <w:r>
        <w:rPr>
          <w:spacing w:val="-7"/>
        </w:rPr>
        <w:t xml:space="preserve"> </w:t>
      </w:r>
      <w:r>
        <w:t>of</w:t>
      </w:r>
      <w:r>
        <w:rPr>
          <w:spacing w:val="-8"/>
        </w:rPr>
        <w:t xml:space="preserve"> </w:t>
      </w:r>
      <w:r>
        <w:t>pearls</w:t>
      </w:r>
      <w:r>
        <w:rPr>
          <w:spacing w:val="-7"/>
        </w:rPr>
        <w:t xml:space="preserve"> </w:t>
      </w:r>
      <w:r>
        <w:t>along</w:t>
      </w:r>
      <w:r>
        <w:rPr>
          <w:spacing w:val="-8"/>
        </w:rPr>
        <w:t xml:space="preserve"> </w:t>
      </w:r>
      <w:r>
        <w:t>the</w:t>
      </w:r>
      <w:r>
        <w:rPr>
          <w:spacing w:val="-7"/>
        </w:rPr>
        <w:t xml:space="preserve"> </w:t>
      </w:r>
      <w:r>
        <w:t>Iberian</w:t>
      </w:r>
      <w:r>
        <w:rPr>
          <w:spacing w:val="-7"/>
        </w:rPr>
        <w:t xml:space="preserve"> </w:t>
      </w:r>
      <w:r>
        <w:t xml:space="preserve">Peninsula’s </w:t>
      </w:r>
      <w:r>
        <w:rPr>
          <w:spacing w:val="-3"/>
        </w:rPr>
        <w:t>Atlantic</w:t>
      </w:r>
      <w:r>
        <w:rPr>
          <w:spacing w:val="-9"/>
        </w:rPr>
        <w:t xml:space="preserve"> </w:t>
      </w:r>
      <w:r>
        <w:t>coast</w:t>
      </w:r>
      <w:r>
        <w:rPr>
          <w:spacing w:val="-9"/>
        </w:rPr>
        <w:t xml:space="preserve"> </w:t>
      </w:r>
      <w:r>
        <w:t>till</w:t>
      </w:r>
      <w:r>
        <w:rPr>
          <w:spacing w:val="-8"/>
        </w:rPr>
        <w:t xml:space="preserve"> </w:t>
      </w:r>
      <w:r>
        <w:t>the</w:t>
      </w:r>
      <w:r>
        <w:rPr>
          <w:spacing w:val="-9"/>
        </w:rPr>
        <w:t xml:space="preserve"> </w:t>
      </w:r>
      <w:r>
        <w:t>3rd</w:t>
      </w:r>
      <w:r>
        <w:rPr>
          <w:spacing w:val="-8"/>
        </w:rPr>
        <w:t xml:space="preserve"> </w:t>
      </w:r>
      <w:r>
        <w:t>century</w:t>
      </w:r>
      <w:r>
        <w:rPr>
          <w:spacing w:val="-9"/>
        </w:rPr>
        <w:t xml:space="preserve"> </w:t>
      </w:r>
      <w:r>
        <w:t>B.C.E</w:t>
      </w:r>
      <w:r>
        <w:rPr>
          <w:spacing w:val="-8"/>
        </w:rPr>
        <w:t xml:space="preserve"> </w:t>
      </w:r>
      <w:r>
        <w:t>(Arruda</w:t>
      </w:r>
      <w:r>
        <w:rPr>
          <w:spacing w:val="-9"/>
        </w:rPr>
        <w:t xml:space="preserve"> </w:t>
      </w:r>
      <w:r>
        <w:t>et</w:t>
      </w:r>
      <w:r>
        <w:rPr>
          <w:spacing w:val="-8"/>
        </w:rPr>
        <w:t xml:space="preserve"> </w:t>
      </w:r>
      <w:r>
        <w:t>al.,</w:t>
      </w:r>
      <w:r>
        <w:rPr>
          <w:spacing w:val="-8"/>
        </w:rPr>
        <w:t xml:space="preserve"> </w:t>
      </w:r>
      <w:r>
        <w:t>2013,</w:t>
      </w:r>
      <w:r>
        <w:rPr>
          <w:spacing w:val="-8"/>
        </w:rPr>
        <w:t xml:space="preserve"> </w:t>
      </w:r>
      <w:r>
        <w:t>2006;</w:t>
      </w:r>
      <w:r>
        <w:rPr>
          <w:spacing w:val="-8"/>
        </w:rPr>
        <w:t xml:space="preserve"> </w:t>
      </w:r>
      <w:r>
        <w:t>Neville,</w:t>
      </w:r>
      <w:r>
        <w:rPr>
          <w:spacing w:val="-9"/>
        </w:rPr>
        <w:t xml:space="preserve"> </w:t>
      </w:r>
      <w:r>
        <w:t>1998;</w:t>
      </w:r>
      <w:r>
        <w:rPr>
          <w:spacing w:val="-8"/>
        </w:rPr>
        <w:t xml:space="preserve"> </w:t>
      </w:r>
      <w:r>
        <w:t>Niemeyer,</w:t>
      </w:r>
      <w:r>
        <w:rPr>
          <w:spacing w:val="-8"/>
        </w:rPr>
        <w:t xml:space="preserve"> </w:t>
      </w:r>
      <w:r>
        <w:t xml:space="preserve">1984). The Phoenician – Punic period is represented </w:t>
      </w:r>
      <w:r>
        <w:rPr>
          <w:spacing w:val="-3"/>
        </w:rPr>
        <w:t xml:space="preserve">by </w:t>
      </w:r>
      <w:r>
        <w:t xml:space="preserve">archaeological phases </w:t>
      </w:r>
      <w:r>
        <w:rPr>
          <w:spacing w:val="2"/>
        </w:rPr>
        <w:t xml:space="preserve">III, </w:t>
      </w:r>
      <w:r>
        <w:t>IV, and</w:t>
      </w:r>
      <w:r>
        <w:rPr>
          <w:spacing w:val="-34"/>
        </w:rPr>
        <w:t xml:space="preserve"> </w:t>
      </w:r>
      <w:r>
        <w:t>V.</w:t>
      </w:r>
    </w:p>
    <w:p w:rsidR="00D10152" w:rsidRDefault="00045642">
      <w:pPr>
        <w:pStyle w:val="BodyText"/>
        <w:spacing w:line="267" w:lineRule="exact"/>
        <w:ind w:left="434"/>
        <w:jc w:val="both"/>
      </w:pPr>
      <w:r>
        <w:t>Being in a littoral zone made it was possible to adopt a wide range of agricultural strategies and</w:t>
      </w:r>
    </w:p>
    <w:p w:rsidR="00D10152" w:rsidRDefault="00045642">
      <w:pPr>
        <w:spacing w:before="75" w:line="304" w:lineRule="auto"/>
        <w:ind w:left="112" w:right="245" w:firstLine="23"/>
        <w:jc w:val="both"/>
        <w:rPr>
          <w:sz w:val="20"/>
        </w:rPr>
      </w:pPr>
      <w:r>
        <w:rPr>
          <w:sz w:val="20"/>
        </w:rPr>
        <w:t>husbandry</w:t>
      </w:r>
      <w:r>
        <w:rPr>
          <w:spacing w:val="-24"/>
          <w:sz w:val="20"/>
        </w:rPr>
        <w:t xml:space="preserve"> </w:t>
      </w:r>
      <w:r>
        <w:rPr>
          <w:sz w:val="20"/>
        </w:rPr>
        <w:t>practices</w:t>
      </w:r>
      <w:r>
        <w:rPr>
          <w:spacing w:val="-24"/>
          <w:sz w:val="20"/>
        </w:rPr>
        <w:t xml:space="preserve"> </w:t>
      </w:r>
      <w:r>
        <w:rPr>
          <w:sz w:val="20"/>
        </w:rPr>
        <w:t>at</w:t>
      </w:r>
      <w:r>
        <w:rPr>
          <w:spacing w:val="-24"/>
          <w:sz w:val="20"/>
        </w:rPr>
        <w:t xml:space="preserve"> </w:t>
      </w:r>
      <w:r>
        <w:rPr>
          <w:sz w:val="20"/>
        </w:rPr>
        <w:t>Castro</w:t>
      </w:r>
      <w:r>
        <w:rPr>
          <w:spacing w:val="-24"/>
          <w:sz w:val="20"/>
        </w:rPr>
        <w:t xml:space="preserve"> </w:t>
      </w:r>
      <w:r>
        <w:rPr>
          <w:sz w:val="20"/>
        </w:rPr>
        <w:t>Marim.</w:t>
      </w:r>
      <w:r>
        <w:rPr>
          <w:spacing w:val="-6"/>
          <w:sz w:val="20"/>
        </w:rPr>
        <w:t xml:space="preserve"> </w:t>
      </w:r>
      <w:r>
        <w:rPr>
          <w:sz w:val="20"/>
        </w:rPr>
        <w:t>The</w:t>
      </w:r>
      <w:r>
        <w:rPr>
          <w:spacing w:val="-24"/>
          <w:sz w:val="20"/>
        </w:rPr>
        <w:t xml:space="preserve"> </w:t>
      </w:r>
      <w:r>
        <w:rPr>
          <w:sz w:val="20"/>
        </w:rPr>
        <w:t>presence</w:t>
      </w:r>
      <w:r>
        <w:rPr>
          <w:spacing w:val="-24"/>
          <w:sz w:val="20"/>
        </w:rPr>
        <w:t xml:space="preserve"> </w:t>
      </w:r>
      <w:r>
        <w:rPr>
          <w:sz w:val="20"/>
        </w:rPr>
        <w:t>of</w:t>
      </w:r>
      <w:r>
        <w:rPr>
          <w:spacing w:val="-24"/>
          <w:sz w:val="20"/>
        </w:rPr>
        <w:t xml:space="preserve"> </w:t>
      </w:r>
      <w:r>
        <w:rPr>
          <w:sz w:val="20"/>
        </w:rPr>
        <w:t>cereals</w:t>
      </w:r>
      <w:r>
        <w:rPr>
          <w:spacing w:val="-24"/>
          <w:sz w:val="20"/>
        </w:rPr>
        <w:t xml:space="preserve"> </w:t>
      </w:r>
      <w:r>
        <w:rPr>
          <w:sz w:val="20"/>
        </w:rPr>
        <w:t>(</w:t>
      </w:r>
      <w:r>
        <w:rPr>
          <w:i/>
          <w:sz w:val="20"/>
        </w:rPr>
        <w:t>Hordeum</w:t>
      </w:r>
      <w:r>
        <w:rPr>
          <w:i/>
          <w:spacing w:val="-22"/>
          <w:sz w:val="20"/>
        </w:rPr>
        <w:t xml:space="preserve"> </w:t>
      </w:r>
      <w:r>
        <w:rPr>
          <w:sz w:val="20"/>
        </w:rPr>
        <w:t>/</w:t>
      </w:r>
      <w:r>
        <w:rPr>
          <w:spacing w:val="-24"/>
          <w:sz w:val="20"/>
        </w:rPr>
        <w:t xml:space="preserve"> </w:t>
      </w:r>
      <w:r>
        <w:rPr>
          <w:i/>
          <w:sz w:val="20"/>
        </w:rPr>
        <w:t>Triticum</w:t>
      </w:r>
      <w:r>
        <w:rPr>
          <w:sz w:val="20"/>
        </w:rPr>
        <w:t>),</w:t>
      </w:r>
      <w:r>
        <w:rPr>
          <w:spacing w:val="-23"/>
          <w:sz w:val="20"/>
        </w:rPr>
        <w:t xml:space="preserve"> </w:t>
      </w:r>
      <w:r>
        <w:rPr>
          <w:sz w:val="20"/>
        </w:rPr>
        <w:t>grapes</w:t>
      </w:r>
      <w:r>
        <w:rPr>
          <w:spacing w:val="-24"/>
          <w:sz w:val="20"/>
        </w:rPr>
        <w:t xml:space="preserve"> </w:t>
      </w:r>
      <w:r>
        <w:rPr>
          <w:sz w:val="20"/>
        </w:rPr>
        <w:t>(</w:t>
      </w:r>
      <w:r>
        <w:rPr>
          <w:i/>
          <w:sz w:val="20"/>
        </w:rPr>
        <w:t>Vitis</w:t>
      </w:r>
      <w:r>
        <w:rPr>
          <w:sz w:val="20"/>
        </w:rPr>
        <w:t>), pulses (</w:t>
      </w:r>
      <w:r>
        <w:rPr>
          <w:i/>
          <w:sz w:val="20"/>
        </w:rPr>
        <w:t xml:space="preserve">Vicia </w:t>
      </w:r>
      <w:r>
        <w:rPr>
          <w:sz w:val="20"/>
        </w:rPr>
        <w:t xml:space="preserve">/ </w:t>
      </w:r>
      <w:r>
        <w:rPr>
          <w:i/>
          <w:spacing w:val="-3"/>
          <w:sz w:val="20"/>
        </w:rPr>
        <w:t xml:space="preserve">Cicer </w:t>
      </w:r>
      <w:r>
        <w:rPr>
          <w:sz w:val="20"/>
        </w:rPr>
        <w:t xml:space="preserve">), and other cultivated species </w:t>
      </w:r>
      <w:r>
        <w:rPr>
          <w:spacing w:val="-3"/>
          <w:sz w:val="20"/>
        </w:rPr>
        <w:t>(</w:t>
      </w:r>
      <w:r>
        <w:rPr>
          <w:i/>
          <w:spacing w:val="-3"/>
          <w:sz w:val="20"/>
        </w:rPr>
        <w:t xml:space="preserve">Olea </w:t>
      </w:r>
      <w:r>
        <w:rPr>
          <w:sz w:val="20"/>
        </w:rPr>
        <w:t xml:space="preserve">/ </w:t>
      </w:r>
      <w:r>
        <w:rPr>
          <w:i/>
          <w:sz w:val="20"/>
        </w:rPr>
        <w:t>Coriandrum</w:t>
      </w:r>
      <w:r>
        <w:rPr>
          <w:sz w:val="20"/>
        </w:rPr>
        <w:t>), as well as exploitation of wild woody plants (</w:t>
      </w:r>
      <w:r>
        <w:rPr>
          <w:i/>
          <w:sz w:val="20"/>
        </w:rPr>
        <w:t xml:space="preserve">Pinus </w:t>
      </w:r>
      <w:r>
        <w:rPr>
          <w:sz w:val="20"/>
        </w:rPr>
        <w:t xml:space="preserve">/ </w:t>
      </w:r>
      <w:r>
        <w:rPr>
          <w:i/>
          <w:spacing w:val="-3"/>
          <w:sz w:val="20"/>
        </w:rPr>
        <w:t xml:space="preserve">Arbutus </w:t>
      </w:r>
      <w:r>
        <w:rPr>
          <w:sz w:val="20"/>
        </w:rPr>
        <w:t xml:space="preserve">etc.) </w:t>
      </w:r>
      <w:r>
        <w:rPr>
          <w:spacing w:val="-4"/>
          <w:sz w:val="20"/>
        </w:rPr>
        <w:t xml:space="preserve">have </w:t>
      </w:r>
      <w:r>
        <w:rPr>
          <w:sz w:val="20"/>
        </w:rPr>
        <w:t>been elucidated from the archaeological record (Queiroz et al., 2006). The animals (native to Portugal) include cattle (</w:t>
      </w:r>
      <w:r>
        <w:rPr>
          <w:i/>
          <w:sz w:val="20"/>
        </w:rPr>
        <w:t>Bos taurus</w:t>
      </w:r>
      <w:r>
        <w:rPr>
          <w:sz w:val="20"/>
        </w:rPr>
        <w:t xml:space="preserve">), goat </w:t>
      </w:r>
      <w:r>
        <w:rPr>
          <w:spacing w:val="-3"/>
          <w:sz w:val="20"/>
        </w:rPr>
        <w:t>(</w:t>
      </w:r>
      <w:r>
        <w:rPr>
          <w:i/>
          <w:spacing w:val="-3"/>
          <w:sz w:val="20"/>
        </w:rPr>
        <w:t xml:space="preserve">Capra </w:t>
      </w:r>
      <w:r>
        <w:rPr>
          <w:i/>
          <w:sz w:val="20"/>
        </w:rPr>
        <w:t>hircus</w:t>
      </w:r>
      <w:r>
        <w:rPr>
          <w:sz w:val="20"/>
        </w:rPr>
        <w:t>), sheep (</w:t>
      </w:r>
      <w:r>
        <w:rPr>
          <w:i/>
          <w:sz w:val="20"/>
        </w:rPr>
        <w:t>Ovis aries</w:t>
      </w:r>
      <w:r>
        <w:rPr>
          <w:sz w:val="20"/>
        </w:rPr>
        <w:t>), pig (</w:t>
      </w:r>
      <w:r>
        <w:rPr>
          <w:i/>
          <w:sz w:val="20"/>
        </w:rPr>
        <w:t>Sus scrofa/domesticus</w:t>
      </w:r>
      <w:r>
        <w:rPr>
          <w:sz w:val="20"/>
        </w:rPr>
        <w:t>), red deer (</w:t>
      </w:r>
      <w:r>
        <w:rPr>
          <w:i/>
          <w:sz w:val="20"/>
        </w:rPr>
        <w:t>Cervus elaphus</w:t>
      </w:r>
      <w:r>
        <w:rPr>
          <w:sz w:val="20"/>
        </w:rPr>
        <w:t>), and rabbit (</w:t>
      </w:r>
      <w:r>
        <w:rPr>
          <w:i/>
          <w:sz w:val="20"/>
        </w:rPr>
        <w:t>Oryctolagus</w:t>
      </w:r>
      <w:r>
        <w:rPr>
          <w:i/>
          <w:spacing w:val="-9"/>
          <w:sz w:val="20"/>
        </w:rPr>
        <w:t xml:space="preserve"> </w:t>
      </w:r>
      <w:r>
        <w:rPr>
          <w:i/>
          <w:sz w:val="20"/>
        </w:rPr>
        <w:t>cuniculus</w:t>
      </w:r>
      <w:r>
        <w:rPr>
          <w:sz w:val="20"/>
        </w:rPr>
        <w:t>)</w:t>
      </w:r>
      <w:r>
        <w:rPr>
          <w:spacing w:val="-8"/>
          <w:sz w:val="20"/>
        </w:rPr>
        <w:t xml:space="preserve"> </w:t>
      </w:r>
      <w:r>
        <w:rPr>
          <w:sz w:val="20"/>
        </w:rPr>
        <w:t>(Davis,</w:t>
      </w:r>
      <w:r>
        <w:rPr>
          <w:spacing w:val="-8"/>
          <w:sz w:val="20"/>
        </w:rPr>
        <w:t xml:space="preserve"> </w:t>
      </w:r>
      <w:r>
        <w:rPr>
          <w:sz w:val="20"/>
        </w:rPr>
        <w:t>2007).</w:t>
      </w:r>
      <w:r>
        <w:rPr>
          <w:spacing w:val="13"/>
          <w:sz w:val="20"/>
        </w:rPr>
        <w:t xml:space="preserve"> </w:t>
      </w:r>
      <w:r>
        <w:rPr>
          <w:sz w:val="20"/>
        </w:rPr>
        <w:t>The</w:t>
      </w:r>
      <w:r>
        <w:rPr>
          <w:spacing w:val="-8"/>
          <w:sz w:val="20"/>
        </w:rPr>
        <w:t xml:space="preserve"> </w:t>
      </w:r>
      <w:r>
        <w:rPr>
          <w:sz w:val="20"/>
        </w:rPr>
        <w:t>sudden</w:t>
      </w:r>
      <w:r>
        <w:rPr>
          <w:spacing w:val="-8"/>
          <w:sz w:val="20"/>
        </w:rPr>
        <w:t xml:space="preserve"> </w:t>
      </w:r>
      <w:r>
        <w:rPr>
          <w:sz w:val="20"/>
        </w:rPr>
        <w:t>arrival</w:t>
      </w:r>
      <w:r>
        <w:rPr>
          <w:spacing w:val="-8"/>
          <w:sz w:val="20"/>
        </w:rPr>
        <w:t xml:space="preserve"> </w:t>
      </w:r>
      <w:r>
        <w:rPr>
          <w:sz w:val="20"/>
        </w:rPr>
        <w:t>of</w:t>
      </w:r>
      <w:r>
        <w:rPr>
          <w:spacing w:val="-8"/>
          <w:sz w:val="20"/>
        </w:rPr>
        <w:t xml:space="preserve"> </w:t>
      </w:r>
      <w:r>
        <w:rPr>
          <w:spacing w:val="-3"/>
          <w:sz w:val="20"/>
        </w:rPr>
        <w:t>chicken</w:t>
      </w:r>
      <w:r>
        <w:rPr>
          <w:spacing w:val="-8"/>
          <w:sz w:val="20"/>
        </w:rPr>
        <w:t xml:space="preserve"> </w:t>
      </w:r>
      <w:r>
        <w:rPr>
          <w:sz w:val="20"/>
        </w:rPr>
        <w:t>(</w:t>
      </w:r>
      <w:r>
        <w:rPr>
          <w:i/>
          <w:sz w:val="20"/>
        </w:rPr>
        <w:t>Gallus</w:t>
      </w:r>
      <w:r>
        <w:rPr>
          <w:i/>
          <w:spacing w:val="-9"/>
          <w:sz w:val="20"/>
        </w:rPr>
        <w:t xml:space="preserve"> </w:t>
      </w:r>
      <w:r>
        <w:rPr>
          <w:i/>
          <w:sz w:val="20"/>
        </w:rPr>
        <w:t>domesticus</w:t>
      </w:r>
      <w:r>
        <w:rPr>
          <w:sz w:val="20"/>
        </w:rPr>
        <w:t>)</w:t>
      </w:r>
      <w:r>
        <w:rPr>
          <w:spacing w:val="-8"/>
          <w:sz w:val="20"/>
        </w:rPr>
        <w:t xml:space="preserve"> </w:t>
      </w:r>
      <w:r>
        <w:rPr>
          <w:sz w:val="20"/>
        </w:rPr>
        <w:t>has</w:t>
      </w:r>
      <w:r>
        <w:rPr>
          <w:spacing w:val="-8"/>
          <w:sz w:val="20"/>
        </w:rPr>
        <w:t xml:space="preserve"> </w:t>
      </w:r>
      <w:r>
        <w:rPr>
          <w:sz w:val="20"/>
        </w:rPr>
        <w:t>been documented, which the Phoenicians introduced in the second half of 5th-century B.C.E (Davis, 2007).</w:t>
      </w:r>
    </w:p>
    <w:p w:rsidR="00D10152" w:rsidRDefault="00045642">
      <w:pPr>
        <w:pStyle w:val="ListParagraph"/>
        <w:numPr>
          <w:ilvl w:val="1"/>
          <w:numId w:val="1"/>
        </w:numPr>
        <w:tabs>
          <w:tab w:val="left" w:pos="564"/>
        </w:tabs>
        <w:spacing w:before="230"/>
        <w:jc w:val="both"/>
        <w:rPr>
          <w:i/>
          <w:sz w:val="20"/>
        </w:rPr>
      </w:pPr>
      <w:bookmarkStart w:id="5" w:name="Zooarchaeological_assessment"/>
      <w:bookmarkEnd w:id="5"/>
      <w:r>
        <w:rPr>
          <w:i/>
          <w:spacing w:val="-4"/>
          <w:sz w:val="20"/>
        </w:rPr>
        <w:t>Zooarchaeological</w:t>
      </w:r>
      <w:r>
        <w:rPr>
          <w:i/>
          <w:spacing w:val="-2"/>
          <w:sz w:val="20"/>
        </w:rPr>
        <w:t xml:space="preserve"> </w:t>
      </w:r>
      <w:r>
        <w:rPr>
          <w:i/>
          <w:sz w:val="20"/>
        </w:rPr>
        <w:t>assessment</w:t>
      </w:r>
    </w:p>
    <w:p w:rsidR="00D10152" w:rsidRDefault="00045642">
      <w:pPr>
        <w:pStyle w:val="BodyText"/>
        <w:spacing w:before="135" w:line="304" w:lineRule="auto"/>
        <w:ind w:left="136" w:right="264" w:firstLine="298"/>
        <w:jc w:val="both"/>
      </w:pPr>
      <w:r>
        <w:t>Davis,</w:t>
      </w:r>
      <w:r>
        <w:rPr>
          <w:spacing w:val="-20"/>
        </w:rPr>
        <w:t xml:space="preserve"> </w:t>
      </w:r>
      <w:r>
        <w:t>2007</w:t>
      </w:r>
      <w:r>
        <w:rPr>
          <w:spacing w:val="-18"/>
        </w:rPr>
        <w:t xml:space="preserve"> </w:t>
      </w:r>
      <w:r>
        <w:t>carried</w:t>
      </w:r>
      <w:r>
        <w:rPr>
          <w:spacing w:val="-19"/>
        </w:rPr>
        <w:t xml:space="preserve"> </w:t>
      </w:r>
      <w:r>
        <w:t>out</w:t>
      </w:r>
      <w:r>
        <w:rPr>
          <w:spacing w:val="-19"/>
        </w:rPr>
        <w:t xml:space="preserve"> </w:t>
      </w:r>
      <w:r>
        <w:t>the</w:t>
      </w:r>
      <w:r>
        <w:rPr>
          <w:spacing w:val="-19"/>
        </w:rPr>
        <w:t xml:space="preserve"> </w:t>
      </w:r>
      <w:r>
        <w:t>zooarchaeological</w:t>
      </w:r>
      <w:r>
        <w:rPr>
          <w:spacing w:val="-18"/>
        </w:rPr>
        <w:t xml:space="preserve"> </w:t>
      </w:r>
      <w:r>
        <w:t>assessment.</w:t>
      </w:r>
      <w:r>
        <w:rPr>
          <w:spacing w:val="-3"/>
        </w:rPr>
        <w:t xml:space="preserve"> </w:t>
      </w:r>
      <w:r>
        <w:t>Ovicaprids</w:t>
      </w:r>
      <w:r>
        <w:rPr>
          <w:spacing w:val="-19"/>
        </w:rPr>
        <w:t xml:space="preserve"> </w:t>
      </w:r>
      <w:r>
        <w:t>(sheep</w:t>
      </w:r>
      <w:r>
        <w:rPr>
          <w:spacing w:val="-19"/>
        </w:rPr>
        <w:t xml:space="preserve"> </w:t>
      </w:r>
      <w:r>
        <w:t>and</w:t>
      </w:r>
      <w:r>
        <w:rPr>
          <w:spacing w:val="-19"/>
        </w:rPr>
        <w:t xml:space="preserve"> </w:t>
      </w:r>
      <w:r>
        <w:t>goats)</w:t>
      </w:r>
      <w:r>
        <w:rPr>
          <w:spacing w:val="-18"/>
        </w:rPr>
        <w:t xml:space="preserve"> </w:t>
      </w:r>
      <w:r>
        <w:t xml:space="preserve">followed </w:t>
      </w:r>
      <w:r>
        <w:rPr>
          <w:spacing w:val="-3"/>
        </w:rPr>
        <w:t xml:space="preserve">by </w:t>
      </w:r>
      <w:r>
        <w:t>pigs and cattle dominate the Castro Marim mammal taxa. Both sheep and goats were equally represented</w:t>
      </w:r>
      <w:r>
        <w:rPr>
          <w:spacing w:val="-19"/>
        </w:rPr>
        <w:t xml:space="preserve"> </w:t>
      </w:r>
      <w:r>
        <w:t>with</w:t>
      </w:r>
      <w:r>
        <w:rPr>
          <w:spacing w:val="-20"/>
        </w:rPr>
        <w:t xml:space="preserve"> </w:t>
      </w:r>
      <w:r>
        <w:t>negligible</w:t>
      </w:r>
      <w:r>
        <w:rPr>
          <w:spacing w:val="-19"/>
        </w:rPr>
        <w:t xml:space="preserve"> </w:t>
      </w:r>
      <w:r>
        <w:t>fluctuations</w:t>
      </w:r>
      <w:r>
        <w:rPr>
          <w:spacing w:val="-20"/>
        </w:rPr>
        <w:t xml:space="preserve"> </w:t>
      </w:r>
      <w:r>
        <w:t>throughout</w:t>
      </w:r>
      <w:r>
        <w:rPr>
          <w:spacing w:val="-19"/>
        </w:rPr>
        <w:t xml:space="preserve"> </w:t>
      </w:r>
      <w:r>
        <w:t>the</w:t>
      </w:r>
      <w:r>
        <w:rPr>
          <w:spacing w:val="-19"/>
        </w:rPr>
        <w:t xml:space="preserve"> </w:t>
      </w:r>
      <w:r>
        <w:t>Iron</w:t>
      </w:r>
      <w:r>
        <w:rPr>
          <w:spacing w:val="-19"/>
        </w:rPr>
        <w:t xml:space="preserve"> </w:t>
      </w:r>
      <w:r>
        <w:t>Age</w:t>
      </w:r>
      <w:r>
        <w:rPr>
          <w:spacing w:val="-20"/>
        </w:rPr>
        <w:t xml:space="preserve"> </w:t>
      </w:r>
      <w:r>
        <w:t>at</w:t>
      </w:r>
      <w:r>
        <w:rPr>
          <w:spacing w:val="-18"/>
        </w:rPr>
        <w:t xml:space="preserve"> </w:t>
      </w:r>
      <w:r>
        <w:t>Castro</w:t>
      </w:r>
      <w:r>
        <w:rPr>
          <w:spacing w:val="-19"/>
        </w:rPr>
        <w:t xml:space="preserve"> </w:t>
      </w:r>
      <w:r>
        <w:t>Marim.</w:t>
      </w:r>
      <w:r>
        <w:rPr>
          <w:spacing w:val="-2"/>
        </w:rPr>
        <w:t xml:space="preserve"> </w:t>
      </w:r>
      <w:r>
        <w:t>The</w:t>
      </w:r>
      <w:r>
        <w:rPr>
          <w:spacing w:val="-20"/>
        </w:rPr>
        <w:t xml:space="preserve"> </w:t>
      </w:r>
      <w:r>
        <w:t>wild</w:t>
      </w:r>
      <w:r>
        <w:rPr>
          <w:spacing w:val="-18"/>
        </w:rPr>
        <w:t xml:space="preserve"> </w:t>
      </w:r>
      <w:r>
        <w:t xml:space="preserve">species in the assemblage consisted mainly of red deer and rabbits. It is worth mentioning here that no morphometric distinction could </w:t>
      </w:r>
      <w:r>
        <w:rPr>
          <w:spacing w:val="2"/>
        </w:rPr>
        <w:t xml:space="preserve">be </w:t>
      </w:r>
      <w:r>
        <w:t>made between wild and domesticated pigs. Both the species are present consistently in all the phases of the settlement. It is worth mentioning that the wild relative</w:t>
      </w:r>
      <w:r>
        <w:rPr>
          <w:spacing w:val="8"/>
        </w:rPr>
        <w:t xml:space="preserve"> </w:t>
      </w:r>
      <w:r>
        <w:t>of</w:t>
      </w:r>
      <w:r>
        <w:rPr>
          <w:spacing w:val="9"/>
        </w:rPr>
        <w:t xml:space="preserve"> </w:t>
      </w:r>
      <w:r>
        <w:t>the</w:t>
      </w:r>
      <w:r>
        <w:rPr>
          <w:spacing w:val="8"/>
        </w:rPr>
        <w:t xml:space="preserve"> </w:t>
      </w:r>
      <w:r>
        <w:t>domesticated</w:t>
      </w:r>
      <w:r>
        <w:rPr>
          <w:spacing w:val="9"/>
        </w:rPr>
        <w:t xml:space="preserve"> </w:t>
      </w:r>
      <w:r>
        <w:t>pig</w:t>
      </w:r>
      <w:r>
        <w:rPr>
          <w:spacing w:val="8"/>
        </w:rPr>
        <w:t xml:space="preserve"> </w:t>
      </w:r>
      <w:r>
        <w:t>was</w:t>
      </w:r>
      <w:r>
        <w:rPr>
          <w:spacing w:val="9"/>
        </w:rPr>
        <w:t xml:space="preserve"> </w:t>
      </w:r>
      <w:r>
        <w:t>not</w:t>
      </w:r>
      <w:r>
        <w:rPr>
          <w:spacing w:val="8"/>
        </w:rPr>
        <w:t xml:space="preserve"> </w:t>
      </w:r>
      <w:r>
        <w:t>distinguishable</w:t>
      </w:r>
      <w:r>
        <w:rPr>
          <w:spacing w:val="9"/>
        </w:rPr>
        <w:t xml:space="preserve"> </w:t>
      </w:r>
      <w:r>
        <w:t>from</w:t>
      </w:r>
      <w:r>
        <w:rPr>
          <w:spacing w:val="8"/>
        </w:rPr>
        <w:t xml:space="preserve"> </w:t>
      </w:r>
      <w:r>
        <w:t>the</w:t>
      </w:r>
      <w:r>
        <w:rPr>
          <w:spacing w:val="9"/>
        </w:rPr>
        <w:t xml:space="preserve"> </w:t>
      </w:r>
      <w:r>
        <w:t>latter.</w:t>
      </w:r>
      <w:r>
        <w:rPr>
          <w:spacing w:val="44"/>
        </w:rPr>
        <w:t xml:space="preserve"> </w:t>
      </w:r>
      <w:r>
        <w:t>There</w:t>
      </w:r>
      <w:r>
        <w:rPr>
          <w:spacing w:val="9"/>
        </w:rPr>
        <w:t xml:space="preserve"> </w:t>
      </w:r>
      <w:r>
        <w:t>is</w:t>
      </w:r>
      <w:r>
        <w:rPr>
          <w:spacing w:val="8"/>
        </w:rPr>
        <w:t xml:space="preserve"> </w:t>
      </w:r>
      <w:r>
        <w:t>a</w:t>
      </w:r>
      <w:r>
        <w:rPr>
          <w:spacing w:val="9"/>
        </w:rPr>
        <w:t xml:space="preserve"> </w:t>
      </w:r>
      <w:r>
        <w:t>spike</w:t>
      </w:r>
      <w:r>
        <w:rPr>
          <w:spacing w:val="9"/>
        </w:rPr>
        <w:t xml:space="preserve"> </w:t>
      </w:r>
      <w:r>
        <w:t>in</w:t>
      </w:r>
      <w:r>
        <w:rPr>
          <w:spacing w:val="8"/>
        </w:rPr>
        <w:t xml:space="preserve"> </w:t>
      </w:r>
      <w:r>
        <w:t>the</w:t>
      </w:r>
    </w:p>
    <w:p w:rsidR="00D10152" w:rsidRDefault="00D10152">
      <w:pPr>
        <w:spacing w:line="304" w:lineRule="auto"/>
        <w:jc w:val="both"/>
        <w:sectPr w:rsidR="00D10152">
          <w:pgSz w:w="12240" w:h="15840"/>
          <w:pgMar w:top="1500" w:right="1560" w:bottom="2460" w:left="1700" w:header="0" w:footer="2278" w:gutter="0"/>
          <w:cols w:space="720"/>
        </w:sectPr>
      </w:pPr>
    </w:p>
    <w:p w:rsidR="00D10152" w:rsidRDefault="00D10152">
      <w:pPr>
        <w:pStyle w:val="BodyText"/>
        <w:spacing w:before="6"/>
        <w:rPr>
          <w:sz w:val="19"/>
        </w:rPr>
      </w:pPr>
    </w:p>
    <w:p w:rsidR="00D10152" w:rsidRDefault="00045642">
      <w:pPr>
        <w:pStyle w:val="BodyText"/>
        <w:spacing w:before="99" w:line="304" w:lineRule="auto"/>
        <w:ind w:left="128" w:right="233" w:firstLine="7"/>
        <w:jc w:val="both"/>
      </w:pPr>
      <w:r>
        <w:t xml:space="preserve">presence of bird remains in the later phases of the Iron Age (Phase IV - V), primarily due to the introduction of domesticated </w:t>
      </w:r>
      <w:r>
        <w:rPr>
          <w:spacing w:val="-3"/>
        </w:rPr>
        <w:t xml:space="preserve">chicken. </w:t>
      </w:r>
      <w:r>
        <w:t xml:space="preserve">The presence of partridge, a common wild species of Iberia, is also noted. Unlike the </w:t>
      </w:r>
      <w:r>
        <w:rPr>
          <w:spacing w:val="-3"/>
        </w:rPr>
        <w:t xml:space="preserve">chicken, </w:t>
      </w:r>
      <w:r>
        <w:t>partridge has never been domesticated. Ovicaprids and cattle were</w:t>
      </w:r>
      <w:r>
        <w:rPr>
          <w:spacing w:val="-15"/>
        </w:rPr>
        <w:t xml:space="preserve"> </w:t>
      </w:r>
      <w:r>
        <w:t>kept</w:t>
      </w:r>
      <w:r>
        <w:rPr>
          <w:spacing w:val="-14"/>
        </w:rPr>
        <w:t xml:space="preserve"> </w:t>
      </w:r>
      <w:r>
        <w:t>well</w:t>
      </w:r>
      <w:r>
        <w:rPr>
          <w:spacing w:val="-15"/>
        </w:rPr>
        <w:t xml:space="preserve"> </w:t>
      </w:r>
      <w:r>
        <w:t>into</w:t>
      </w:r>
      <w:r>
        <w:rPr>
          <w:spacing w:val="-14"/>
        </w:rPr>
        <w:t xml:space="preserve"> </w:t>
      </w:r>
      <w:r>
        <w:t>maturity</w:t>
      </w:r>
      <w:r>
        <w:rPr>
          <w:spacing w:val="-15"/>
        </w:rPr>
        <w:t xml:space="preserve"> </w:t>
      </w:r>
      <w:r>
        <w:t>as</w:t>
      </w:r>
      <w:r>
        <w:rPr>
          <w:spacing w:val="-14"/>
        </w:rPr>
        <w:t xml:space="preserve"> </w:t>
      </w:r>
      <w:r>
        <w:t>they</w:t>
      </w:r>
      <w:r>
        <w:rPr>
          <w:spacing w:val="-15"/>
        </w:rPr>
        <w:t xml:space="preserve"> </w:t>
      </w:r>
      <w:r>
        <w:t>were</w:t>
      </w:r>
      <w:r>
        <w:rPr>
          <w:spacing w:val="-14"/>
        </w:rPr>
        <w:t xml:space="preserve"> </w:t>
      </w:r>
      <w:r>
        <w:t>prized</w:t>
      </w:r>
      <w:r>
        <w:rPr>
          <w:spacing w:val="-14"/>
        </w:rPr>
        <w:t xml:space="preserve"> </w:t>
      </w:r>
      <w:r>
        <w:t>more</w:t>
      </w:r>
      <w:r>
        <w:rPr>
          <w:spacing w:val="-15"/>
        </w:rPr>
        <w:t xml:space="preserve"> </w:t>
      </w:r>
      <w:r>
        <w:t>for</w:t>
      </w:r>
      <w:r>
        <w:rPr>
          <w:spacing w:val="-14"/>
        </w:rPr>
        <w:t xml:space="preserve"> </w:t>
      </w:r>
      <w:r>
        <w:t>their</w:t>
      </w:r>
      <w:r>
        <w:rPr>
          <w:spacing w:val="-15"/>
        </w:rPr>
        <w:t xml:space="preserve"> </w:t>
      </w:r>
      <w:r>
        <w:t>secondary</w:t>
      </w:r>
      <w:r>
        <w:rPr>
          <w:spacing w:val="-14"/>
        </w:rPr>
        <w:t xml:space="preserve"> </w:t>
      </w:r>
      <w:r>
        <w:t>purposes</w:t>
      </w:r>
      <w:r>
        <w:rPr>
          <w:spacing w:val="-15"/>
        </w:rPr>
        <w:t xml:space="preserve"> </w:t>
      </w:r>
      <w:r>
        <w:t>than</w:t>
      </w:r>
      <w:r>
        <w:rPr>
          <w:spacing w:val="-14"/>
        </w:rPr>
        <w:t xml:space="preserve"> </w:t>
      </w:r>
      <w:r>
        <w:t>their</w:t>
      </w:r>
      <w:r>
        <w:rPr>
          <w:spacing w:val="-14"/>
        </w:rPr>
        <w:t xml:space="preserve"> </w:t>
      </w:r>
      <w:r>
        <w:t>meat. Sheep</w:t>
      </w:r>
      <w:r>
        <w:rPr>
          <w:spacing w:val="-14"/>
        </w:rPr>
        <w:t xml:space="preserve"> </w:t>
      </w:r>
      <w:r>
        <w:t>and</w:t>
      </w:r>
      <w:r>
        <w:rPr>
          <w:spacing w:val="-14"/>
        </w:rPr>
        <w:t xml:space="preserve"> </w:t>
      </w:r>
      <w:r>
        <w:t>goats</w:t>
      </w:r>
      <w:r>
        <w:rPr>
          <w:spacing w:val="-14"/>
        </w:rPr>
        <w:t xml:space="preserve"> </w:t>
      </w:r>
      <w:r>
        <w:t>were</w:t>
      </w:r>
      <w:r>
        <w:rPr>
          <w:spacing w:val="-14"/>
        </w:rPr>
        <w:t xml:space="preserve"> </w:t>
      </w:r>
      <w:r>
        <w:t>kept</w:t>
      </w:r>
      <w:r>
        <w:rPr>
          <w:spacing w:val="-14"/>
        </w:rPr>
        <w:t xml:space="preserve"> </w:t>
      </w:r>
      <w:r>
        <w:t>for</w:t>
      </w:r>
      <w:r>
        <w:rPr>
          <w:spacing w:val="-14"/>
        </w:rPr>
        <w:t xml:space="preserve"> </w:t>
      </w:r>
      <w:r>
        <w:t>their</w:t>
      </w:r>
      <w:r>
        <w:rPr>
          <w:spacing w:val="-14"/>
        </w:rPr>
        <w:t xml:space="preserve"> </w:t>
      </w:r>
      <w:r>
        <w:t>milk</w:t>
      </w:r>
      <w:r>
        <w:rPr>
          <w:spacing w:val="-14"/>
        </w:rPr>
        <w:t xml:space="preserve"> </w:t>
      </w:r>
      <w:r>
        <w:t>and</w:t>
      </w:r>
      <w:r>
        <w:rPr>
          <w:spacing w:val="-14"/>
        </w:rPr>
        <w:t xml:space="preserve"> </w:t>
      </w:r>
      <w:r>
        <w:t>wool,</w:t>
      </w:r>
      <w:r>
        <w:rPr>
          <w:spacing w:val="-14"/>
        </w:rPr>
        <w:t xml:space="preserve"> </w:t>
      </w:r>
      <w:r>
        <w:t>usually</w:t>
      </w:r>
      <w:r>
        <w:rPr>
          <w:spacing w:val="-14"/>
        </w:rPr>
        <w:t xml:space="preserve"> </w:t>
      </w:r>
      <w:r>
        <w:t>slaughtered</w:t>
      </w:r>
      <w:r>
        <w:rPr>
          <w:spacing w:val="-14"/>
        </w:rPr>
        <w:t xml:space="preserve"> </w:t>
      </w:r>
      <w:r>
        <w:t>after</w:t>
      </w:r>
      <w:r>
        <w:rPr>
          <w:spacing w:val="-14"/>
        </w:rPr>
        <w:t xml:space="preserve"> </w:t>
      </w:r>
      <w:r>
        <w:t>they</w:t>
      </w:r>
      <w:r>
        <w:rPr>
          <w:spacing w:val="-14"/>
        </w:rPr>
        <w:t xml:space="preserve"> </w:t>
      </w:r>
      <w:r>
        <w:t>reach</w:t>
      </w:r>
      <w:r>
        <w:rPr>
          <w:spacing w:val="-14"/>
        </w:rPr>
        <w:t xml:space="preserve"> </w:t>
      </w:r>
      <w:r>
        <w:t>at</w:t>
      </w:r>
      <w:r>
        <w:rPr>
          <w:spacing w:val="-13"/>
        </w:rPr>
        <w:t xml:space="preserve"> </w:t>
      </w:r>
      <w:r>
        <w:t>least</w:t>
      </w:r>
      <w:r>
        <w:rPr>
          <w:spacing w:val="-14"/>
        </w:rPr>
        <w:t xml:space="preserve"> </w:t>
      </w:r>
      <w:r>
        <w:rPr>
          <w:spacing w:val="-4"/>
        </w:rPr>
        <w:t xml:space="preserve">two </w:t>
      </w:r>
      <w:r>
        <w:t>years</w:t>
      </w:r>
      <w:r>
        <w:rPr>
          <w:spacing w:val="-7"/>
        </w:rPr>
        <w:t xml:space="preserve"> </w:t>
      </w:r>
      <w:r>
        <w:t>of</w:t>
      </w:r>
      <w:r>
        <w:rPr>
          <w:spacing w:val="-7"/>
        </w:rPr>
        <w:t xml:space="preserve"> </w:t>
      </w:r>
      <w:r>
        <w:t>age.</w:t>
      </w:r>
      <w:r>
        <w:rPr>
          <w:spacing w:val="13"/>
        </w:rPr>
        <w:t xml:space="preserve"> </w:t>
      </w:r>
      <w:r>
        <w:t>Cattle</w:t>
      </w:r>
      <w:r>
        <w:rPr>
          <w:spacing w:val="-7"/>
        </w:rPr>
        <w:t xml:space="preserve"> </w:t>
      </w:r>
      <w:r>
        <w:t>were</w:t>
      </w:r>
      <w:r>
        <w:rPr>
          <w:spacing w:val="-6"/>
        </w:rPr>
        <w:t xml:space="preserve"> </w:t>
      </w:r>
      <w:r>
        <w:t>valued</w:t>
      </w:r>
      <w:r>
        <w:rPr>
          <w:spacing w:val="-7"/>
        </w:rPr>
        <w:t xml:space="preserve"> </w:t>
      </w:r>
      <w:r>
        <w:t>for</w:t>
      </w:r>
      <w:r>
        <w:rPr>
          <w:spacing w:val="-8"/>
        </w:rPr>
        <w:t xml:space="preserve"> </w:t>
      </w:r>
      <w:r>
        <w:t>their</w:t>
      </w:r>
      <w:r>
        <w:rPr>
          <w:spacing w:val="-7"/>
        </w:rPr>
        <w:t xml:space="preserve"> </w:t>
      </w:r>
      <w:r>
        <w:t>power</w:t>
      </w:r>
      <w:r>
        <w:rPr>
          <w:spacing w:val="-6"/>
        </w:rPr>
        <w:t xml:space="preserve"> </w:t>
      </w:r>
      <w:r>
        <w:t>to</w:t>
      </w:r>
      <w:r>
        <w:rPr>
          <w:spacing w:val="-8"/>
        </w:rPr>
        <w:t xml:space="preserve"> </w:t>
      </w:r>
      <w:r>
        <w:t>plow</w:t>
      </w:r>
      <w:r>
        <w:rPr>
          <w:spacing w:val="-7"/>
        </w:rPr>
        <w:t xml:space="preserve"> </w:t>
      </w:r>
      <w:r>
        <w:t>in</w:t>
      </w:r>
      <w:r>
        <w:rPr>
          <w:spacing w:val="-7"/>
        </w:rPr>
        <w:t xml:space="preserve"> </w:t>
      </w:r>
      <w:r>
        <w:t>the</w:t>
      </w:r>
      <w:r>
        <w:rPr>
          <w:spacing w:val="-7"/>
        </w:rPr>
        <w:t xml:space="preserve"> </w:t>
      </w:r>
      <w:r>
        <w:t>fields</w:t>
      </w:r>
      <w:r>
        <w:rPr>
          <w:spacing w:val="-8"/>
        </w:rPr>
        <w:t xml:space="preserve"> </w:t>
      </w:r>
      <w:r>
        <w:t>as</w:t>
      </w:r>
      <w:r>
        <w:rPr>
          <w:spacing w:val="-7"/>
        </w:rPr>
        <w:t xml:space="preserve"> </w:t>
      </w:r>
      <w:r>
        <w:t>well</w:t>
      </w:r>
      <w:r>
        <w:rPr>
          <w:spacing w:val="-6"/>
        </w:rPr>
        <w:t xml:space="preserve"> </w:t>
      </w:r>
      <w:r>
        <w:t>as</w:t>
      </w:r>
      <w:r>
        <w:rPr>
          <w:spacing w:val="-8"/>
        </w:rPr>
        <w:t xml:space="preserve"> </w:t>
      </w:r>
      <w:r>
        <w:t>to</w:t>
      </w:r>
      <w:r>
        <w:rPr>
          <w:spacing w:val="-7"/>
        </w:rPr>
        <w:t xml:space="preserve"> </w:t>
      </w:r>
      <w:r>
        <w:t>pull</w:t>
      </w:r>
      <w:r>
        <w:rPr>
          <w:spacing w:val="-7"/>
        </w:rPr>
        <w:t xml:space="preserve"> </w:t>
      </w:r>
      <w:r>
        <w:t>heavy</w:t>
      </w:r>
      <w:r>
        <w:rPr>
          <w:spacing w:val="-7"/>
        </w:rPr>
        <w:t xml:space="preserve"> </w:t>
      </w:r>
      <w:r>
        <w:t>loads. Also,</w:t>
      </w:r>
      <w:r>
        <w:rPr>
          <w:spacing w:val="-13"/>
        </w:rPr>
        <w:t xml:space="preserve"> </w:t>
      </w:r>
      <w:r>
        <w:t>they</w:t>
      </w:r>
      <w:r>
        <w:rPr>
          <w:spacing w:val="-12"/>
        </w:rPr>
        <w:t xml:space="preserve"> </w:t>
      </w:r>
      <w:r>
        <w:t>too,</w:t>
      </w:r>
      <w:r>
        <w:rPr>
          <w:spacing w:val="-13"/>
        </w:rPr>
        <w:t xml:space="preserve"> </w:t>
      </w:r>
      <w:r>
        <w:t>were</w:t>
      </w:r>
      <w:r>
        <w:rPr>
          <w:spacing w:val="-12"/>
        </w:rPr>
        <w:t xml:space="preserve"> </w:t>
      </w:r>
      <w:r>
        <w:t>a</w:t>
      </w:r>
      <w:r>
        <w:rPr>
          <w:spacing w:val="-12"/>
        </w:rPr>
        <w:t xml:space="preserve"> </w:t>
      </w:r>
      <w:r>
        <w:t>source</w:t>
      </w:r>
      <w:r>
        <w:rPr>
          <w:spacing w:val="-13"/>
        </w:rPr>
        <w:t xml:space="preserve"> </w:t>
      </w:r>
      <w:r>
        <w:t>of</w:t>
      </w:r>
      <w:r>
        <w:rPr>
          <w:spacing w:val="-12"/>
        </w:rPr>
        <w:t xml:space="preserve"> </w:t>
      </w:r>
      <w:r>
        <w:t>milk.</w:t>
      </w:r>
      <w:r>
        <w:rPr>
          <w:spacing w:val="6"/>
        </w:rPr>
        <w:t xml:space="preserve"> </w:t>
      </w:r>
      <w:r>
        <w:t>Pigs,</w:t>
      </w:r>
      <w:r>
        <w:rPr>
          <w:spacing w:val="-13"/>
        </w:rPr>
        <w:t xml:space="preserve"> </w:t>
      </w:r>
      <w:r>
        <w:t>on</w:t>
      </w:r>
      <w:r>
        <w:rPr>
          <w:spacing w:val="-12"/>
        </w:rPr>
        <w:t xml:space="preserve"> </w:t>
      </w:r>
      <w:r>
        <w:t>the</w:t>
      </w:r>
      <w:r>
        <w:rPr>
          <w:spacing w:val="-12"/>
        </w:rPr>
        <w:t xml:space="preserve"> </w:t>
      </w:r>
      <w:r>
        <w:t>other</w:t>
      </w:r>
      <w:r>
        <w:rPr>
          <w:spacing w:val="-13"/>
        </w:rPr>
        <w:t xml:space="preserve"> </w:t>
      </w:r>
      <w:r>
        <w:t>hand,</w:t>
      </w:r>
      <w:r>
        <w:rPr>
          <w:spacing w:val="-12"/>
        </w:rPr>
        <w:t xml:space="preserve"> </w:t>
      </w:r>
      <w:r>
        <w:t>were</w:t>
      </w:r>
      <w:r>
        <w:rPr>
          <w:spacing w:val="-12"/>
        </w:rPr>
        <w:t xml:space="preserve"> </w:t>
      </w:r>
      <w:r>
        <w:t>slaughtered</w:t>
      </w:r>
      <w:r>
        <w:rPr>
          <w:spacing w:val="-13"/>
        </w:rPr>
        <w:t xml:space="preserve"> </w:t>
      </w:r>
      <w:r>
        <w:t>as</w:t>
      </w:r>
      <w:r>
        <w:rPr>
          <w:spacing w:val="-12"/>
        </w:rPr>
        <w:t xml:space="preserve"> </w:t>
      </w:r>
      <w:r>
        <w:t>juveniles</w:t>
      </w:r>
      <w:r>
        <w:rPr>
          <w:spacing w:val="-12"/>
        </w:rPr>
        <w:t xml:space="preserve"> </w:t>
      </w:r>
      <w:r>
        <w:t>as</w:t>
      </w:r>
      <w:r>
        <w:rPr>
          <w:spacing w:val="-13"/>
        </w:rPr>
        <w:t xml:space="preserve"> </w:t>
      </w:r>
      <w:r>
        <w:t xml:space="preserve">they were primarily reared for slaughter. Most of the red deer found were adults, suggesting a </w:t>
      </w:r>
      <w:r>
        <w:rPr>
          <w:spacing w:val="-3"/>
        </w:rPr>
        <w:t xml:space="preserve">hunting </w:t>
      </w:r>
      <w:r>
        <w:t>preference</w:t>
      </w:r>
      <w:r>
        <w:rPr>
          <w:spacing w:val="-12"/>
        </w:rPr>
        <w:t xml:space="preserve"> </w:t>
      </w:r>
      <w:r>
        <w:t>of</w:t>
      </w:r>
      <w:r>
        <w:rPr>
          <w:spacing w:val="-12"/>
        </w:rPr>
        <w:t xml:space="preserve"> </w:t>
      </w:r>
      <w:r>
        <w:t>that</w:t>
      </w:r>
      <w:r>
        <w:rPr>
          <w:spacing w:val="-11"/>
        </w:rPr>
        <w:t xml:space="preserve"> </w:t>
      </w:r>
      <w:r>
        <w:t>period</w:t>
      </w:r>
      <w:r>
        <w:rPr>
          <w:spacing w:val="-12"/>
        </w:rPr>
        <w:t xml:space="preserve"> </w:t>
      </w:r>
      <w:r>
        <w:t>as</w:t>
      </w:r>
      <w:r>
        <w:rPr>
          <w:spacing w:val="-11"/>
        </w:rPr>
        <w:t xml:space="preserve"> </w:t>
      </w:r>
      <w:r>
        <w:t>a</w:t>
      </w:r>
      <w:r>
        <w:rPr>
          <w:spacing w:val="-11"/>
        </w:rPr>
        <w:t xml:space="preserve"> </w:t>
      </w:r>
      <w:r>
        <w:t>vital</w:t>
      </w:r>
      <w:r>
        <w:rPr>
          <w:spacing w:val="-11"/>
        </w:rPr>
        <w:t xml:space="preserve"> </w:t>
      </w:r>
      <w:r>
        <w:t>subsidiary</w:t>
      </w:r>
      <w:r>
        <w:rPr>
          <w:spacing w:val="-11"/>
        </w:rPr>
        <w:t xml:space="preserve"> </w:t>
      </w:r>
      <w:r>
        <w:t>source</w:t>
      </w:r>
      <w:r>
        <w:rPr>
          <w:spacing w:val="-10"/>
        </w:rPr>
        <w:t xml:space="preserve"> </w:t>
      </w:r>
      <w:r>
        <w:t>of</w:t>
      </w:r>
      <w:r>
        <w:rPr>
          <w:spacing w:val="-12"/>
        </w:rPr>
        <w:t xml:space="preserve"> </w:t>
      </w:r>
      <w:r>
        <w:t>meat.</w:t>
      </w:r>
      <w:r>
        <w:rPr>
          <w:spacing w:val="8"/>
        </w:rPr>
        <w:t xml:space="preserve"> </w:t>
      </w:r>
      <w:r>
        <w:t>Chicken</w:t>
      </w:r>
      <w:r>
        <w:rPr>
          <w:spacing w:val="-11"/>
        </w:rPr>
        <w:t xml:space="preserve"> </w:t>
      </w:r>
      <w:r>
        <w:t>seems</w:t>
      </w:r>
      <w:r>
        <w:rPr>
          <w:spacing w:val="-11"/>
        </w:rPr>
        <w:t xml:space="preserve"> </w:t>
      </w:r>
      <w:r>
        <w:t>to</w:t>
      </w:r>
      <w:r>
        <w:rPr>
          <w:spacing w:val="-11"/>
        </w:rPr>
        <w:t xml:space="preserve"> </w:t>
      </w:r>
      <w:r>
        <w:rPr>
          <w:spacing w:val="2"/>
        </w:rPr>
        <w:t>be</w:t>
      </w:r>
      <w:r>
        <w:rPr>
          <w:spacing w:val="-11"/>
        </w:rPr>
        <w:t xml:space="preserve"> </w:t>
      </w:r>
      <w:r>
        <w:t>slaughtered</w:t>
      </w:r>
      <w:r>
        <w:rPr>
          <w:spacing w:val="-11"/>
        </w:rPr>
        <w:t xml:space="preserve"> </w:t>
      </w:r>
      <w:r>
        <w:t>at</w:t>
      </w:r>
      <w:r>
        <w:rPr>
          <w:spacing w:val="-12"/>
        </w:rPr>
        <w:t xml:space="preserve"> </w:t>
      </w:r>
      <w:r>
        <w:t xml:space="preserve">a young age, whereas the partridges at an adult age. The slaughter age indicates the domesticated status of </w:t>
      </w:r>
      <w:r>
        <w:rPr>
          <w:spacing w:val="-3"/>
        </w:rPr>
        <w:t xml:space="preserve">chicken </w:t>
      </w:r>
      <w:r>
        <w:t>and wild status of partridge,</w:t>
      </w:r>
      <w:r>
        <w:rPr>
          <w:spacing w:val="-11"/>
        </w:rPr>
        <w:t xml:space="preserve"> </w:t>
      </w:r>
      <w:r>
        <w:t>respectively.</w:t>
      </w:r>
    </w:p>
    <w:p w:rsidR="00D10152" w:rsidRDefault="00045642">
      <w:pPr>
        <w:pStyle w:val="ListParagraph"/>
        <w:numPr>
          <w:ilvl w:val="1"/>
          <w:numId w:val="1"/>
        </w:numPr>
        <w:tabs>
          <w:tab w:val="left" w:pos="564"/>
        </w:tabs>
        <w:spacing w:before="226"/>
        <w:jc w:val="both"/>
        <w:rPr>
          <w:i/>
          <w:sz w:val="20"/>
        </w:rPr>
      </w:pPr>
      <w:bookmarkStart w:id="6" w:name="Archaeobotanical_assessment"/>
      <w:bookmarkEnd w:id="6"/>
      <w:r>
        <w:rPr>
          <w:i/>
          <w:spacing w:val="-4"/>
          <w:sz w:val="20"/>
        </w:rPr>
        <w:t>Archaeobotanical</w:t>
      </w:r>
      <w:r>
        <w:rPr>
          <w:i/>
          <w:spacing w:val="-1"/>
          <w:sz w:val="20"/>
        </w:rPr>
        <w:t xml:space="preserve"> </w:t>
      </w:r>
      <w:r>
        <w:rPr>
          <w:i/>
          <w:sz w:val="20"/>
        </w:rPr>
        <w:t>assessment</w:t>
      </w:r>
    </w:p>
    <w:p w:rsidR="00D10152" w:rsidRDefault="00045642">
      <w:pPr>
        <w:pStyle w:val="BodyText"/>
        <w:spacing w:before="135" w:line="304" w:lineRule="auto"/>
        <w:ind w:left="112" w:right="243" w:firstLine="322"/>
        <w:jc w:val="both"/>
      </w:pPr>
      <w:r>
        <w:t>The</w:t>
      </w:r>
      <w:r>
        <w:rPr>
          <w:spacing w:val="-20"/>
        </w:rPr>
        <w:t xml:space="preserve"> </w:t>
      </w:r>
      <w:r>
        <w:t>original</w:t>
      </w:r>
      <w:r>
        <w:rPr>
          <w:spacing w:val="-20"/>
        </w:rPr>
        <w:t xml:space="preserve"> </w:t>
      </w:r>
      <w:r>
        <w:t>archaeobotanical</w:t>
      </w:r>
      <w:r>
        <w:rPr>
          <w:spacing w:val="-19"/>
        </w:rPr>
        <w:t xml:space="preserve"> </w:t>
      </w:r>
      <w:r>
        <w:t>assessment</w:t>
      </w:r>
      <w:r>
        <w:rPr>
          <w:spacing w:val="-20"/>
        </w:rPr>
        <w:t xml:space="preserve"> </w:t>
      </w:r>
      <w:r>
        <w:t>was</w:t>
      </w:r>
      <w:r>
        <w:rPr>
          <w:spacing w:val="-19"/>
        </w:rPr>
        <w:t xml:space="preserve"> </w:t>
      </w:r>
      <w:r>
        <w:t>carried</w:t>
      </w:r>
      <w:r>
        <w:rPr>
          <w:spacing w:val="-20"/>
        </w:rPr>
        <w:t xml:space="preserve"> </w:t>
      </w:r>
      <w:r>
        <w:t>out</w:t>
      </w:r>
      <w:r>
        <w:rPr>
          <w:spacing w:val="-19"/>
        </w:rPr>
        <w:t xml:space="preserve"> </w:t>
      </w:r>
      <w:r>
        <w:rPr>
          <w:spacing w:val="-3"/>
        </w:rPr>
        <w:t>by</w:t>
      </w:r>
      <w:r>
        <w:rPr>
          <w:spacing w:val="-20"/>
        </w:rPr>
        <w:t xml:space="preserve"> </w:t>
      </w:r>
      <w:r>
        <w:t>Queiroz</w:t>
      </w:r>
      <w:r>
        <w:rPr>
          <w:spacing w:val="-19"/>
        </w:rPr>
        <w:t xml:space="preserve"> </w:t>
      </w:r>
      <w:r>
        <w:t>et</w:t>
      </w:r>
      <w:r>
        <w:rPr>
          <w:spacing w:val="-20"/>
        </w:rPr>
        <w:t xml:space="preserve"> </w:t>
      </w:r>
      <w:r>
        <w:t>al. (2006).</w:t>
      </w:r>
      <w:r>
        <w:rPr>
          <w:spacing w:val="-1"/>
        </w:rPr>
        <w:t xml:space="preserve"> </w:t>
      </w:r>
      <w:r>
        <w:t>Cereals</w:t>
      </w:r>
      <w:r>
        <w:rPr>
          <w:spacing w:val="-19"/>
        </w:rPr>
        <w:t xml:space="preserve"> </w:t>
      </w:r>
      <w:r>
        <w:t>make up</w:t>
      </w:r>
      <w:r>
        <w:rPr>
          <w:spacing w:val="-13"/>
        </w:rPr>
        <w:t xml:space="preserve"> </w:t>
      </w:r>
      <w:r>
        <w:t>the</w:t>
      </w:r>
      <w:r>
        <w:rPr>
          <w:spacing w:val="-13"/>
        </w:rPr>
        <w:t xml:space="preserve"> </w:t>
      </w:r>
      <w:r>
        <w:t>most</w:t>
      </w:r>
      <w:r>
        <w:rPr>
          <w:spacing w:val="-13"/>
        </w:rPr>
        <w:t xml:space="preserve"> </w:t>
      </w:r>
      <w:r>
        <w:t>significant</w:t>
      </w:r>
      <w:r>
        <w:rPr>
          <w:spacing w:val="-13"/>
        </w:rPr>
        <w:t xml:space="preserve"> </w:t>
      </w:r>
      <w:r>
        <w:t>fraction</w:t>
      </w:r>
      <w:r>
        <w:rPr>
          <w:spacing w:val="-13"/>
        </w:rPr>
        <w:t xml:space="preserve"> </w:t>
      </w:r>
      <w:r>
        <w:t>of</w:t>
      </w:r>
      <w:r>
        <w:rPr>
          <w:spacing w:val="-13"/>
        </w:rPr>
        <w:t xml:space="preserve"> </w:t>
      </w:r>
      <w:r>
        <w:t>the</w:t>
      </w:r>
      <w:r>
        <w:rPr>
          <w:spacing w:val="-13"/>
        </w:rPr>
        <w:t xml:space="preserve"> </w:t>
      </w:r>
      <w:r>
        <w:t>carpological</w:t>
      </w:r>
      <w:r>
        <w:rPr>
          <w:spacing w:val="-13"/>
        </w:rPr>
        <w:t xml:space="preserve"> </w:t>
      </w:r>
      <w:r>
        <w:t>remains.</w:t>
      </w:r>
      <w:r>
        <w:rPr>
          <w:spacing w:val="5"/>
        </w:rPr>
        <w:t xml:space="preserve"> </w:t>
      </w:r>
      <w:r>
        <w:t>The</w:t>
      </w:r>
      <w:r>
        <w:rPr>
          <w:spacing w:val="-13"/>
        </w:rPr>
        <w:t xml:space="preserve"> </w:t>
      </w:r>
      <w:r>
        <w:t>bulk</w:t>
      </w:r>
      <w:r>
        <w:rPr>
          <w:spacing w:val="-12"/>
        </w:rPr>
        <w:t xml:space="preserve"> </w:t>
      </w:r>
      <w:r>
        <w:t>of</w:t>
      </w:r>
      <w:r>
        <w:rPr>
          <w:spacing w:val="-13"/>
        </w:rPr>
        <w:t xml:space="preserve"> </w:t>
      </w:r>
      <w:r>
        <w:t>cereals</w:t>
      </w:r>
      <w:r>
        <w:rPr>
          <w:spacing w:val="-13"/>
        </w:rPr>
        <w:t xml:space="preserve"> </w:t>
      </w:r>
      <w:r>
        <w:t>is</w:t>
      </w:r>
      <w:r>
        <w:rPr>
          <w:spacing w:val="-13"/>
        </w:rPr>
        <w:t xml:space="preserve"> </w:t>
      </w:r>
      <w:r>
        <w:t>barley</w:t>
      </w:r>
      <w:r>
        <w:rPr>
          <w:spacing w:val="-13"/>
        </w:rPr>
        <w:t xml:space="preserve"> </w:t>
      </w:r>
      <w:r>
        <w:t>(</w:t>
      </w:r>
      <w:r>
        <w:rPr>
          <w:i/>
        </w:rPr>
        <w:t>Hordeum vulgare</w:t>
      </w:r>
      <w:r>
        <w:t xml:space="preserve">) with a tiny fraction of wheat </w:t>
      </w:r>
      <w:r>
        <w:rPr>
          <w:spacing w:val="-3"/>
        </w:rPr>
        <w:t>(</w:t>
      </w:r>
      <w:r>
        <w:rPr>
          <w:i/>
          <w:spacing w:val="-3"/>
        </w:rPr>
        <w:t xml:space="preserve">Triticum </w:t>
      </w:r>
      <w:r>
        <w:rPr>
          <w:i/>
        </w:rPr>
        <w:t>durum/aestivum</w:t>
      </w:r>
      <w:r>
        <w:t xml:space="preserve">). Pulses are mainly broad beans </w:t>
      </w:r>
      <w:r>
        <w:rPr>
          <w:spacing w:val="-2"/>
        </w:rPr>
        <w:t>(</w:t>
      </w:r>
      <w:r>
        <w:rPr>
          <w:i/>
          <w:spacing w:val="-2"/>
        </w:rPr>
        <w:t xml:space="preserve">Vicia </w:t>
      </w:r>
      <w:r>
        <w:rPr>
          <w:i/>
        </w:rPr>
        <w:t>faba</w:t>
      </w:r>
      <w:r>
        <w:t xml:space="preserve">) and chickpeas </w:t>
      </w:r>
      <w:r>
        <w:rPr>
          <w:spacing w:val="-3"/>
        </w:rPr>
        <w:t>(</w:t>
      </w:r>
      <w:r>
        <w:rPr>
          <w:i/>
          <w:spacing w:val="-3"/>
        </w:rPr>
        <w:t xml:space="preserve">Cicer </w:t>
      </w:r>
      <w:r>
        <w:rPr>
          <w:i/>
        </w:rPr>
        <w:t>arietinum</w:t>
      </w:r>
      <w:r>
        <w:t xml:space="preserve">), of which the former has been present in Portugal since prehistoric times, whereas the latter is introduced as a luxury </w:t>
      </w:r>
      <w:r>
        <w:rPr>
          <w:spacing w:val="2"/>
        </w:rPr>
        <w:t xml:space="preserve">food </w:t>
      </w:r>
      <w:r>
        <w:t>in the Roman period from Asia. The presence of grape (</w:t>
      </w:r>
      <w:r>
        <w:rPr>
          <w:i/>
        </w:rPr>
        <w:t>Vitis vinifera/sylvestris</w:t>
      </w:r>
      <w:r>
        <w:t>) seeds and carbonized wood is typical, starting</w:t>
      </w:r>
      <w:r>
        <w:rPr>
          <w:spacing w:val="-15"/>
        </w:rPr>
        <w:t xml:space="preserve"> </w:t>
      </w:r>
      <w:r>
        <w:t>from</w:t>
      </w:r>
      <w:r>
        <w:rPr>
          <w:spacing w:val="-15"/>
        </w:rPr>
        <w:t xml:space="preserve"> </w:t>
      </w:r>
      <w:r>
        <w:t>the</w:t>
      </w:r>
      <w:r>
        <w:rPr>
          <w:spacing w:val="-15"/>
        </w:rPr>
        <w:t xml:space="preserve"> </w:t>
      </w:r>
      <w:r>
        <w:t>Roman</w:t>
      </w:r>
      <w:r>
        <w:rPr>
          <w:spacing w:val="-15"/>
        </w:rPr>
        <w:t xml:space="preserve"> </w:t>
      </w:r>
      <w:r>
        <w:t>period</w:t>
      </w:r>
      <w:r>
        <w:rPr>
          <w:spacing w:val="-15"/>
        </w:rPr>
        <w:t xml:space="preserve"> </w:t>
      </w:r>
      <w:r>
        <w:t>in</w:t>
      </w:r>
      <w:r>
        <w:rPr>
          <w:spacing w:val="-15"/>
        </w:rPr>
        <w:t xml:space="preserve"> </w:t>
      </w:r>
      <w:r>
        <w:t>Portugal.</w:t>
      </w:r>
      <w:r>
        <w:rPr>
          <w:spacing w:val="5"/>
        </w:rPr>
        <w:t xml:space="preserve"> </w:t>
      </w:r>
      <w:r>
        <w:t>The</w:t>
      </w:r>
      <w:r>
        <w:rPr>
          <w:spacing w:val="-15"/>
        </w:rPr>
        <w:t xml:space="preserve"> </w:t>
      </w:r>
      <w:r>
        <w:t>presence</w:t>
      </w:r>
      <w:r>
        <w:rPr>
          <w:spacing w:val="-15"/>
        </w:rPr>
        <w:t xml:space="preserve"> </w:t>
      </w:r>
      <w:r>
        <w:t>of</w:t>
      </w:r>
      <w:r>
        <w:rPr>
          <w:spacing w:val="-15"/>
        </w:rPr>
        <w:t xml:space="preserve"> </w:t>
      </w:r>
      <w:r>
        <w:t>grape</w:t>
      </w:r>
      <w:r>
        <w:rPr>
          <w:spacing w:val="-15"/>
        </w:rPr>
        <w:t xml:space="preserve"> </w:t>
      </w:r>
      <w:r>
        <w:t>seeds</w:t>
      </w:r>
      <w:r>
        <w:rPr>
          <w:spacing w:val="-14"/>
        </w:rPr>
        <w:t xml:space="preserve"> </w:t>
      </w:r>
      <w:r>
        <w:t>in</w:t>
      </w:r>
      <w:r>
        <w:rPr>
          <w:spacing w:val="-15"/>
        </w:rPr>
        <w:t xml:space="preserve"> </w:t>
      </w:r>
      <w:r>
        <w:t>Iron</w:t>
      </w:r>
      <w:r>
        <w:rPr>
          <w:spacing w:val="-15"/>
        </w:rPr>
        <w:t xml:space="preserve"> </w:t>
      </w:r>
      <w:r>
        <w:t>Age</w:t>
      </w:r>
      <w:r>
        <w:rPr>
          <w:spacing w:val="-15"/>
        </w:rPr>
        <w:t xml:space="preserve"> </w:t>
      </w:r>
      <w:r>
        <w:t>Castro</w:t>
      </w:r>
      <w:r>
        <w:rPr>
          <w:spacing w:val="-15"/>
        </w:rPr>
        <w:t xml:space="preserve"> </w:t>
      </w:r>
      <w:r>
        <w:t>Marim indicates</w:t>
      </w:r>
      <w:r>
        <w:rPr>
          <w:spacing w:val="-25"/>
        </w:rPr>
        <w:t xml:space="preserve"> </w:t>
      </w:r>
      <w:r>
        <w:t>cultivation</w:t>
      </w:r>
      <w:r>
        <w:rPr>
          <w:spacing w:val="-25"/>
        </w:rPr>
        <w:t xml:space="preserve"> </w:t>
      </w:r>
      <w:r>
        <w:rPr>
          <w:spacing w:val="-3"/>
        </w:rPr>
        <w:t>by</w:t>
      </w:r>
      <w:r>
        <w:rPr>
          <w:spacing w:val="-24"/>
        </w:rPr>
        <w:t xml:space="preserve"> </w:t>
      </w:r>
      <w:r>
        <w:t>the</w:t>
      </w:r>
      <w:r>
        <w:rPr>
          <w:spacing w:val="-24"/>
        </w:rPr>
        <w:t xml:space="preserve"> </w:t>
      </w:r>
      <w:r>
        <w:t>local</w:t>
      </w:r>
      <w:r>
        <w:rPr>
          <w:spacing w:val="-24"/>
        </w:rPr>
        <w:t xml:space="preserve"> </w:t>
      </w:r>
      <w:r>
        <w:t>population.</w:t>
      </w:r>
      <w:r>
        <w:rPr>
          <w:spacing w:val="-3"/>
        </w:rPr>
        <w:t xml:space="preserve"> </w:t>
      </w:r>
      <w:r>
        <w:t>The</w:t>
      </w:r>
      <w:r>
        <w:rPr>
          <w:spacing w:val="-25"/>
        </w:rPr>
        <w:t xml:space="preserve"> </w:t>
      </w:r>
      <w:r>
        <w:t>most</w:t>
      </w:r>
      <w:r>
        <w:rPr>
          <w:spacing w:val="-24"/>
        </w:rPr>
        <w:t xml:space="preserve"> </w:t>
      </w:r>
      <w:r>
        <w:t>exciting</w:t>
      </w:r>
      <w:r>
        <w:rPr>
          <w:spacing w:val="-24"/>
        </w:rPr>
        <w:t xml:space="preserve"> </w:t>
      </w:r>
      <w:r>
        <w:t>carpological</w:t>
      </w:r>
      <w:r>
        <w:rPr>
          <w:spacing w:val="-24"/>
        </w:rPr>
        <w:t xml:space="preserve"> </w:t>
      </w:r>
      <w:r>
        <w:t>remains</w:t>
      </w:r>
      <w:r>
        <w:rPr>
          <w:spacing w:val="-24"/>
        </w:rPr>
        <w:t xml:space="preserve"> </w:t>
      </w:r>
      <w:r>
        <w:t>are</w:t>
      </w:r>
      <w:r>
        <w:rPr>
          <w:spacing w:val="-24"/>
        </w:rPr>
        <w:t xml:space="preserve"> </w:t>
      </w:r>
      <w:r>
        <w:t>of</w:t>
      </w:r>
      <w:r>
        <w:rPr>
          <w:spacing w:val="-25"/>
        </w:rPr>
        <w:t xml:space="preserve"> </w:t>
      </w:r>
      <w:r>
        <w:t>coriander (</w:t>
      </w:r>
      <w:r>
        <w:rPr>
          <w:i/>
        </w:rPr>
        <w:t>Coriandrum sativum</w:t>
      </w:r>
      <w:r>
        <w:t xml:space="preserve">) which is not native to Portugal and was supposed to </w:t>
      </w:r>
      <w:r>
        <w:rPr>
          <w:spacing w:val="2"/>
        </w:rPr>
        <w:t xml:space="preserve">be </w:t>
      </w:r>
      <w:r>
        <w:t>introduced during medieval times, making this the earliest coriander occurrence in Portugal. Charred pine, oak, ash, and</w:t>
      </w:r>
      <w:r>
        <w:rPr>
          <w:spacing w:val="-10"/>
        </w:rPr>
        <w:t xml:space="preserve"> </w:t>
      </w:r>
      <w:r>
        <w:t>poplar</w:t>
      </w:r>
      <w:r>
        <w:rPr>
          <w:spacing w:val="-10"/>
        </w:rPr>
        <w:t xml:space="preserve"> </w:t>
      </w:r>
      <w:r>
        <w:t>wood</w:t>
      </w:r>
      <w:r>
        <w:rPr>
          <w:spacing w:val="-10"/>
        </w:rPr>
        <w:t xml:space="preserve"> </w:t>
      </w:r>
      <w:r>
        <w:t>were</w:t>
      </w:r>
      <w:r>
        <w:rPr>
          <w:spacing w:val="-10"/>
        </w:rPr>
        <w:t xml:space="preserve"> </w:t>
      </w:r>
      <w:r>
        <w:t>recovered</w:t>
      </w:r>
      <w:r>
        <w:rPr>
          <w:spacing w:val="-10"/>
        </w:rPr>
        <w:t xml:space="preserve"> </w:t>
      </w:r>
      <w:r>
        <w:rPr>
          <w:spacing w:val="-3"/>
        </w:rPr>
        <w:t>abundantly.</w:t>
      </w:r>
      <w:r>
        <w:rPr>
          <w:spacing w:val="9"/>
        </w:rPr>
        <w:t xml:space="preserve"> </w:t>
      </w:r>
      <w:r>
        <w:t>The</w:t>
      </w:r>
      <w:r>
        <w:rPr>
          <w:spacing w:val="-10"/>
        </w:rPr>
        <w:t xml:space="preserve"> </w:t>
      </w:r>
      <w:r>
        <w:t>exploitation</w:t>
      </w:r>
      <w:r>
        <w:rPr>
          <w:spacing w:val="-10"/>
        </w:rPr>
        <w:t xml:space="preserve"> </w:t>
      </w:r>
      <w:r>
        <w:t>of</w:t>
      </w:r>
      <w:r>
        <w:rPr>
          <w:spacing w:val="-10"/>
        </w:rPr>
        <w:t xml:space="preserve"> </w:t>
      </w:r>
      <w:r>
        <w:t>wild</w:t>
      </w:r>
      <w:r>
        <w:rPr>
          <w:spacing w:val="-10"/>
        </w:rPr>
        <w:t xml:space="preserve"> </w:t>
      </w:r>
      <w:r>
        <w:t>woody</w:t>
      </w:r>
      <w:r>
        <w:rPr>
          <w:spacing w:val="-10"/>
        </w:rPr>
        <w:t xml:space="preserve"> </w:t>
      </w:r>
      <w:r>
        <w:t>plants</w:t>
      </w:r>
      <w:r>
        <w:rPr>
          <w:spacing w:val="-10"/>
        </w:rPr>
        <w:t xml:space="preserve"> </w:t>
      </w:r>
      <w:r>
        <w:t>for</w:t>
      </w:r>
      <w:r>
        <w:rPr>
          <w:spacing w:val="-10"/>
        </w:rPr>
        <w:t xml:space="preserve"> </w:t>
      </w:r>
      <w:r>
        <w:t>timber</w:t>
      </w:r>
      <w:r>
        <w:rPr>
          <w:spacing w:val="-9"/>
        </w:rPr>
        <w:t xml:space="preserve"> </w:t>
      </w:r>
      <w:r>
        <w:t>and fruits</w:t>
      </w:r>
      <w:r>
        <w:rPr>
          <w:spacing w:val="-24"/>
        </w:rPr>
        <w:t xml:space="preserve"> </w:t>
      </w:r>
      <w:r>
        <w:t>marks</w:t>
      </w:r>
      <w:r>
        <w:rPr>
          <w:spacing w:val="-23"/>
        </w:rPr>
        <w:t xml:space="preserve"> </w:t>
      </w:r>
      <w:r>
        <w:t>the</w:t>
      </w:r>
      <w:r>
        <w:rPr>
          <w:spacing w:val="-23"/>
        </w:rPr>
        <w:t xml:space="preserve"> </w:t>
      </w:r>
      <w:r>
        <w:t>Iberian</w:t>
      </w:r>
      <w:r>
        <w:rPr>
          <w:spacing w:val="-23"/>
        </w:rPr>
        <w:t xml:space="preserve"> </w:t>
      </w:r>
      <w:r>
        <w:t>peninsula’s</w:t>
      </w:r>
      <w:r>
        <w:rPr>
          <w:spacing w:val="-24"/>
        </w:rPr>
        <w:t xml:space="preserve"> </w:t>
      </w:r>
      <w:r>
        <w:t>Phoenician</w:t>
      </w:r>
      <w:r>
        <w:rPr>
          <w:spacing w:val="-23"/>
        </w:rPr>
        <w:t xml:space="preserve"> </w:t>
      </w:r>
      <w:r>
        <w:t>colonization.</w:t>
      </w:r>
      <w:r>
        <w:rPr>
          <w:spacing w:val="-3"/>
        </w:rPr>
        <w:t xml:space="preserve"> </w:t>
      </w:r>
      <w:r>
        <w:t>Due</w:t>
      </w:r>
      <w:r>
        <w:rPr>
          <w:spacing w:val="-24"/>
        </w:rPr>
        <w:t xml:space="preserve"> </w:t>
      </w:r>
      <w:r>
        <w:t>to</w:t>
      </w:r>
      <w:r>
        <w:rPr>
          <w:spacing w:val="-23"/>
        </w:rPr>
        <w:t xml:space="preserve"> </w:t>
      </w:r>
      <w:r>
        <w:t>unforeseen</w:t>
      </w:r>
      <w:r>
        <w:rPr>
          <w:spacing w:val="-23"/>
        </w:rPr>
        <w:t xml:space="preserve"> </w:t>
      </w:r>
      <w:r>
        <w:t>circumstances,</w:t>
      </w:r>
      <w:r>
        <w:rPr>
          <w:spacing w:val="-23"/>
        </w:rPr>
        <w:t xml:space="preserve"> </w:t>
      </w:r>
      <w:r>
        <w:t xml:space="preserve">these identified remains could not </w:t>
      </w:r>
      <w:r>
        <w:rPr>
          <w:spacing w:val="2"/>
        </w:rPr>
        <w:t xml:space="preserve">be </w:t>
      </w:r>
      <w:r>
        <w:t>accessed for isotope analyses. Previously unprocessed sediments were studied again to gain botanical</w:t>
      </w:r>
      <w:r>
        <w:rPr>
          <w:spacing w:val="-7"/>
        </w:rPr>
        <w:t xml:space="preserve"> </w:t>
      </w:r>
      <w:r>
        <w:t>remains.</w:t>
      </w:r>
    </w:p>
    <w:p w:rsidR="00D10152" w:rsidRDefault="00D10152">
      <w:pPr>
        <w:spacing w:line="304" w:lineRule="auto"/>
        <w:jc w:val="both"/>
        <w:sectPr w:rsidR="00D10152">
          <w:pgSz w:w="12240" w:h="15840"/>
          <w:pgMar w:top="1500" w:right="1560" w:bottom="2460" w:left="1700" w:header="0" w:footer="2278" w:gutter="0"/>
          <w:cols w:space="720"/>
        </w:sectPr>
      </w:pPr>
    </w:p>
    <w:p w:rsidR="00D10152" w:rsidRDefault="00D10152">
      <w:pPr>
        <w:pStyle w:val="BodyText"/>
        <w:spacing w:before="5"/>
        <w:rPr>
          <w:sz w:val="19"/>
        </w:rPr>
      </w:pPr>
    </w:p>
    <w:p w:rsidR="00D10152" w:rsidRDefault="00045642">
      <w:pPr>
        <w:pStyle w:val="Heading1"/>
        <w:numPr>
          <w:ilvl w:val="0"/>
          <w:numId w:val="1"/>
        </w:numPr>
        <w:tabs>
          <w:tab w:val="left" w:pos="429"/>
        </w:tabs>
        <w:spacing w:before="99"/>
        <w:jc w:val="both"/>
      </w:pPr>
      <w:bookmarkStart w:id="7" w:name="Methodological_approach"/>
      <w:bookmarkEnd w:id="7"/>
      <w:r>
        <w:t>Methodological</w:t>
      </w:r>
      <w:r>
        <w:rPr>
          <w:spacing w:val="-2"/>
        </w:rPr>
        <w:t xml:space="preserve"> </w:t>
      </w:r>
      <w:r>
        <w:t>approach</w:t>
      </w:r>
    </w:p>
    <w:p w:rsidR="00D10152" w:rsidRDefault="00045642">
      <w:pPr>
        <w:pStyle w:val="ListParagraph"/>
        <w:numPr>
          <w:ilvl w:val="1"/>
          <w:numId w:val="1"/>
        </w:numPr>
        <w:tabs>
          <w:tab w:val="left" w:pos="564"/>
        </w:tabs>
        <w:spacing w:before="241"/>
        <w:jc w:val="both"/>
        <w:rPr>
          <w:i/>
          <w:sz w:val="20"/>
        </w:rPr>
      </w:pPr>
      <w:bookmarkStart w:id="8" w:name="ZooMS_Analysis_of_Ovicaprids"/>
      <w:bookmarkEnd w:id="8"/>
      <w:r>
        <w:rPr>
          <w:i/>
          <w:spacing w:val="-3"/>
          <w:sz w:val="20"/>
        </w:rPr>
        <w:t xml:space="preserve">ZooMS </w:t>
      </w:r>
      <w:r>
        <w:rPr>
          <w:i/>
          <w:sz w:val="20"/>
        </w:rPr>
        <w:t>Analysis of</w:t>
      </w:r>
      <w:r>
        <w:rPr>
          <w:i/>
          <w:spacing w:val="-2"/>
          <w:sz w:val="20"/>
        </w:rPr>
        <w:t xml:space="preserve"> </w:t>
      </w:r>
      <w:r>
        <w:rPr>
          <w:i/>
          <w:sz w:val="20"/>
        </w:rPr>
        <w:t>Ovicaprids</w:t>
      </w:r>
    </w:p>
    <w:p w:rsidR="00D334EC" w:rsidRPr="00B416DD" w:rsidRDefault="00D334EC" w:rsidP="00D334EC">
      <w:pPr>
        <w:pStyle w:val="ListParagraph"/>
        <w:tabs>
          <w:tab w:val="left" w:pos="564"/>
        </w:tabs>
        <w:spacing w:before="241"/>
        <w:ind w:firstLine="0"/>
        <w:jc w:val="left"/>
        <w:rPr>
          <w:color w:val="FF0000"/>
          <w:sz w:val="20"/>
        </w:rPr>
      </w:pPr>
      <w:r w:rsidRPr="00B416DD">
        <w:rPr>
          <w:color w:val="FF0000"/>
          <w:sz w:val="20"/>
        </w:rPr>
        <w:t>Insert ZooMS analysis text here.</w:t>
      </w:r>
    </w:p>
    <w:p w:rsidR="00D10152" w:rsidRDefault="00045642">
      <w:pPr>
        <w:pStyle w:val="ListParagraph"/>
        <w:numPr>
          <w:ilvl w:val="1"/>
          <w:numId w:val="1"/>
        </w:numPr>
        <w:tabs>
          <w:tab w:val="left" w:pos="564"/>
        </w:tabs>
        <w:spacing w:before="213"/>
        <w:jc w:val="both"/>
        <w:rPr>
          <w:i/>
          <w:sz w:val="20"/>
        </w:rPr>
      </w:pPr>
      <w:bookmarkStart w:id="9" w:name="Stable_isotope_analysis_of_plants_and_an"/>
      <w:bookmarkEnd w:id="9"/>
      <w:r>
        <w:rPr>
          <w:i/>
          <w:sz w:val="20"/>
        </w:rPr>
        <w:t xml:space="preserve">Stable </w:t>
      </w:r>
      <w:r>
        <w:rPr>
          <w:i/>
          <w:spacing w:val="-3"/>
          <w:sz w:val="20"/>
        </w:rPr>
        <w:t xml:space="preserve">isotope </w:t>
      </w:r>
      <w:r>
        <w:rPr>
          <w:i/>
          <w:sz w:val="20"/>
        </w:rPr>
        <w:t>analysis of plants and</w:t>
      </w:r>
      <w:r>
        <w:rPr>
          <w:i/>
          <w:spacing w:val="-4"/>
          <w:sz w:val="20"/>
        </w:rPr>
        <w:t xml:space="preserve"> </w:t>
      </w:r>
      <w:r>
        <w:rPr>
          <w:i/>
          <w:sz w:val="20"/>
        </w:rPr>
        <w:t>animals</w:t>
      </w:r>
    </w:p>
    <w:p w:rsidR="00D10152" w:rsidRDefault="00045642">
      <w:pPr>
        <w:pStyle w:val="BodyText"/>
        <w:spacing w:before="122" w:line="302" w:lineRule="auto"/>
        <w:ind w:left="112" w:right="244" w:firstLine="322"/>
        <w:jc w:val="both"/>
      </w:pPr>
      <w:r>
        <w:t xml:space="preserve">Stable isotope </w:t>
      </w:r>
      <w:r>
        <w:rPr>
          <w:spacing w:val="5"/>
        </w:rPr>
        <w:t>(</w:t>
      </w:r>
      <w:r>
        <w:rPr>
          <w:rFonts w:ascii="Georgia" w:hAnsi="Georgia"/>
          <w:i/>
          <w:spacing w:val="5"/>
        </w:rPr>
        <w:t>δ</w:t>
      </w:r>
      <w:r>
        <w:rPr>
          <w:rFonts w:ascii="LM Roman 7" w:hAnsi="LM Roman 7"/>
          <w:spacing w:val="5"/>
          <w:vertAlign w:val="superscript"/>
        </w:rPr>
        <w:t>13</w:t>
      </w:r>
      <w:r>
        <w:rPr>
          <w:rFonts w:ascii="Georgia" w:hAnsi="Georgia"/>
          <w:i/>
          <w:spacing w:val="5"/>
        </w:rPr>
        <w:t>C</w:t>
      </w:r>
      <w:r>
        <w:rPr>
          <w:spacing w:val="5"/>
        </w:rPr>
        <w:t xml:space="preserve">, </w:t>
      </w:r>
      <w:r>
        <w:t xml:space="preserve">and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xml:space="preserve">) analyses of faunal bones are valuable means of reconstructing foddering practices and other animal husbandry aspects (Price et al., 2017). The variation in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of terrestrial organisms is determined </w:t>
      </w:r>
      <w:r>
        <w:rPr>
          <w:spacing w:val="-3"/>
        </w:rPr>
        <w:t xml:space="preserve">by </w:t>
      </w:r>
      <w:r>
        <w:t xml:space="preserve">the primary producers’ photosynthetic </w:t>
      </w:r>
      <w:r>
        <w:rPr>
          <w:spacing w:val="-5"/>
        </w:rPr>
        <w:t xml:space="preserve">pathway, </w:t>
      </w:r>
      <w:r>
        <w:t>distinguished</w:t>
      </w:r>
      <w:r>
        <w:rPr>
          <w:spacing w:val="-7"/>
        </w:rPr>
        <w:t xml:space="preserve"> </w:t>
      </w:r>
      <w:r>
        <w:t>as</w:t>
      </w:r>
      <w:r>
        <w:rPr>
          <w:spacing w:val="-7"/>
        </w:rPr>
        <w:t xml:space="preserve"> </w:t>
      </w:r>
      <w:r>
        <w:rPr>
          <w:spacing w:val="3"/>
        </w:rPr>
        <w:t>C</w:t>
      </w:r>
      <w:r>
        <w:rPr>
          <w:rFonts w:ascii="LM Roman 7" w:hAnsi="LM Roman 7"/>
          <w:spacing w:val="3"/>
          <w:vertAlign w:val="subscript"/>
        </w:rPr>
        <w:t>3</w:t>
      </w:r>
      <w:r>
        <w:rPr>
          <w:spacing w:val="3"/>
        </w:rPr>
        <w:t>,</w:t>
      </w:r>
      <w:r>
        <w:rPr>
          <w:spacing w:val="-7"/>
        </w:rPr>
        <w:t xml:space="preserve"> </w:t>
      </w:r>
      <w:r>
        <w:rPr>
          <w:spacing w:val="3"/>
        </w:rPr>
        <w:t>C</w:t>
      </w:r>
      <w:r>
        <w:rPr>
          <w:rFonts w:ascii="LM Roman 7" w:hAnsi="LM Roman 7"/>
          <w:spacing w:val="3"/>
          <w:vertAlign w:val="subscript"/>
        </w:rPr>
        <w:t>4</w:t>
      </w:r>
      <w:r>
        <w:rPr>
          <w:spacing w:val="3"/>
        </w:rPr>
        <w:t>,</w:t>
      </w:r>
      <w:r>
        <w:rPr>
          <w:spacing w:val="-6"/>
        </w:rPr>
        <w:t xml:space="preserve"> </w:t>
      </w:r>
      <w:r>
        <w:t>and</w:t>
      </w:r>
      <w:r>
        <w:rPr>
          <w:spacing w:val="-7"/>
        </w:rPr>
        <w:t xml:space="preserve"> </w:t>
      </w:r>
      <w:r>
        <w:t>CAM</w:t>
      </w:r>
      <w:r>
        <w:rPr>
          <w:spacing w:val="-7"/>
        </w:rPr>
        <w:t xml:space="preserve"> </w:t>
      </w:r>
      <w:r>
        <w:t>plants</w:t>
      </w:r>
      <w:r>
        <w:rPr>
          <w:spacing w:val="-6"/>
        </w:rPr>
        <w:t xml:space="preserve"> </w:t>
      </w:r>
      <w:r>
        <w:t>(DeNiro</w:t>
      </w:r>
      <w:r>
        <w:rPr>
          <w:spacing w:val="-7"/>
        </w:rPr>
        <w:t xml:space="preserve"> </w:t>
      </w:r>
      <w:r>
        <w:t>and</w:t>
      </w:r>
      <w:r>
        <w:rPr>
          <w:spacing w:val="-7"/>
        </w:rPr>
        <w:t xml:space="preserve"> </w:t>
      </w:r>
      <w:r>
        <w:t>Epstein,</w:t>
      </w:r>
      <w:r>
        <w:rPr>
          <w:spacing w:val="-6"/>
        </w:rPr>
        <w:t xml:space="preserve"> </w:t>
      </w:r>
      <w:r>
        <w:t>1978;</w:t>
      </w:r>
      <w:r>
        <w:rPr>
          <w:spacing w:val="-7"/>
        </w:rPr>
        <w:t xml:space="preserve"> </w:t>
      </w:r>
      <w:r>
        <w:rPr>
          <w:spacing w:val="-3"/>
        </w:rPr>
        <w:t>Farquhar</w:t>
      </w:r>
      <w:r>
        <w:rPr>
          <w:spacing w:val="-7"/>
        </w:rPr>
        <w:t xml:space="preserve"> </w:t>
      </w:r>
      <w:r>
        <w:t>et</w:t>
      </w:r>
      <w:r>
        <w:rPr>
          <w:spacing w:val="-6"/>
        </w:rPr>
        <w:t xml:space="preserve"> </w:t>
      </w:r>
      <w:r>
        <w:t>al.,</w:t>
      </w:r>
      <w:r>
        <w:rPr>
          <w:spacing w:val="-7"/>
        </w:rPr>
        <w:t xml:space="preserve"> </w:t>
      </w:r>
      <w:r>
        <w:t>1989;</w:t>
      </w:r>
      <w:r>
        <w:rPr>
          <w:spacing w:val="-7"/>
        </w:rPr>
        <w:t xml:space="preserve"> </w:t>
      </w:r>
      <w:r>
        <w:t>Kohn, 2010; Tieszen, 1991). Plant species are overwhelmingly C</w:t>
      </w:r>
      <w:r>
        <w:rPr>
          <w:rFonts w:ascii="LM Roman 7" w:hAnsi="LM Roman 7"/>
          <w:vertAlign w:val="subscript"/>
        </w:rPr>
        <w:t>3</w:t>
      </w:r>
      <w:r>
        <w:rPr>
          <w:rFonts w:ascii="LM Roman 7" w:hAnsi="LM Roman 7"/>
        </w:rPr>
        <w:t xml:space="preserve"> </w:t>
      </w:r>
      <w:r>
        <w:t xml:space="preserve">in nature, including most cultivated plants such as </w:t>
      </w:r>
      <w:r>
        <w:rPr>
          <w:spacing w:val="-4"/>
        </w:rPr>
        <w:t xml:space="preserve">barley, </w:t>
      </w:r>
      <w:r>
        <w:t>wheat, oats, potato, and other wild edible plants (Fernández-Crespo et al., 2019). C</w:t>
      </w:r>
      <w:r>
        <w:rPr>
          <w:rFonts w:ascii="LM Roman 7" w:hAnsi="LM Roman 7"/>
          <w:vertAlign w:val="subscript"/>
        </w:rPr>
        <w:t>4</w:t>
      </w:r>
      <w:r>
        <w:rPr>
          <w:rFonts w:ascii="LM Roman 7" w:hAnsi="LM Roman 7"/>
        </w:rPr>
        <w:t xml:space="preserve"> </w:t>
      </w:r>
      <w:r>
        <w:t>plants consist primarily of tropical grasses, millets, sugarcane, corn, and sorghum. C</w:t>
      </w:r>
      <w:r>
        <w:rPr>
          <w:rFonts w:ascii="LM Roman 7" w:hAnsi="LM Roman 7"/>
          <w:vertAlign w:val="subscript"/>
        </w:rPr>
        <w:t>4</w:t>
      </w:r>
      <w:r>
        <w:rPr>
          <w:rFonts w:ascii="LM Roman 7" w:hAnsi="LM Roman 7"/>
        </w:rPr>
        <w:t xml:space="preserve"> </w:t>
      </w:r>
      <w:r>
        <w:t>plants</w:t>
      </w:r>
      <w:r>
        <w:rPr>
          <w:spacing w:val="-7"/>
        </w:rPr>
        <w:t xml:space="preserve"> </w:t>
      </w:r>
      <w:r>
        <w:t>thrive</w:t>
      </w:r>
      <w:r>
        <w:rPr>
          <w:spacing w:val="-7"/>
        </w:rPr>
        <w:t xml:space="preserve"> </w:t>
      </w:r>
      <w:r>
        <w:t>in</w:t>
      </w:r>
      <w:r>
        <w:rPr>
          <w:spacing w:val="-7"/>
        </w:rPr>
        <w:t xml:space="preserve"> </w:t>
      </w:r>
      <w:r>
        <w:t>warm</w:t>
      </w:r>
      <w:r>
        <w:rPr>
          <w:spacing w:val="-6"/>
        </w:rPr>
        <w:t xml:space="preserve"> </w:t>
      </w:r>
      <w:r>
        <w:t>and</w:t>
      </w:r>
      <w:r>
        <w:rPr>
          <w:spacing w:val="-7"/>
        </w:rPr>
        <w:t xml:space="preserve"> </w:t>
      </w:r>
      <w:r>
        <w:t>high-temperature</w:t>
      </w:r>
      <w:r>
        <w:rPr>
          <w:spacing w:val="-7"/>
        </w:rPr>
        <w:t xml:space="preserve"> </w:t>
      </w:r>
      <w:r>
        <w:t>environments</w:t>
      </w:r>
      <w:r>
        <w:rPr>
          <w:spacing w:val="-6"/>
        </w:rPr>
        <w:t xml:space="preserve"> </w:t>
      </w:r>
      <w:r>
        <w:t>and</w:t>
      </w:r>
      <w:r>
        <w:rPr>
          <w:spacing w:val="-7"/>
        </w:rPr>
        <w:t xml:space="preserve"> </w:t>
      </w:r>
      <w:r>
        <w:t>thus</w:t>
      </w:r>
      <w:r>
        <w:rPr>
          <w:spacing w:val="-7"/>
        </w:rPr>
        <w:t xml:space="preserve"> </w:t>
      </w:r>
      <w:r>
        <w:t>are</w:t>
      </w:r>
      <w:r>
        <w:rPr>
          <w:spacing w:val="-6"/>
        </w:rPr>
        <w:t xml:space="preserve"> </w:t>
      </w:r>
      <w:r>
        <w:t>restricted</w:t>
      </w:r>
      <w:r>
        <w:rPr>
          <w:spacing w:val="-7"/>
        </w:rPr>
        <w:t xml:space="preserve"> </w:t>
      </w:r>
      <w:r>
        <w:t>to</w:t>
      </w:r>
      <w:r>
        <w:rPr>
          <w:spacing w:val="-7"/>
        </w:rPr>
        <w:t xml:space="preserve"> </w:t>
      </w:r>
      <w:r>
        <w:t>coastal</w:t>
      </w:r>
      <w:r>
        <w:rPr>
          <w:spacing w:val="-6"/>
        </w:rPr>
        <w:t xml:space="preserve"> </w:t>
      </w:r>
      <w:r>
        <w:t xml:space="preserve">zones in regions with temperate climates (Leegood, 2013; Price et al., 2017).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measurements are also helpful to differentiate between terrestrial and aquatic </w:t>
      </w:r>
      <w:r>
        <w:rPr>
          <w:spacing w:val="2"/>
        </w:rPr>
        <w:t xml:space="preserve">food </w:t>
      </w:r>
      <w:r>
        <w:t xml:space="preserve">sources (Froehle et al., 2010; Kellner and Schoeninger, 2007).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xml:space="preserve">values indicate the isotopic composition of the consumers and their dietary </w:t>
      </w:r>
      <w:r>
        <w:rPr>
          <w:spacing w:val="-3"/>
        </w:rPr>
        <w:t xml:space="preserve">intake </w:t>
      </w:r>
      <w:r>
        <w:t xml:space="preserve">to consumers in a </w:t>
      </w:r>
      <w:r>
        <w:rPr>
          <w:spacing w:val="2"/>
        </w:rPr>
        <w:t xml:space="preserve">food </w:t>
      </w:r>
      <w:r>
        <w:t xml:space="preserve">chain (Price et al., 2017).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rPr>
          <w:spacing w:val="-3"/>
        </w:rPr>
        <w:t xml:space="preserve">values </w:t>
      </w:r>
      <w:r>
        <w:t xml:space="preserve">can also </w:t>
      </w:r>
      <w:r>
        <w:rPr>
          <w:spacing w:val="2"/>
        </w:rPr>
        <w:t xml:space="preserve">be </w:t>
      </w:r>
      <w:r>
        <w:t xml:space="preserve">used to distinguish between terrestrial and marine diets (Deniro and Epstein, 1981; </w:t>
      </w:r>
      <w:r>
        <w:rPr>
          <w:spacing w:val="-5"/>
        </w:rPr>
        <w:t xml:space="preserve">Webb </w:t>
      </w:r>
      <w:r>
        <w:t>et al., 2017), consumption of manured, and unmanured crops (Bogaard et al., 2013; Deniro and Epstein, 1981; Fernández-Crespo</w:t>
      </w:r>
      <w:r>
        <w:rPr>
          <w:spacing w:val="-20"/>
        </w:rPr>
        <w:t xml:space="preserve"> </w:t>
      </w:r>
      <w:r>
        <w:t>et</w:t>
      </w:r>
      <w:r>
        <w:rPr>
          <w:spacing w:val="-20"/>
        </w:rPr>
        <w:t xml:space="preserve"> </w:t>
      </w:r>
      <w:r>
        <w:t>al.,</w:t>
      </w:r>
      <w:r>
        <w:rPr>
          <w:spacing w:val="-19"/>
        </w:rPr>
        <w:t xml:space="preserve"> </w:t>
      </w:r>
      <w:r>
        <w:t>2019;</w:t>
      </w:r>
      <w:r>
        <w:rPr>
          <w:spacing w:val="-18"/>
        </w:rPr>
        <w:t xml:space="preserve"> </w:t>
      </w:r>
      <w:r>
        <w:rPr>
          <w:spacing w:val="-4"/>
        </w:rPr>
        <w:t>Fraser</w:t>
      </w:r>
      <w:r>
        <w:rPr>
          <w:spacing w:val="-20"/>
        </w:rPr>
        <w:t xml:space="preserve"> </w:t>
      </w:r>
      <w:r>
        <w:t>et</w:t>
      </w:r>
      <w:r>
        <w:rPr>
          <w:spacing w:val="-19"/>
        </w:rPr>
        <w:t xml:space="preserve"> </w:t>
      </w:r>
      <w:r>
        <w:t>al.,</w:t>
      </w:r>
      <w:r>
        <w:rPr>
          <w:spacing w:val="-19"/>
        </w:rPr>
        <w:t xml:space="preserve"> </w:t>
      </w:r>
      <w:r>
        <w:t>2013),</w:t>
      </w:r>
      <w:r>
        <w:rPr>
          <w:spacing w:val="-19"/>
        </w:rPr>
        <w:t xml:space="preserve"> </w:t>
      </w:r>
      <w:r>
        <w:t>and</w:t>
      </w:r>
      <w:r>
        <w:rPr>
          <w:spacing w:val="-20"/>
        </w:rPr>
        <w:t xml:space="preserve"> </w:t>
      </w:r>
      <w:r>
        <w:t>trophic</w:t>
      </w:r>
      <w:r>
        <w:rPr>
          <w:spacing w:val="-20"/>
        </w:rPr>
        <w:t xml:space="preserve"> </w:t>
      </w:r>
      <w:r>
        <w:t>level</w:t>
      </w:r>
      <w:r>
        <w:rPr>
          <w:spacing w:val="-19"/>
        </w:rPr>
        <w:t xml:space="preserve"> </w:t>
      </w:r>
      <w:r>
        <w:t>within</w:t>
      </w:r>
      <w:r>
        <w:rPr>
          <w:spacing w:val="-20"/>
        </w:rPr>
        <w:t xml:space="preserve"> </w:t>
      </w:r>
      <w:r>
        <w:t>an</w:t>
      </w:r>
      <w:r>
        <w:rPr>
          <w:spacing w:val="-20"/>
        </w:rPr>
        <w:t xml:space="preserve"> </w:t>
      </w:r>
      <w:r>
        <w:t>established</w:t>
      </w:r>
      <w:r>
        <w:rPr>
          <w:spacing w:val="-19"/>
        </w:rPr>
        <w:t xml:space="preserve"> </w:t>
      </w:r>
      <w:r>
        <w:t>ecosystem (Hedges and Reynard, 2007; Schoeninger,</w:t>
      </w:r>
      <w:r>
        <w:rPr>
          <w:spacing w:val="-7"/>
        </w:rPr>
        <w:t xml:space="preserve"> </w:t>
      </w:r>
      <w:r>
        <w:t>1985).</w:t>
      </w:r>
    </w:p>
    <w:p w:rsidR="00D10152" w:rsidRDefault="00D10152">
      <w:pPr>
        <w:spacing w:line="302" w:lineRule="auto"/>
        <w:jc w:val="both"/>
        <w:sectPr w:rsidR="00D10152">
          <w:pgSz w:w="12240" w:h="15840"/>
          <w:pgMar w:top="1500" w:right="1560" w:bottom="2460" w:left="1700" w:header="0" w:footer="2278" w:gutter="0"/>
          <w:cols w:space="720"/>
        </w:sectPr>
      </w:pPr>
    </w:p>
    <w:p w:rsidR="00D10152" w:rsidRDefault="00D10152">
      <w:pPr>
        <w:pStyle w:val="BodyText"/>
        <w:spacing w:before="6"/>
        <w:rPr>
          <w:sz w:val="19"/>
        </w:rPr>
      </w:pPr>
    </w:p>
    <w:p w:rsidR="00D10152" w:rsidRDefault="00045642">
      <w:pPr>
        <w:pStyle w:val="BodyText"/>
        <w:spacing w:before="99" w:line="302" w:lineRule="auto"/>
        <w:ind w:left="131" w:right="245" w:firstLine="303"/>
        <w:jc w:val="both"/>
      </w:pPr>
      <w:r>
        <w:t>There</w:t>
      </w:r>
      <w:r>
        <w:rPr>
          <w:spacing w:val="-7"/>
        </w:rPr>
        <w:t xml:space="preserve"> </w:t>
      </w:r>
      <w:r>
        <w:t>are</w:t>
      </w:r>
      <w:r>
        <w:rPr>
          <w:spacing w:val="-7"/>
        </w:rPr>
        <w:t xml:space="preserve"> </w:t>
      </w:r>
      <w:r>
        <w:t>only</w:t>
      </w:r>
      <w:r>
        <w:rPr>
          <w:spacing w:val="-7"/>
        </w:rPr>
        <w:t xml:space="preserve"> </w:t>
      </w:r>
      <w:r>
        <w:rPr>
          <w:spacing w:val="-4"/>
        </w:rPr>
        <w:t>two</w:t>
      </w:r>
      <w:r>
        <w:rPr>
          <w:spacing w:val="-7"/>
        </w:rPr>
        <w:t xml:space="preserve"> </w:t>
      </w:r>
      <w:r>
        <w:t>significant</w:t>
      </w:r>
      <w:r>
        <w:rPr>
          <w:spacing w:val="-7"/>
        </w:rPr>
        <w:t xml:space="preserve"> </w:t>
      </w:r>
      <w:r>
        <w:t>inputs,</w:t>
      </w:r>
      <w:r>
        <w:rPr>
          <w:spacing w:val="-7"/>
        </w:rPr>
        <w:t xml:space="preserve"> </w:t>
      </w:r>
      <w:r>
        <w:t>which</w:t>
      </w:r>
      <w:r>
        <w:rPr>
          <w:spacing w:val="-7"/>
        </w:rPr>
        <w:t xml:space="preserve"> </w:t>
      </w:r>
      <w:r>
        <w:t>humans</w:t>
      </w:r>
      <w:r>
        <w:rPr>
          <w:spacing w:val="-7"/>
        </w:rPr>
        <w:t xml:space="preserve"> </w:t>
      </w:r>
      <w:r>
        <w:t>can</w:t>
      </w:r>
      <w:r>
        <w:rPr>
          <w:spacing w:val="-7"/>
        </w:rPr>
        <w:t xml:space="preserve"> </w:t>
      </w:r>
      <w:r>
        <w:t>manipulate</w:t>
      </w:r>
      <w:r>
        <w:rPr>
          <w:spacing w:val="-7"/>
        </w:rPr>
        <w:t xml:space="preserve"> </w:t>
      </w:r>
      <w:r>
        <w:t>to</w:t>
      </w:r>
      <w:r>
        <w:rPr>
          <w:spacing w:val="-6"/>
        </w:rPr>
        <w:t xml:space="preserve"> </w:t>
      </w:r>
      <w:r>
        <w:t>cultivate</w:t>
      </w:r>
      <w:r>
        <w:rPr>
          <w:spacing w:val="-7"/>
        </w:rPr>
        <w:t xml:space="preserve"> </w:t>
      </w:r>
      <w:r>
        <w:t>plants:</w:t>
      </w:r>
      <w:r>
        <w:rPr>
          <w:spacing w:val="14"/>
        </w:rPr>
        <w:t xml:space="preserve"> </w:t>
      </w:r>
      <w:r>
        <w:t>water and</w:t>
      </w:r>
      <w:r>
        <w:rPr>
          <w:spacing w:val="-11"/>
        </w:rPr>
        <w:t xml:space="preserve"> </w:t>
      </w:r>
      <w:r>
        <w:t>nitrogen</w:t>
      </w:r>
      <w:r>
        <w:rPr>
          <w:spacing w:val="-11"/>
        </w:rPr>
        <w:t xml:space="preserve"> </w:t>
      </w:r>
      <w:r>
        <w:t>input.</w:t>
      </w:r>
      <w:r>
        <w:rPr>
          <w:spacing w:val="9"/>
        </w:rPr>
        <w:t xml:space="preserve"> </w:t>
      </w:r>
      <w:r>
        <w:t>Variation</w:t>
      </w:r>
      <w:r>
        <w:rPr>
          <w:spacing w:val="-11"/>
        </w:rPr>
        <w:t xml:space="preserve"> </w:t>
      </w:r>
      <w:r>
        <w:t>in</w:t>
      </w:r>
      <w:r>
        <w:rPr>
          <w:spacing w:val="-11"/>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21"/>
        </w:rPr>
        <w:t xml:space="preserve"> </w:t>
      </w:r>
      <w:r>
        <w:t>values</w:t>
      </w:r>
      <w:r>
        <w:rPr>
          <w:spacing w:val="-11"/>
        </w:rPr>
        <w:t xml:space="preserve"> </w:t>
      </w:r>
      <w:r>
        <w:t>of</w:t>
      </w:r>
      <w:r>
        <w:rPr>
          <w:spacing w:val="-11"/>
        </w:rPr>
        <w:t xml:space="preserve"> </w:t>
      </w:r>
      <w:r>
        <w:t>plants</w:t>
      </w:r>
      <w:r>
        <w:rPr>
          <w:spacing w:val="-11"/>
        </w:rPr>
        <w:t xml:space="preserve"> </w:t>
      </w:r>
      <w:r>
        <w:t>is</w:t>
      </w:r>
      <w:r>
        <w:rPr>
          <w:spacing w:val="-10"/>
        </w:rPr>
        <w:t xml:space="preserve"> </w:t>
      </w:r>
      <w:r>
        <w:t>primarily</w:t>
      </w:r>
      <w:r>
        <w:rPr>
          <w:spacing w:val="-11"/>
        </w:rPr>
        <w:t xml:space="preserve"> </w:t>
      </w:r>
      <w:r>
        <w:t>due</w:t>
      </w:r>
      <w:r>
        <w:rPr>
          <w:spacing w:val="-11"/>
        </w:rPr>
        <w:t xml:space="preserve"> </w:t>
      </w:r>
      <w:r>
        <w:t>to</w:t>
      </w:r>
      <w:r>
        <w:rPr>
          <w:spacing w:val="-11"/>
        </w:rPr>
        <w:t xml:space="preserve"> </w:t>
      </w:r>
      <w:r>
        <w:t>water</w:t>
      </w:r>
      <w:r>
        <w:rPr>
          <w:spacing w:val="-10"/>
        </w:rPr>
        <w:t xml:space="preserve"> </w:t>
      </w:r>
      <w:r>
        <w:t>availability</w:t>
      </w:r>
      <w:r>
        <w:rPr>
          <w:spacing w:val="-11"/>
        </w:rPr>
        <w:t xml:space="preserve"> </w:t>
      </w:r>
      <w:r>
        <w:t>as</w:t>
      </w:r>
      <w:r>
        <w:rPr>
          <w:spacing w:val="-11"/>
        </w:rPr>
        <w:t xml:space="preserve"> </w:t>
      </w:r>
      <w:r>
        <w:t>any dry</w:t>
      </w:r>
      <w:r>
        <w:rPr>
          <w:spacing w:val="-8"/>
        </w:rPr>
        <w:t xml:space="preserve"> </w:t>
      </w:r>
      <w:r>
        <w:t>spells</w:t>
      </w:r>
      <w:r>
        <w:rPr>
          <w:spacing w:val="-8"/>
        </w:rPr>
        <w:t xml:space="preserve"> </w:t>
      </w:r>
      <w:r>
        <w:t>affect</w:t>
      </w:r>
      <w:r>
        <w:rPr>
          <w:spacing w:val="-8"/>
        </w:rPr>
        <w:t xml:space="preserve"> </w:t>
      </w:r>
      <w:r>
        <w:t>the</w:t>
      </w:r>
      <w:r>
        <w:rPr>
          <w:spacing w:val="-7"/>
        </w:rPr>
        <w:t xml:space="preserve"> </w:t>
      </w:r>
      <w:r>
        <w:rPr>
          <w:spacing w:val="-3"/>
        </w:rPr>
        <w:t>movement</w:t>
      </w:r>
      <w:r>
        <w:rPr>
          <w:spacing w:val="-8"/>
        </w:rPr>
        <w:t xml:space="preserve"> </w:t>
      </w:r>
      <w:r>
        <w:t>of</w:t>
      </w:r>
      <w:r>
        <w:rPr>
          <w:spacing w:val="-8"/>
        </w:rPr>
        <w:t xml:space="preserve"> </w:t>
      </w:r>
      <w:r>
        <w:t>carbon</w:t>
      </w:r>
      <w:r>
        <w:rPr>
          <w:spacing w:val="-8"/>
        </w:rPr>
        <w:t xml:space="preserve"> </w:t>
      </w:r>
      <w:r>
        <w:t>dioxide</w:t>
      </w:r>
      <w:r>
        <w:rPr>
          <w:spacing w:val="-7"/>
        </w:rPr>
        <w:t xml:space="preserve"> </w:t>
      </w:r>
      <w:r>
        <w:t>through</w:t>
      </w:r>
      <w:r>
        <w:rPr>
          <w:spacing w:val="-8"/>
        </w:rPr>
        <w:t xml:space="preserve"> </w:t>
      </w:r>
      <w:r>
        <w:t>the</w:t>
      </w:r>
      <w:r>
        <w:rPr>
          <w:spacing w:val="-8"/>
        </w:rPr>
        <w:t xml:space="preserve"> </w:t>
      </w:r>
      <w:r>
        <w:t>stomata</w:t>
      </w:r>
      <w:r>
        <w:rPr>
          <w:spacing w:val="-7"/>
        </w:rPr>
        <w:t xml:space="preserve"> </w:t>
      </w:r>
      <w:r>
        <w:rPr>
          <w:spacing w:val="-3"/>
        </w:rPr>
        <w:t>(Ferrio</w:t>
      </w:r>
      <w:r>
        <w:rPr>
          <w:spacing w:val="-8"/>
        </w:rPr>
        <w:t xml:space="preserve"> </w:t>
      </w:r>
      <w:r>
        <w:t>et</w:t>
      </w:r>
      <w:r>
        <w:rPr>
          <w:spacing w:val="-8"/>
        </w:rPr>
        <w:t xml:space="preserve"> </w:t>
      </w:r>
      <w:r>
        <w:t>al.,</w:t>
      </w:r>
      <w:r>
        <w:rPr>
          <w:spacing w:val="-8"/>
        </w:rPr>
        <w:t xml:space="preserve"> </w:t>
      </w:r>
      <w:r>
        <w:t>2007;</w:t>
      </w:r>
      <w:r>
        <w:rPr>
          <w:spacing w:val="-7"/>
        </w:rPr>
        <w:t xml:space="preserve"> </w:t>
      </w:r>
      <w:r>
        <w:rPr>
          <w:spacing w:val="-3"/>
        </w:rPr>
        <w:t>Ferrio</w:t>
      </w:r>
      <w:r>
        <w:rPr>
          <w:spacing w:val="-8"/>
        </w:rPr>
        <w:t xml:space="preserve"> </w:t>
      </w:r>
      <w:r>
        <w:t xml:space="preserve">et al., 2005). The water status of crops can </w:t>
      </w:r>
      <w:r>
        <w:rPr>
          <w:spacing w:val="2"/>
        </w:rPr>
        <w:t xml:space="preserve">be </w:t>
      </w:r>
      <w:r>
        <w:t xml:space="preserve">artificially controlled </w:t>
      </w:r>
      <w:r>
        <w:rPr>
          <w:spacing w:val="-3"/>
        </w:rPr>
        <w:t xml:space="preserve">by </w:t>
      </w:r>
      <w:r>
        <w:t xml:space="preserve">irrigation regimes, reflected in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rPr>
          <w:spacing w:val="-3"/>
        </w:rPr>
        <w:t xml:space="preserve">values (Ferrio </w:t>
      </w:r>
      <w:r>
        <w:t xml:space="preserve">et al., 2005; </w:t>
      </w:r>
      <w:r>
        <w:rPr>
          <w:spacing w:val="-3"/>
        </w:rPr>
        <w:t xml:space="preserve">Wallace </w:t>
      </w:r>
      <w:r>
        <w:t>et al., 2013). Therefore, it is essential to convert the absolute</w:t>
      </w:r>
      <w:r>
        <w:rPr>
          <w:spacing w:val="-15"/>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16"/>
        </w:rPr>
        <w:t xml:space="preserve"> </w:t>
      </w:r>
      <w:r>
        <w:rPr>
          <w:spacing w:val="-3"/>
        </w:rPr>
        <w:t>values</w:t>
      </w:r>
      <w:r>
        <w:rPr>
          <w:spacing w:val="-14"/>
        </w:rPr>
        <w:t xml:space="preserve"> </w:t>
      </w:r>
      <w:r>
        <w:t>to</w:t>
      </w:r>
      <w:r>
        <w:rPr>
          <w:spacing w:val="-14"/>
        </w:rPr>
        <w:t xml:space="preserve"> </w:t>
      </w:r>
      <w:r>
        <w:t>carbon</w:t>
      </w:r>
      <w:r>
        <w:rPr>
          <w:spacing w:val="-15"/>
        </w:rPr>
        <w:t xml:space="preserve"> </w:t>
      </w:r>
      <w:r>
        <w:t>discrimination</w:t>
      </w:r>
      <w:r>
        <w:rPr>
          <w:spacing w:val="-14"/>
        </w:rPr>
        <w:t xml:space="preserve"> </w:t>
      </w:r>
      <w:r>
        <w:t>values</w:t>
      </w:r>
      <w:r>
        <w:rPr>
          <w:spacing w:val="-14"/>
        </w:rPr>
        <w:t xml:space="preserve"> </w:t>
      </w:r>
      <w:r>
        <w:t>to</w:t>
      </w:r>
      <w:r>
        <w:rPr>
          <w:spacing w:val="-14"/>
        </w:rPr>
        <w:t xml:space="preserve"> </w:t>
      </w:r>
      <w:r>
        <w:t>facilitate</w:t>
      </w:r>
      <w:r>
        <w:rPr>
          <w:spacing w:val="-15"/>
        </w:rPr>
        <w:t xml:space="preserve"> </w:t>
      </w:r>
      <w:r>
        <w:t>the</w:t>
      </w:r>
      <w:r>
        <w:rPr>
          <w:spacing w:val="-14"/>
        </w:rPr>
        <w:t xml:space="preserve"> </w:t>
      </w:r>
      <w:r>
        <w:t>comparison</w:t>
      </w:r>
      <w:r>
        <w:rPr>
          <w:spacing w:val="-14"/>
        </w:rPr>
        <w:t xml:space="preserve"> </w:t>
      </w:r>
      <w:r>
        <w:t>with</w:t>
      </w:r>
      <w:r>
        <w:rPr>
          <w:spacing w:val="-15"/>
        </w:rPr>
        <w:t xml:space="preserve"> </w:t>
      </w:r>
      <w:r>
        <w:t>the</w:t>
      </w:r>
      <w:r>
        <w:rPr>
          <w:spacing w:val="-14"/>
        </w:rPr>
        <w:t xml:space="preserve"> </w:t>
      </w:r>
      <w:r>
        <w:t>values</w:t>
      </w:r>
      <w:r>
        <w:rPr>
          <w:spacing w:val="-14"/>
        </w:rPr>
        <w:t xml:space="preserve"> </w:t>
      </w:r>
      <w:r>
        <w:t xml:space="preserve">of the modern crops grown under controlled watering regimes (Farquhar et al., 1989; </w:t>
      </w:r>
      <w:r>
        <w:rPr>
          <w:spacing w:val="-3"/>
        </w:rPr>
        <w:t xml:space="preserve">Wallace </w:t>
      </w:r>
      <w:r>
        <w:t>et al., 2013):</w:t>
      </w:r>
    </w:p>
    <w:p w:rsidR="00D10152" w:rsidRDefault="00D10152">
      <w:pPr>
        <w:pStyle w:val="BodyText"/>
        <w:spacing w:before="4"/>
        <w:rPr>
          <w:sz w:val="9"/>
        </w:rPr>
      </w:pPr>
    </w:p>
    <w:p w:rsidR="00D10152" w:rsidRDefault="00D10152">
      <w:pPr>
        <w:rPr>
          <w:sz w:val="9"/>
        </w:rPr>
        <w:sectPr w:rsidR="00D10152">
          <w:pgSz w:w="12240" w:h="15840"/>
          <w:pgMar w:top="1500" w:right="1560" w:bottom="2460" w:left="1700" w:header="0" w:footer="2278" w:gutter="0"/>
          <w:cols w:space="720"/>
        </w:sectPr>
      </w:pPr>
    </w:p>
    <w:p w:rsidR="00D10152" w:rsidRDefault="00045642">
      <w:pPr>
        <w:spacing w:before="224" w:line="15" w:lineRule="exact"/>
        <w:jc w:val="right"/>
        <w:rPr>
          <w:rFonts w:ascii="LM Roman 7" w:hAnsi="LM Roman 7"/>
          <w:sz w:val="14"/>
        </w:rPr>
      </w:pPr>
      <w:r>
        <w:rPr>
          <w:w w:val="296"/>
          <w:position w:val="-7"/>
          <w:sz w:val="20"/>
        </w:rPr>
        <w:t>∆</w:t>
      </w:r>
      <w:r>
        <w:rPr>
          <w:rFonts w:ascii="LM Roman 7" w:hAnsi="LM Roman 7"/>
          <w:w w:val="99"/>
          <w:sz w:val="14"/>
        </w:rPr>
        <w:t>13</w:t>
      </w:r>
    </w:p>
    <w:p w:rsidR="00D10152" w:rsidRDefault="00045642">
      <w:pPr>
        <w:spacing w:before="102" w:line="138" w:lineRule="exact"/>
        <w:ind w:left="416"/>
        <w:rPr>
          <w:rFonts w:ascii="Verdana" w:hAnsi="Verdana"/>
          <w:i/>
          <w:sz w:val="14"/>
        </w:rPr>
      </w:pPr>
      <w:r>
        <w:br w:type="column"/>
      </w:r>
      <w:r>
        <w:rPr>
          <w:rFonts w:ascii="Georgia" w:hAnsi="Georgia"/>
          <w:i/>
          <w:w w:val="105"/>
          <w:position w:val="3"/>
          <w:sz w:val="20"/>
        </w:rPr>
        <w:t>δ</w:t>
      </w:r>
      <w:r>
        <w:rPr>
          <w:rFonts w:ascii="LM Roman 7" w:hAnsi="LM Roman 7"/>
          <w:w w:val="105"/>
          <w:position w:val="10"/>
          <w:sz w:val="14"/>
        </w:rPr>
        <w:t>13</w:t>
      </w:r>
      <w:r>
        <w:rPr>
          <w:rFonts w:ascii="Georgia" w:hAnsi="Georgia"/>
          <w:i/>
          <w:w w:val="105"/>
          <w:position w:val="3"/>
          <w:sz w:val="20"/>
        </w:rPr>
        <w:t>C</w:t>
      </w:r>
      <w:r>
        <w:rPr>
          <w:rFonts w:ascii="Verdana" w:hAnsi="Verdana"/>
          <w:i/>
          <w:w w:val="105"/>
          <w:sz w:val="14"/>
        </w:rPr>
        <w:t xml:space="preserve">air </w:t>
      </w:r>
      <w:r>
        <w:rPr>
          <w:rFonts w:ascii="LM Roman Demi 10" w:hAnsi="LM Roman Demi 10"/>
          <w:i/>
          <w:w w:val="105"/>
          <w:position w:val="3"/>
          <w:sz w:val="20"/>
        </w:rPr>
        <w:t xml:space="preserve">− </w:t>
      </w:r>
      <w:r>
        <w:rPr>
          <w:rFonts w:ascii="Georgia" w:hAnsi="Georgia"/>
          <w:i/>
          <w:w w:val="105"/>
          <w:position w:val="3"/>
          <w:sz w:val="20"/>
        </w:rPr>
        <w:t>δ</w:t>
      </w:r>
      <w:r>
        <w:rPr>
          <w:rFonts w:ascii="LM Roman 7" w:hAnsi="LM Roman 7"/>
          <w:w w:val="105"/>
          <w:position w:val="10"/>
          <w:sz w:val="14"/>
        </w:rPr>
        <w:t>13</w:t>
      </w:r>
      <w:r>
        <w:rPr>
          <w:rFonts w:ascii="Georgia" w:hAnsi="Georgia"/>
          <w:i/>
          <w:w w:val="105"/>
          <w:position w:val="3"/>
          <w:sz w:val="20"/>
        </w:rPr>
        <w:t>C</w:t>
      </w:r>
      <w:r>
        <w:rPr>
          <w:rFonts w:ascii="Verdana" w:hAnsi="Verdana"/>
          <w:i/>
          <w:w w:val="105"/>
          <w:sz w:val="14"/>
        </w:rPr>
        <w:t>plant</w:t>
      </w:r>
    </w:p>
    <w:p w:rsidR="00D10152" w:rsidRDefault="00B62831">
      <w:pPr>
        <w:pStyle w:val="BodyText"/>
        <w:spacing w:before="10"/>
        <w:rPr>
          <w:rFonts w:ascii="Verdana"/>
          <w:i/>
          <w:sz w:val="10"/>
        </w:rPr>
      </w:pPr>
      <w:r>
        <w:pict>
          <v:shape id="_x0000_s1247" style="position:absolute;margin-left:283pt;margin-top:8.75pt;width:83.9pt;height:.1pt;z-index:-15728128;mso-wrap-distance-left:0;mso-wrap-distance-right:0;mso-position-horizontal-relative:page" coordorigin="5660,175" coordsize="1678,0" path="m5660,175r1677,e" filled="f" strokeweight=".14042mm">
            <v:path arrowok="t"/>
            <w10:wrap type="topAndBottom" anchorx="page"/>
          </v:shape>
        </w:pict>
      </w:r>
    </w:p>
    <w:p w:rsidR="00D10152" w:rsidRDefault="00D10152">
      <w:pPr>
        <w:rPr>
          <w:rFonts w:ascii="Verdana"/>
          <w:sz w:val="10"/>
        </w:rPr>
        <w:sectPr w:rsidR="00D10152">
          <w:type w:val="continuous"/>
          <w:pgSz w:w="12240" w:h="15840"/>
          <w:pgMar w:top="1500" w:right="1560" w:bottom="280" w:left="1700" w:header="720" w:footer="720" w:gutter="0"/>
          <w:cols w:num="2" w:space="720" w:equalWidth="0">
            <w:col w:w="3504" w:space="40"/>
            <w:col w:w="5436"/>
          </w:cols>
        </w:sectPr>
      </w:pPr>
    </w:p>
    <w:p w:rsidR="00D10152" w:rsidRDefault="00045642">
      <w:pPr>
        <w:tabs>
          <w:tab w:val="right" w:pos="4578"/>
        </w:tabs>
        <w:spacing w:line="16" w:lineRule="auto"/>
        <w:ind w:left="3513"/>
        <w:rPr>
          <w:rFonts w:ascii="LM Roman 7"/>
          <w:sz w:val="14"/>
        </w:rPr>
      </w:pPr>
      <w:r>
        <w:rPr>
          <w:rFonts w:ascii="Georgia"/>
          <w:i/>
          <w:sz w:val="20"/>
        </w:rPr>
        <w:t>C</w:t>
      </w:r>
      <w:r>
        <w:rPr>
          <w:rFonts w:ascii="Georgia"/>
          <w:i/>
          <w:spacing w:val="22"/>
          <w:sz w:val="20"/>
        </w:rPr>
        <w:t xml:space="preserve"> </w:t>
      </w:r>
      <w:r>
        <w:rPr>
          <w:sz w:val="20"/>
        </w:rPr>
        <w:t>=</w:t>
      </w:r>
      <w:r>
        <w:rPr>
          <w:sz w:val="20"/>
        </w:rPr>
        <w:tab/>
      </w:r>
      <w:r>
        <w:rPr>
          <w:rFonts w:ascii="LM Roman 7"/>
          <w:position w:val="-7"/>
          <w:sz w:val="14"/>
        </w:rPr>
        <w:t>13</w:t>
      </w:r>
    </w:p>
    <w:p w:rsidR="00D10152" w:rsidRDefault="00B62831">
      <w:pPr>
        <w:jc w:val="right"/>
        <w:rPr>
          <w:rFonts w:ascii="Verdana"/>
          <w:i/>
          <w:sz w:val="14"/>
        </w:rPr>
      </w:pPr>
      <w:r>
        <w:pict>
          <v:shapetype id="_x0000_t202" coordsize="21600,21600" o:spt="202" path="m,l,21600r21600,l21600,xe">
            <v:stroke joinstyle="miter"/>
            <v:path gradientshapeok="t" o:connecttype="rect"/>
          </v:shapetype>
          <v:shape id="_x0000_s1246" type="#_x0000_t202" style="position:absolute;left:0;text-align:left;margin-left:284pt;margin-top:-5.7pt;width:37.55pt;height:14.15pt;z-index:-17927168;mso-position-horizontal-relative:page" filled="f" stroked="f">
            <v:textbox style="mso-next-textbox:#_x0000_s1246" inset="0,0,0,0">
              <w:txbxContent>
                <w:p w:rsidR="00B62831" w:rsidRDefault="00B62831">
                  <w:pPr>
                    <w:spacing w:line="282" w:lineRule="exact"/>
                    <w:rPr>
                      <w:rFonts w:ascii="Georgia" w:hAnsi="Georgia"/>
                      <w:i/>
                      <w:sz w:val="20"/>
                    </w:rPr>
                  </w:pPr>
                  <w:r>
                    <w:rPr>
                      <w:sz w:val="20"/>
                    </w:rPr>
                    <w:t xml:space="preserve">1 + </w:t>
                  </w:r>
                  <w:r>
                    <w:rPr>
                      <w:rFonts w:ascii="Georgia" w:hAnsi="Georgia"/>
                      <w:i/>
                      <w:sz w:val="20"/>
                    </w:rPr>
                    <w:t>δ C</w:t>
                  </w:r>
                </w:p>
              </w:txbxContent>
            </v:textbox>
            <w10:wrap anchorx="page"/>
          </v:shape>
        </w:pict>
      </w:r>
      <w:r w:rsidR="00045642">
        <w:rPr>
          <w:rFonts w:ascii="Verdana"/>
          <w:i/>
          <w:w w:val="105"/>
          <w:sz w:val="14"/>
        </w:rPr>
        <w:t>plant</w:t>
      </w:r>
    </w:p>
    <w:p w:rsidR="00D10152" w:rsidRDefault="00045642">
      <w:pPr>
        <w:spacing w:line="211" w:lineRule="exact"/>
        <w:ind w:left="-30"/>
        <w:rPr>
          <w:sz w:val="20"/>
        </w:rPr>
      </w:pPr>
      <w:r>
        <w:br w:type="column"/>
      </w:r>
      <w:r>
        <w:rPr>
          <w:rFonts w:ascii="Georgia"/>
          <w:i/>
          <w:sz w:val="20"/>
        </w:rPr>
        <w:t>/</w:t>
      </w:r>
      <w:r>
        <w:rPr>
          <w:sz w:val="20"/>
        </w:rPr>
        <w:t>1000</w:t>
      </w:r>
    </w:p>
    <w:p w:rsidR="00D10152" w:rsidRDefault="00D10152">
      <w:pPr>
        <w:spacing w:line="211" w:lineRule="exact"/>
        <w:rPr>
          <w:sz w:val="20"/>
        </w:rPr>
        <w:sectPr w:rsidR="00D10152">
          <w:type w:val="continuous"/>
          <w:pgSz w:w="12240" w:h="15840"/>
          <w:pgMar w:top="1500" w:right="1560" w:bottom="280" w:left="1700" w:header="720" w:footer="720" w:gutter="0"/>
          <w:cols w:num="2" w:space="720" w:equalWidth="0">
            <w:col w:w="5109" w:space="40"/>
            <w:col w:w="3831"/>
          </w:cols>
        </w:sectPr>
      </w:pPr>
    </w:p>
    <w:p w:rsidR="00D10152" w:rsidRDefault="00045642">
      <w:pPr>
        <w:pStyle w:val="BodyText"/>
        <w:spacing w:before="16" w:line="302" w:lineRule="auto"/>
        <w:ind w:left="112" w:right="234" w:firstLine="15"/>
        <w:jc w:val="both"/>
      </w:pPr>
      <w:r>
        <w:t xml:space="preserve">Another major factor, which affects the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measurements, is the canopy effect, where forested areas are more depleted in the heavier </w:t>
      </w:r>
      <w:r>
        <w:rPr>
          <w:rFonts w:ascii="LM Roman 7" w:hAnsi="LM Roman 7"/>
          <w:spacing w:val="3"/>
          <w:position w:val="7"/>
          <w:sz w:val="14"/>
        </w:rPr>
        <w:t>13</w:t>
      </w:r>
      <w:r>
        <w:rPr>
          <w:spacing w:val="3"/>
        </w:rPr>
        <w:t xml:space="preserve">C </w:t>
      </w:r>
      <w:r>
        <w:t xml:space="preserve">isotope compared to open areas (Bonafini et al., 2013). One of the most ancient practices to increase soil fertility is </w:t>
      </w:r>
      <w:r>
        <w:rPr>
          <w:spacing w:val="-3"/>
        </w:rPr>
        <w:t xml:space="preserve">by </w:t>
      </w:r>
      <w:r>
        <w:t xml:space="preserve">manuring with animal waste, as animal manure is </w:t>
      </w:r>
      <w:r>
        <w:rPr>
          <w:spacing w:val="-4"/>
        </w:rPr>
        <w:t xml:space="preserve">much </w:t>
      </w:r>
      <w:r>
        <w:t>higher than endogenous soil in terms of nitrogen isotopic composition (Bogaard</w:t>
      </w:r>
      <w:r>
        <w:rPr>
          <w:spacing w:val="-19"/>
        </w:rPr>
        <w:t xml:space="preserve"> </w:t>
      </w:r>
      <w:r>
        <w:t>et</w:t>
      </w:r>
      <w:r>
        <w:rPr>
          <w:spacing w:val="-18"/>
        </w:rPr>
        <w:t xml:space="preserve"> </w:t>
      </w:r>
      <w:r>
        <w:t>al.,</w:t>
      </w:r>
      <w:r>
        <w:rPr>
          <w:spacing w:val="-17"/>
        </w:rPr>
        <w:t xml:space="preserve"> </w:t>
      </w:r>
      <w:r>
        <w:t>2013).</w:t>
      </w:r>
      <w:r>
        <w:rPr>
          <w:spacing w:val="1"/>
        </w:rPr>
        <w:t xml:space="preserve"> </w:t>
      </w:r>
      <w:r>
        <w:rPr>
          <w:spacing w:val="-3"/>
        </w:rPr>
        <w:t>Usually,</w:t>
      </w:r>
      <w:r>
        <w:rPr>
          <w:spacing w:val="-17"/>
        </w:rPr>
        <w:t xml:space="preserve"> </w:t>
      </w:r>
      <w:r>
        <w:t>the</w:t>
      </w:r>
      <w:r>
        <w:rPr>
          <w:spacing w:val="-19"/>
        </w:rPr>
        <w:t xml:space="preserve"> </w:t>
      </w:r>
      <w:r>
        <w:t>plants</w:t>
      </w:r>
      <w:r>
        <w:rPr>
          <w:spacing w:val="-18"/>
        </w:rPr>
        <w:t xml:space="preserve"> </w:t>
      </w:r>
      <w:r>
        <w:t>treated</w:t>
      </w:r>
      <w:r>
        <w:rPr>
          <w:spacing w:val="-18"/>
        </w:rPr>
        <w:t xml:space="preserve"> </w:t>
      </w:r>
      <w:r>
        <w:t>with</w:t>
      </w:r>
      <w:r>
        <w:rPr>
          <w:spacing w:val="-18"/>
        </w:rPr>
        <w:t xml:space="preserve"> </w:t>
      </w:r>
      <w:r>
        <w:t>manure</w:t>
      </w:r>
      <w:r>
        <w:rPr>
          <w:spacing w:val="-18"/>
        </w:rPr>
        <w:t xml:space="preserve"> </w:t>
      </w:r>
      <w:r>
        <w:t>exhibit</w:t>
      </w:r>
      <w:r>
        <w:rPr>
          <w:spacing w:val="-18"/>
        </w:rPr>
        <w:t xml:space="preserve"> </w:t>
      </w:r>
      <w:r>
        <w:t>higher</w:t>
      </w:r>
      <w:r>
        <w:rPr>
          <w:spacing w:val="-18"/>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17"/>
        </w:rPr>
        <w:t xml:space="preserve"> </w:t>
      </w:r>
      <w:r>
        <w:t>values</w:t>
      </w:r>
      <w:r>
        <w:rPr>
          <w:spacing w:val="-19"/>
        </w:rPr>
        <w:t xml:space="preserve"> </w:t>
      </w:r>
      <w:r>
        <w:t>(as</w:t>
      </w:r>
      <w:r>
        <w:rPr>
          <w:spacing w:val="-18"/>
        </w:rPr>
        <w:t xml:space="preserve"> </w:t>
      </w:r>
      <w:r>
        <w:rPr>
          <w:spacing w:val="-4"/>
        </w:rPr>
        <w:t xml:space="preserve">much </w:t>
      </w:r>
      <w:r>
        <w:t xml:space="preserve">as 10‰) when compared to unfertilized plants (Bogaard et al., 2007; </w:t>
      </w:r>
      <w:r>
        <w:rPr>
          <w:spacing w:val="-4"/>
        </w:rPr>
        <w:t xml:space="preserve">Fraser </w:t>
      </w:r>
      <w:r>
        <w:t xml:space="preserve">et al., 2011). The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and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values themselves do not reveal the agricultural practices but reveal patterns when interpreted within a specific</w:t>
      </w:r>
      <w:r>
        <w:rPr>
          <w:spacing w:val="-5"/>
        </w:rPr>
        <w:t xml:space="preserve"> </w:t>
      </w:r>
      <w:r>
        <w:t>site.</w:t>
      </w:r>
    </w:p>
    <w:p w:rsidR="00D10152" w:rsidRDefault="00045642">
      <w:pPr>
        <w:pStyle w:val="BodyText"/>
        <w:spacing w:before="10" w:line="302" w:lineRule="auto"/>
        <w:ind w:left="112" w:right="265" w:firstLine="322"/>
        <w:jc w:val="both"/>
      </w:pPr>
      <w:r>
        <w:t xml:space="preserve">The mean </w:t>
      </w: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rPr>
          <w:spacing w:val="-3"/>
        </w:rPr>
        <w:t xml:space="preserve">value </w:t>
      </w:r>
      <w:r>
        <w:t xml:space="preserve">of terrestrial sources is assumed to </w:t>
      </w:r>
      <w:r>
        <w:rPr>
          <w:spacing w:val="2"/>
        </w:rPr>
        <w:t xml:space="preserve">be </w:t>
      </w:r>
      <w:r>
        <w:t xml:space="preserve">0‰. Inorganic sulphur enters the </w:t>
      </w:r>
      <w:r>
        <w:rPr>
          <w:spacing w:val="2"/>
        </w:rPr>
        <w:t>food</w:t>
      </w:r>
      <w:r>
        <w:rPr>
          <w:spacing w:val="-28"/>
        </w:rPr>
        <w:t xml:space="preserve"> </w:t>
      </w:r>
      <w:r>
        <w:t>web</w:t>
      </w:r>
      <w:r>
        <w:rPr>
          <w:spacing w:val="-27"/>
        </w:rPr>
        <w:t xml:space="preserve"> </w:t>
      </w:r>
      <w:r>
        <w:t>through</w:t>
      </w:r>
      <w:r>
        <w:rPr>
          <w:spacing w:val="-27"/>
        </w:rPr>
        <w:t xml:space="preserve"> </w:t>
      </w:r>
      <w:r>
        <w:t>plants</w:t>
      </w:r>
      <w:r>
        <w:rPr>
          <w:spacing w:val="-27"/>
        </w:rPr>
        <w:t xml:space="preserve"> </w:t>
      </w:r>
      <w:r>
        <w:t>from</w:t>
      </w:r>
      <w:r>
        <w:rPr>
          <w:spacing w:val="-27"/>
        </w:rPr>
        <w:t xml:space="preserve"> </w:t>
      </w:r>
      <w:r>
        <w:t>the</w:t>
      </w:r>
      <w:r>
        <w:rPr>
          <w:spacing w:val="-28"/>
        </w:rPr>
        <w:t xml:space="preserve"> </w:t>
      </w:r>
      <w:r>
        <w:t>weathered</w:t>
      </w:r>
      <w:r>
        <w:rPr>
          <w:spacing w:val="-27"/>
        </w:rPr>
        <w:t xml:space="preserve"> </w:t>
      </w:r>
      <w:r>
        <w:t>bedrock</w:t>
      </w:r>
      <w:r>
        <w:rPr>
          <w:spacing w:val="-27"/>
        </w:rPr>
        <w:t xml:space="preserve"> </w:t>
      </w:r>
      <w:r>
        <w:t>(in</w:t>
      </w:r>
      <w:r>
        <w:rPr>
          <w:spacing w:val="-27"/>
        </w:rPr>
        <w:t xml:space="preserve"> </w:t>
      </w:r>
      <w:r>
        <w:t>a</w:t>
      </w:r>
      <w:r>
        <w:rPr>
          <w:spacing w:val="-27"/>
        </w:rPr>
        <w:t xml:space="preserve"> </w:t>
      </w:r>
      <w:r>
        <w:t>complete</w:t>
      </w:r>
      <w:r>
        <w:rPr>
          <w:spacing w:val="-27"/>
        </w:rPr>
        <w:t xml:space="preserve"> </w:t>
      </w:r>
      <w:r>
        <w:t>terrestrial</w:t>
      </w:r>
      <w:r>
        <w:rPr>
          <w:spacing w:val="-28"/>
        </w:rPr>
        <w:t xml:space="preserve"> </w:t>
      </w:r>
      <w:r>
        <w:t>setting),</w:t>
      </w:r>
      <w:r>
        <w:rPr>
          <w:spacing w:val="-25"/>
        </w:rPr>
        <w:t xml:space="preserve"> </w:t>
      </w:r>
      <w:r>
        <w:t xml:space="preserve">precipitation (sea spray), and microbial activity due to flooding </w:t>
      </w:r>
      <w:r>
        <w:rPr>
          <w:spacing w:val="-3"/>
        </w:rPr>
        <w:t xml:space="preserve">events </w:t>
      </w:r>
      <w:r>
        <w:t>(Nitsch et al., 2019). As the inorganic sulphur</w:t>
      </w:r>
      <w:r>
        <w:rPr>
          <w:spacing w:val="-7"/>
        </w:rPr>
        <w:t xml:space="preserve"> </w:t>
      </w:r>
      <w:r>
        <w:t>passes</w:t>
      </w:r>
      <w:r>
        <w:rPr>
          <w:spacing w:val="-6"/>
        </w:rPr>
        <w:t xml:space="preserve"> </w:t>
      </w:r>
      <w:r>
        <w:t>through</w:t>
      </w:r>
      <w:r>
        <w:rPr>
          <w:spacing w:val="-6"/>
        </w:rPr>
        <w:t xml:space="preserve"> </w:t>
      </w:r>
      <w:r>
        <w:t>the</w:t>
      </w:r>
      <w:r>
        <w:rPr>
          <w:spacing w:val="-6"/>
        </w:rPr>
        <w:t xml:space="preserve"> </w:t>
      </w:r>
      <w:r>
        <w:rPr>
          <w:spacing w:val="2"/>
        </w:rPr>
        <w:t>food</w:t>
      </w:r>
      <w:r>
        <w:rPr>
          <w:spacing w:val="-6"/>
        </w:rPr>
        <w:t xml:space="preserve"> </w:t>
      </w:r>
      <w:r>
        <w:rPr>
          <w:spacing w:val="-3"/>
        </w:rPr>
        <w:t>web</w:t>
      </w:r>
      <w:r>
        <w:rPr>
          <w:spacing w:val="-6"/>
        </w:rPr>
        <w:t xml:space="preserve"> </w:t>
      </w:r>
      <w:r>
        <w:t>in</w:t>
      </w:r>
      <w:r>
        <w:rPr>
          <w:spacing w:val="-6"/>
        </w:rPr>
        <w:t xml:space="preserve"> </w:t>
      </w:r>
      <w:r>
        <w:t>the</w:t>
      </w:r>
      <w:r>
        <w:rPr>
          <w:spacing w:val="-6"/>
        </w:rPr>
        <w:t xml:space="preserve"> </w:t>
      </w:r>
      <w:r>
        <w:t>form</w:t>
      </w:r>
      <w:r>
        <w:rPr>
          <w:spacing w:val="-6"/>
        </w:rPr>
        <w:t xml:space="preserve"> </w:t>
      </w:r>
      <w:r>
        <w:t>of</w:t>
      </w:r>
      <w:r>
        <w:rPr>
          <w:spacing w:val="-6"/>
        </w:rPr>
        <w:t xml:space="preserve"> </w:t>
      </w:r>
      <w:r>
        <w:t>proteins,</w:t>
      </w:r>
      <w:r>
        <w:rPr>
          <w:spacing w:val="-6"/>
        </w:rPr>
        <w:t xml:space="preserve"> </w:t>
      </w:r>
      <w:r>
        <w:t>only</w:t>
      </w:r>
      <w:r>
        <w:rPr>
          <w:spacing w:val="-6"/>
        </w:rPr>
        <w:t xml:space="preserve"> </w:t>
      </w:r>
      <w:r>
        <w:t>a</w:t>
      </w:r>
      <w:r>
        <w:rPr>
          <w:spacing w:val="-6"/>
        </w:rPr>
        <w:t xml:space="preserve"> </w:t>
      </w:r>
      <w:r>
        <w:t>negligible</w:t>
      </w:r>
      <w:r>
        <w:rPr>
          <w:spacing w:val="-6"/>
        </w:rPr>
        <w:t xml:space="preserve"> </w:t>
      </w:r>
      <w:r>
        <w:t>fractionation</w:t>
      </w:r>
      <w:r>
        <w:rPr>
          <w:spacing w:val="-6"/>
        </w:rPr>
        <w:t xml:space="preserve"> </w:t>
      </w:r>
      <w:r>
        <w:t xml:space="preserve">occurs between diet and consumer (Hobson, 1999; Nehlich, 2015). Thus, the </w:t>
      </w: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t>ratio of collagen closely reflects that of the native water source, bedrock, and soluble sulphur-bearing</w:t>
      </w:r>
      <w:r>
        <w:rPr>
          <w:spacing w:val="-37"/>
        </w:rPr>
        <w:t xml:space="preserve"> </w:t>
      </w:r>
      <w:r>
        <w:t>minerals.</w:t>
      </w:r>
    </w:p>
    <w:p w:rsidR="00D10152" w:rsidRDefault="00045642">
      <w:pPr>
        <w:spacing w:before="120"/>
        <w:ind w:left="1000"/>
        <w:rPr>
          <w:rFonts w:ascii="LM Roman 8"/>
          <w:sz w:val="16"/>
        </w:rPr>
      </w:pPr>
      <w:r>
        <w:rPr>
          <w:rFonts w:ascii="LM Roman 8"/>
          <w:sz w:val="16"/>
        </w:rPr>
        <w:t>Table 1: Collagen yield and FT-IR results (IRSF and C/P) of selected faunal bone samples.</w:t>
      </w:r>
    </w:p>
    <w:p w:rsidR="00D10152" w:rsidRDefault="00D10152">
      <w:pPr>
        <w:pStyle w:val="BodyText"/>
        <w:spacing w:before="4"/>
        <w:rPr>
          <w:rFonts w:ascii="LM Roman 8"/>
          <w:sz w:val="17"/>
        </w:rPr>
      </w:pPr>
    </w:p>
    <w:tbl>
      <w:tblPr>
        <w:tblW w:w="0" w:type="auto"/>
        <w:tblInd w:w="2278" w:type="dxa"/>
        <w:tblLayout w:type="fixed"/>
        <w:tblCellMar>
          <w:left w:w="0" w:type="dxa"/>
          <w:right w:w="0" w:type="dxa"/>
        </w:tblCellMar>
        <w:tblLook w:val="01E0" w:firstRow="1" w:lastRow="1" w:firstColumn="1" w:lastColumn="1" w:noHBand="0" w:noVBand="0"/>
      </w:tblPr>
      <w:tblGrid>
        <w:gridCol w:w="973"/>
        <w:gridCol w:w="647"/>
        <w:gridCol w:w="1531"/>
        <w:gridCol w:w="605"/>
        <w:gridCol w:w="542"/>
      </w:tblGrid>
      <w:tr w:rsidR="00D10152">
        <w:trPr>
          <w:trHeight w:val="371"/>
        </w:trPr>
        <w:tc>
          <w:tcPr>
            <w:tcW w:w="973" w:type="dxa"/>
            <w:tcBorders>
              <w:top w:val="single" w:sz="8" w:space="0" w:color="000000"/>
              <w:bottom w:val="single" w:sz="4" w:space="0" w:color="000000"/>
            </w:tcBorders>
          </w:tcPr>
          <w:p w:rsidR="00D10152" w:rsidRDefault="00045642">
            <w:pPr>
              <w:pStyle w:val="TableParagraph"/>
              <w:spacing w:before="83"/>
              <w:ind w:left="119"/>
              <w:jc w:val="left"/>
              <w:rPr>
                <w:sz w:val="15"/>
              </w:rPr>
            </w:pPr>
            <w:r>
              <w:rPr>
                <w:sz w:val="15"/>
              </w:rPr>
              <w:t>Sample ID</w:t>
            </w:r>
          </w:p>
        </w:tc>
        <w:tc>
          <w:tcPr>
            <w:tcW w:w="647" w:type="dxa"/>
            <w:tcBorders>
              <w:top w:val="single" w:sz="8" w:space="0" w:color="000000"/>
              <w:bottom w:val="single" w:sz="4" w:space="0" w:color="000000"/>
            </w:tcBorders>
          </w:tcPr>
          <w:p w:rsidR="00D10152" w:rsidRDefault="00045642">
            <w:pPr>
              <w:pStyle w:val="TableParagraph"/>
              <w:spacing w:before="83"/>
              <w:ind w:left="98" w:right="98"/>
              <w:rPr>
                <w:sz w:val="15"/>
              </w:rPr>
            </w:pPr>
            <w:r>
              <w:rPr>
                <w:sz w:val="15"/>
              </w:rPr>
              <w:t>Phase</w:t>
            </w:r>
          </w:p>
        </w:tc>
        <w:tc>
          <w:tcPr>
            <w:tcW w:w="1531" w:type="dxa"/>
            <w:tcBorders>
              <w:top w:val="single" w:sz="8" w:space="0" w:color="000000"/>
              <w:bottom w:val="single" w:sz="4" w:space="0" w:color="000000"/>
            </w:tcBorders>
          </w:tcPr>
          <w:p w:rsidR="00D10152" w:rsidRDefault="00045642">
            <w:pPr>
              <w:pStyle w:val="TableParagraph"/>
              <w:spacing w:before="83"/>
              <w:ind w:left="97" w:right="96"/>
              <w:rPr>
                <w:sz w:val="15"/>
              </w:rPr>
            </w:pPr>
            <w:r>
              <w:rPr>
                <w:sz w:val="15"/>
              </w:rPr>
              <w:t>Collagen yield (%)</w:t>
            </w:r>
          </w:p>
        </w:tc>
        <w:tc>
          <w:tcPr>
            <w:tcW w:w="605" w:type="dxa"/>
            <w:tcBorders>
              <w:top w:val="single" w:sz="8" w:space="0" w:color="000000"/>
              <w:bottom w:val="single" w:sz="4" w:space="0" w:color="000000"/>
            </w:tcBorders>
          </w:tcPr>
          <w:p w:rsidR="00D10152" w:rsidRDefault="00045642">
            <w:pPr>
              <w:pStyle w:val="TableParagraph"/>
              <w:spacing w:before="83"/>
              <w:ind w:right="98"/>
              <w:rPr>
                <w:sz w:val="15"/>
              </w:rPr>
            </w:pPr>
            <w:r>
              <w:rPr>
                <w:sz w:val="15"/>
              </w:rPr>
              <w:t>IRSF</w:t>
            </w:r>
          </w:p>
        </w:tc>
        <w:tc>
          <w:tcPr>
            <w:tcW w:w="542" w:type="dxa"/>
            <w:tcBorders>
              <w:top w:val="single" w:sz="8" w:space="0" w:color="000000"/>
              <w:bottom w:val="single" w:sz="4" w:space="0" w:color="000000"/>
            </w:tcBorders>
          </w:tcPr>
          <w:p w:rsidR="00D10152" w:rsidRDefault="00045642">
            <w:pPr>
              <w:pStyle w:val="TableParagraph"/>
              <w:spacing w:before="83"/>
              <w:ind w:left="96" w:right="96"/>
              <w:rPr>
                <w:sz w:val="15"/>
              </w:rPr>
            </w:pPr>
            <w:r>
              <w:rPr>
                <w:sz w:val="15"/>
              </w:rPr>
              <w:t>C/P</w:t>
            </w:r>
          </w:p>
        </w:tc>
      </w:tr>
      <w:tr w:rsidR="00D10152">
        <w:trPr>
          <w:trHeight w:val="334"/>
        </w:trPr>
        <w:tc>
          <w:tcPr>
            <w:tcW w:w="973" w:type="dxa"/>
            <w:tcBorders>
              <w:top w:val="single" w:sz="4" w:space="0" w:color="000000"/>
            </w:tcBorders>
          </w:tcPr>
          <w:p w:rsidR="00D10152" w:rsidRDefault="00045642">
            <w:pPr>
              <w:pStyle w:val="TableParagraph"/>
              <w:spacing w:before="85"/>
              <w:ind w:left="123"/>
              <w:jc w:val="left"/>
              <w:rPr>
                <w:sz w:val="15"/>
              </w:rPr>
            </w:pPr>
            <w:r>
              <w:rPr>
                <w:sz w:val="15"/>
              </w:rPr>
              <w:t>CMOF779</w:t>
            </w:r>
          </w:p>
        </w:tc>
        <w:tc>
          <w:tcPr>
            <w:tcW w:w="647" w:type="dxa"/>
            <w:tcBorders>
              <w:top w:val="single" w:sz="4" w:space="0" w:color="000000"/>
            </w:tcBorders>
          </w:tcPr>
          <w:p w:rsidR="00D10152" w:rsidRDefault="00045642">
            <w:pPr>
              <w:pStyle w:val="TableParagraph"/>
              <w:spacing w:before="85"/>
              <w:ind w:left="98" w:right="97"/>
              <w:rPr>
                <w:sz w:val="15"/>
              </w:rPr>
            </w:pPr>
            <w:r>
              <w:rPr>
                <w:sz w:val="15"/>
              </w:rPr>
              <w:t>III</w:t>
            </w:r>
          </w:p>
        </w:tc>
        <w:tc>
          <w:tcPr>
            <w:tcW w:w="1531" w:type="dxa"/>
            <w:tcBorders>
              <w:top w:val="single" w:sz="4" w:space="0" w:color="000000"/>
            </w:tcBorders>
          </w:tcPr>
          <w:p w:rsidR="00D10152" w:rsidRDefault="00045642">
            <w:pPr>
              <w:pStyle w:val="TableParagraph"/>
              <w:spacing w:before="85"/>
              <w:ind w:left="97" w:right="94"/>
              <w:rPr>
                <w:sz w:val="15"/>
              </w:rPr>
            </w:pPr>
            <w:r>
              <w:rPr>
                <w:sz w:val="15"/>
              </w:rPr>
              <w:t>2.5</w:t>
            </w:r>
          </w:p>
        </w:tc>
        <w:tc>
          <w:tcPr>
            <w:tcW w:w="605" w:type="dxa"/>
            <w:tcBorders>
              <w:top w:val="single" w:sz="4" w:space="0" w:color="000000"/>
            </w:tcBorders>
          </w:tcPr>
          <w:p w:rsidR="00D10152" w:rsidRDefault="00045642">
            <w:pPr>
              <w:pStyle w:val="TableParagraph"/>
              <w:spacing w:before="85"/>
              <w:ind w:right="96"/>
              <w:rPr>
                <w:sz w:val="15"/>
              </w:rPr>
            </w:pPr>
            <w:r>
              <w:rPr>
                <w:sz w:val="15"/>
              </w:rPr>
              <w:t>2.43</w:t>
            </w:r>
          </w:p>
        </w:tc>
        <w:tc>
          <w:tcPr>
            <w:tcW w:w="542" w:type="dxa"/>
            <w:tcBorders>
              <w:top w:val="single" w:sz="4" w:space="0" w:color="000000"/>
            </w:tcBorders>
          </w:tcPr>
          <w:p w:rsidR="00D10152" w:rsidRDefault="00045642">
            <w:pPr>
              <w:pStyle w:val="TableParagraph"/>
              <w:spacing w:before="85"/>
              <w:ind w:left="98" w:right="96"/>
              <w:rPr>
                <w:sz w:val="15"/>
              </w:rPr>
            </w:pPr>
            <w:r>
              <w:rPr>
                <w:sz w:val="15"/>
              </w:rPr>
              <w:t>0.26</w:t>
            </w:r>
          </w:p>
        </w:tc>
      </w:tr>
      <w:tr w:rsidR="00D10152">
        <w:trPr>
          <w:trHeight w:val="283"/>
        </w:trPr>
        <w:tc>
          <w:tcPr>
            <w:tcW w:w="973" w:type="dxa"/>
          </w:tcPr>
          <w:p w:rsidR="00D10152" w:rsidRDefault="00045642">
            <w:pPr>
              <w:pStyle w:val="TableParagraph"/>
              <w:ind w:left="123"/>
              <w:jc w:val="left"/>
              <w:rPr>
                <w:sz w:val="15"/>
              </w:rPr>
            </w:pPr>
            <w:r>
              <w:rPr>
                <w:sz w:val="15"/>
              </w:rPr>
              <w:t>CMOF777</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3.9</w:t>
            </w:r>
          </w:p>
        </w:tc>
        <w:tc>
          <w:tcPr>
            <w:tcW w:w="605" w:type="dxa"/>
          </w:tcPr>
          <w:p w:rsidR="00D10152" w:rsidRDefault="00045642">
            <w:pPr>
              <w:pStyle w:val="TableParagraph"/>
              <w:ind w:right="96"/>
              <w:rPr>
                <w:sz w:val="15"/>
              </w:rPr>
            </w:pPr>
            <w:r>
              <w:rPr>
                <w:sz w:val="15"/>
              </w:rPr>
              <w:t>3.37</w:t>
            </w:r>
          </w:p>
        </w:tc>
        <w:tc>
          <w:tcPr>
            <w:tcW w:w="542" w:type="dxa"/>
          </w:tcPr>
          <w:p w:rsidR="00D10152" w:rsidRDefault="00045642">
            <w:pPr>
              <w:pStyle w:val="TableParagraph"/>
              <w:ind w:left="98" w:right="96"/>
              <w:rPr>
                <w:sz w:val="15"/>
              </w:rPr>
            </w:pPr>
            <w:r>
              <w:rPr>
                <w:sz w:val="15"/>
              </w:rPr>
              <w:t>0.40</w:t>
            </w:r>
          </w:p>
        </w:tc>
      </w:tr>
      <w:tr w:rsidR="00D10152">
        <w:trPr>
          <w:trHeight w:val="283"/>
        </w:trPr>
        <w:tc>
          <w:tcPr>
            <w:tcW w:w="973" w:type="dxa"/>
          </w:tcPr>
          <w:p w:rsidR="00D10152" w:rsidRDefault="00045642">
            <w:pPr>
              <w:pStyle w:val="TableParagraph"/>
              <w:ind w:left="123"/>
              <w:jc w:val="left"/>
              <w:rPr>
                <w:sz w:val="15"/>
              </w:rPr>
            </w:pPr>
            <w:r>
              <w:rPr>
                <w:sz w:val="15"/>
              </w:rPr>
              <w:t>CMOF756</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8.8</w:t>
            </w:r>
          </w:p>
        </w:tc>
        <w:tc>
          <w:tcPr>
            <w:tcW w:w="605" w:type="dxa"/>
          </w:tcPr>
          <w:p w:rsidR="00D10152" w:rsidRDefault="00045642">
            <w:pPr>
              <w:pStyle w:val="TableParagraph"/>
              <w:ind w:right="96"/>
              <w:rPr>
                <w:sz w:val="15"/>
              </w:rPr>
            </w:pPr>
            <w:r>
              <w:rPr>
                <w:sz w:val="15"/>
              </w:rPr>
              <w:t>2.53</w:t>
            </w:r>
          </w:p>
        </w:tc>
        <w:tc>
          <w:tcPr>
            <w:tcW w:w="542" w:type="dxa"/>
          </w:tcPr>
          <w:p w:rsidR="00D10152" w:rsidRDefault="00045642">
            <w:pPr>
              <w:pStyle w:val="TableParagraph"/>
              <w:ind w:left="98" w:right="96"/>
              <w:rPr>
                <w:sz w:val="15"/>
              </w:rPr>
            </w:pPr>
            <w:r>
              <w:rPr>
                <w:sz w:val="15"/>
              </w:rPr>
              <w:t>0.33</w:t>
            </w:r>
          </w:p>
        </w:tc>
      </w:tr>
      <w:tr w:rsidR="00D10152">
        <w:trPr>
          <w:trHeight w:val="283"/>
        </w:trPr>
        <w:tc>
          <w:tcPr>
            <w:tcW w:w="973" w:type="dxa"/>
          </w:tcPr>
          <w:p w:rsidR="00D10152" w:rsidRDefault="00045642">
            <w:pPr>
              <w:pStyle w:val="TableParagraph"/>
              <w:ind w:left="123"/>
              <w:jc w:val="left"/>
              <w:rPr>
                <w:sz w:val="15"/>
              </w:rPr>
            </w:pPr>
            <w:r>
              <w:rPr>
                <w:sz w:val="15"/>
              </w:rPr>
              <w:t>CMOF737</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6.3</w:t>
            </w:r>
          </w:p>
        </w:tc>
        <w:tc>
          <w:tcPr>
            <w:tcW w:w="605" w:type="dxa"/>
          </w:tcPr>
          <w:p w:rsidR="00D10152" w:rsidRDefault="00045642">
            <w:pPr>
              <w:pStyle w:val="TableParagraph"/>
              <w:ind w:right="96"/>
              <w:rPr>
                <w:sz w:val="15"/>
              </w:rPr>
            </w:pPr>
            <w:r>
              <w:rPr>
                <w:sz w:val="15"/>
              </w:rPr>
              <w:t>2.79</w:t>
            </w:r>
          </w:p>
        </w:tc>
        <w:tc>
          <w:tcPr>
            <w:tcW w:w="542" w:type="dxa"/>
          </w:tcPr>
          <w:p w:rsidR="00D10152" w:rsidRDefault="00045642">
            <w:pPr>
              <w:pStyle w:val="TableParagraph"/>
              <w:ind w:left="98" w:right="96"/>
              <w:rPr>
                <w:sz w:val="15"/>
              </w:rPr>
            </w:pPr>
            <w:r>
              <w:rPr>
                <w:sz w:val="15"/>
              </w:rPr>
              <w:t>0.23</w:t>
            </w:r>
          </w:p>
        </w:tc>
      </w:tr>
      <w:tr w:rsidR="00D10152">
        <w:trPr>
          <w:trHeight w:val="247"/>
        </w:trPr>
        <w:tc>
          <w:tcPr>
            <w:tcW w:w="973" w:type="dxa"/>
          </w:tcPr>
          <w:p w:rsidR="00D10152" w:rsidRDefault="00045642">
            <w:pPr>
              <w:pStyle w:val="TableParagraph"/>
              <w:spacing w:line="192" w:lineRule="exact"/>
              <w:ind w:left="123"/>
              <w:jc w:val="left"/>
              <w:rPr>
                <w:sz w:val="15"/>
              </w:rPr>
            </w:pPr>
            <w:r>
              <w:rPr>
                <w:sz w:val="15"/>
              </w:rPr>
              <w:t>CMOF710</w:t>
            </w:r>
          </w:p>
        </w:tc>
        <w:tc>
          <w:tcPr>
            <w:tcW w:w="647" w:type="dxa"/>
          </w:tcPr>
          <w:p w:rsidR="00D10152" w:rsidRDefault="00045642">
            <w:pPr>
              <w:pStyle w:val="TableParagraph"/>
              <w:spacing w:line="192" w:lineRule="exact"/>
              <w:ind w:left="1"/>
              <w:rPr>
                <w:sz w:val="15"/>
              </w:rPr>
            </w:pPr>
            <w:r>
              <w:rPr>
                <w:w w:val="99"/>
                <w:sz w:val="15"/>
              </w:rPr>
              <w:t>V</w:t>
            </w:r>
          </w:p>
        </w:tc>
        <w:tc>
          <w:tcPr>
            <w:tcW w:w="1531" w:type="dxa"/>
          </w:tcPr>
          <w:p w:rsidR="00D10152" w:rsidRDefault="00045642">
            <w:pPr>
              <w:pStyle w:val="TableParagraph"/>
              <w:spacing w:line="192" w:lineRule="exact"/>
              <w:ind w:left="97" w:right="94"/>
              <w:rPr>
                <w:sz w:val="15"/>
              </w:rPr>
            </w:pPr>
            <w:r>
              <w:rPr>
                <w:sz w:val="15"/>
              </w:rPr>
              <w:t>4.5</w:t>
            </w:r>
          </w:p>
        </w:tc>
        <w:tc>
          <w:tcPr>
            <w:tcW w:w="605" w:type="dxa"/>
          </w:tcPr>
          <w:p w:rsidR="00D10152" w:rsidRDefault="00045642">
            <w:pPr>
              <w:pStyle w:val="TableParagraph"/>
              <w:spacing w:line="192" w:lineRule="exact"/>
              <w:ind w:right="96"/>
              <w:rPr>
                <w:sz w:val="15"/>
              </w:rPr>
            </w:pPr>
            <w:r>
              <w:rPr>
                <w:sz w:val="15"/>
              </w:rPr>
              <w:t>2.63</w:t>
            </w:r>
          </w:p>
        </w:tc>
        <w:tc>
          <w:tcPr>
            <w:tcW w:w="542" w:type="dxa"/>
          </w:tcPr>
          <w:p w:rsidR="00D10152" w:rsidRDefault="00045642">
            <w:pPr>
              <w:pStyle w:val="TableParagraph"/>
              <w:spacing w:line="192" w:lineRule="exact"/>
              <w:ind w:left="98" w:right="96"/>
              <w:rPr>
                <w:sz w:val="15"/>
              </w:rPr>
            </w:pPr>
            <w:r>
              <w:rPr>
                <w:sz w:val="15"/>
              </w:rPr>
              <w:t>0.25</w:t>
            </w:r>
          </w:p>
        </w:tc>
      </w:tr>
    </w:tbl>
    <w:p w:rsidR="00D10152" w:rsidRDefault="00D10152">
      <w:pPr>
        <w:spacing w:line="192" w:lineRule="exact"/>
        <w:rPr>
          <w:sz w:val="15"/>
        </w:rPr>
        <w:sectPr w:rsidR="00D10152">
          <w:type w:val="continuous"/>
          <w:pgSz w:w="12240" w:h="15840"/>
          <w:pgMar w:top="1500" w:right="1560" w:bottom="280" w:left="1700" w:header="720" w:footer="720" w:gutter="0"/>
          <w:cols w:space="720"/>
        </w:sectPr>
      </w:pPr>
    </w:p>
    <w:p w:rsidR="00D10152" w:rsidRDefault="00D10152">
      <w:pPr>
        <w:pStyle w:val="BodyText"/>
        <w:spacing w:before="12"/>
        <w:rPr>
          <w:rFonts w:ascii="LM Roman 8"/>
          <w:sz w:val="18"/>
        </w:rPr>
      </w:pPr>
    </w:p>
    <w:p w:rsidR="00D10152" w:rsidRDefault="00045642">
      <w:pPr>
        <w:spacing w:before="100"/>
        <w:ind w:left="538"/>
        <w:rPr>
          <w:rFonts w:ascii="LM Roman 8"/>
          <w:i/>
          <w:sz w:val="16"/>
        </w:rPr>
      </w:pPr>
      <w:r>
        <w:rPr>
          <w:rFonts w:ascii="LM Roman 8"/>
          <w:sz w:val="16"/>
        </w:rPr>
        <w:t xml:space="preserve">Table 1: Collagen yield and FT-IR results (IRSF and C/P) of selected faunal bone samples. </w:t>
      </w:r>
      <w:r>
        <w:rPr>
          <w:rFonts w:ascii="LM Roman 8"/>
          <w:i/>
          <w:sz w:val="16"/>
        </w:rPr>
        <w:t>(continued)</w:t>
      </w:r>
    </w:p>
    <w:p w:rsidR="00D10152" w:rsidRDefault="00D10152">
      <w:pPr>
        <w:pStyle w:val="BodyText"/>
        <w:spacing w:before="5"/>
        <w:rPr>
          <w:rFonts w:ascii="LM Roman 8"/>
          <w:i/>
          <w:sz w:val="17"/>
        </w:rPr>
      </w:pPr>
    </w:p>
    <w:tbl>
      <w:tblPr>
        <w:tblW w:w="0" w:type="auto"/>
        <w:tblInd w:w="2278" w:type="dxa"/>
        <w:tblLayout w:type="fixed"/>
        <w:tblCellMar>
          <w:left w:w="0" w:type="dxa"/>
          <w:right w:w="0" w:type="dxa"/>
        </w:tblCellMar>
        <w:tblLook w:val="01E0" w:firstRow="1" w:lastRow="1" w:firstColumn="1" w:lastColumn="1" w:noHBand="0" w:noVBand="0"/>
      </w:tblPr>
      <w:tblGrid>
        <w:gridCol w:w="973"/>
        <w:gridCol w:w="647"/>
        <w:gridCol w:w="1531"/>
        <w:gridCol w:w="605"/>
        <w:gridCol w:w="542"/>
      </w:tblGrid>
      <w:tr w:rsidR="00D10152">
        <w:trPr>
          <w:trHeight w:val="371"/>
        </w:trPr>
        <w:tc>
          <w:tcPr>
            <w:tcW w:w="973" w:type="dxa"/>
            <w:tcBorders>
              <w:top w:val="single" w:sz="8" w:space="0" w:color="000000"/>
              <w:bottom w:val="single" w:sz="4" w:space="0" w:color="000000"/>
            </w:tcBorders>
          </w:tcPr>
          <w:p w:rsidR="00D10152" w:rsidRDefault="00045642">
            <w:pPr>
              <w:pStyle w:val="TableParagraph"/>
              <w:spacing w:before="83"/>
              <w:ind w:left="119"/>
              <w:jc w:val="left"/>
              <w:rPr>
                <w:sz w:val="15"/>
              </w:rPr>
            </w:pPr>
            <w:r>
              <w:rPr>
                <w:sz w:val="15"/>
              </w:rPr>
              <w:t>Sample ID</w:t>
            </w:r>
          </w:p>
        </w:tc>
        <w:tc>
          <w:tcPr>
            <w:tcW w:w="647" w:type="dxa"/>
            <w:tcBorders>
              <w:top w:val="single" w:sz="8" w:space="0" w:color="000000"/>
              <w:bottom w:val="single" w:sz="4" w:space="0" w:color="000000"/>
            </w:tcBorders>
          </w:tcPr>
          <w:p w:rsidR="00D10152" w:rsidRDefault="00045642">
            <w:pPr>
              <w:pStyle w:val="TableParagraph"/>
              <w:spacing w:before="83"/>
              <w:ind w:left="98" w:right="98"/>
              <w:rPr>
                <w:sz w:val="15"/>
              </w:rPr>
            </w:pPr>
            <w:r>
              <w:rPr>
                <w:sz w:val="15"/>
              </w:rPr>
              <w:t>Phase</w:t>
            </w:r>
          </w:p>
        </w:tc>
        <w:tc>
          <w:tcPr>
            <w:tcW w:w="1531" w:type="dxa"/>
            <w:tcBorders>
              <w:top w:val="single" w:sz="8" w:space="0" w:color="000000"/>
              <w:bottom w:val="single" w:sz="4" w:space="0" w:color="000000"/>
            </w:tcBorders>
          </w:tcPr>
          <w:p w:rsidR="00D10152" w:rsidRDefault="00045642">
            <w:pPr>
              <w:pStyle w:val="TableParagraph"/>
              <w:spacing w:before="83"/>
              <w:ind w:left="97" w:right="96"/>
              <w:rPr>
                <w:sz w:val="15"/>
              </w:rPr>
            </w:pPr>
            <w:r>
              <w:rPr>
                <w:sz w:val="15"/>
              </w:rPr>
              <w:t>Collagen yield (%)</w:t>
            </w:r>
          </w:p>
        </w:tc>
        <w:tc>
          <w:tcPr>
            <w:tcW w:w="605" w:type="dxa"/>
            <w:tcBorders>
              <w:top w:val="single" w:sz="8" w:space="0" w:color="000000"/>
              <w:bottom w:val="single" w:sz="4" w:space="0" w:color="000000"/>
            </w:tcBorders>
          </w:tcPr>
          <w:p w:rsidR="00D10152" w:rsidRDefault="00045642">
            <w:pPr>
              <w:pStyle w:val="TableParagraph"/>
              <w:spacing w:before="83"/>
              <w:ind w:right="98"/>
              <w:rPr>
                <w:sz w:val="15"/>
              </w:rPr>
            </w:pPr>
            <w:r>
              <w:rPr>
                <w:sz w:val="15"/>
              </w:rPr>
              <w:t>IRSF</w:t>
            </w:r>
          </w:p>
        </w:tc>
        <w:tc>
          <w:tcPr>
            <w:tcW w:w="542" w:type="dxa"/>
            <w:tcBorders>
              <w:top w:val="single" w:sz="8" w:space="0" w:color="000000"/>
              <w:bottom w:val="single" w:sz="4" w:space="0" w:color="000000"/>
            </w:tcBorders>
          </w:tcPr>
          <w:p w:rsidR="00D10152" w:rsidRDefault="00045642">
            <w:pPr>
              <w:pStyle w:val="TableParagraph"/>
              <w:spacing w:before="83"/>
              <w:ind w:left="96" w:right="96"/>
              <w:rPr>
                <w:sz w:val="15"/>
              </w:rPr>
            </w:pPr>
            <w:r>
              <w:rPr>
                <w:sz w:val="15"/>
              </w:rPr>
              <w:t>C/P</w:t>
            </w:r>
          </w:p>
        </w:tc>
      </w:tr>
      <w:tr w:rsidR="00D10152">
        <w:trPr>
          <w:trHeight w:val="334"/>
        </w:trPr>
        <w:tc>
          <w:tcPr>
            <w:tcW w:w="973" w:type="dxa"/>
            <w:tcBorders>
              <w:top w:val="single" w:sz="4" w:space="0" w:color="000000"/>
            </w:tcBorders>
          </w:tcPr>
          <w:p w:rsidR="00D10152" w:rsidRDefault="00045642">
            <w:pPr>
              <w:pStyle w:val="TableParagraph"/>
              <w:spacing w:before="85"/>
              <w:ind w:left="123"/>
              <w:jc w:val="left"/>
              <w:rPr>
                <w:sz w:val="15"/>
              </w:rPr>
            </w:pPr>
            <w:r>
              <w:rPr>
                <w:sz w:val="15"/>
              </w:rPr>
              <w:t>CMOF774</w:t>
            </w:r>
          </w:p>
        </w:tc>
        <w:tc>
          <w:tcPr>
            <w:tcW w:w="647" w:type="dxa"/>
            <w:tcBorders>
              <w:top w:val="single" w:sz="4" w:space="0" w:color="000000"/>
            </w:tcBorders>
          </w:tcPr>
          <w:p w:rsidR="00D10152" w:rsidRDefault="00045642">
            <w:pPr>
              <w:pStyle w:val="TableParagraph"/>
              <w:spacing w:before="85"/>
              <w:ind w:left="1"/>
              <w:rPr>
                <w:sz w:val="15"/>
              </w:rPr>
            </w:pPr>
            <w:r>
              <w:rPr>
                <w:w w:val="99"/>
                <w:sz w:val="15"/>
              </w:rPr>
              <w:t>V</w:t>
            </w:r>
          </w:p>
        </w:tc>
        <w:tc>
          <w:tcPr>
            <w:tcW w:w="1531" w:type="dxa"/>
            <w:tcBorders>
              <w:top w:val="single" w:sz="4" w:space="0" w:color="000000"/>
            </w:tcBorders>
          </w:tcPr>
          <w:p w:rsidR="00D10152" w:rsidRDefault="00045642">
            <w:pPr>
              <w:pStyle w:val="TableParagraph"/>
              <w:spacing w:before="85"/>
              <w:ind w:left="97" w:right="94"/>
              <w:rPr>
                <w:sz w:val="15"/>
              </w:rPr>
            </w:pPr>
            <w:r>
              <w:rPr>
                <w:sz w:val="15"/>
              </w:rPr>
              <w:t>10.5</w:t>
            </w:r>
          </w:p>
        </w:tc>
        <w:tc>
          <w:tcPr>
            <w:tcW w:w="605" w:type="dxa"/>
            <w:tcBorders>
              <w:top w:val="single" w:sz="4" w:space="0" w:color="000000"/>
            </w:tcBorders>
          </w:tcPr>
          <w:p w:rsidR="00D10152" w:rsidRDefault="00045642">
            <w:pPr>
              <w:pStyle w:val="TableParagraph"/>
              <w:spacing w:before="85"/>
              <w:ind w:right="96"/>
              <w:rPr>
                <w:sz w:val="15"/>
              </w:rPr>
            </w:pPr>
            <w:r>
              <w:rPr>
                <w:sz w:val="15"/>
              </w:rPr>
              <w:t>2.87</w:t>
            </w:r>
          </w:p>
        </w:tc>
        <w:tc>
          <w:tcPr>
            <w:tcW w:w="542" w:type="dxa"/>
            <w:tcBorders>
              <w:top w:val="single" w:sz="4" w:space="0" w:color="000000"/>
            </w:tcBorders>
          </w:tcPr>
          <w:p w:rsidR="00D10152" w:rsidRDefault="00045642">
            <w:pPr>
              <w:pStyle w:val="TableParagraph"/>
              <w:spacing w:before="85"/>
              <w:ind w:left="98" w:right="96"/>
              <w:rPr>
                <w:sz w:val="15"/>
              </w:rPr>
            </w:pPr>
            <w:r>
              <w:rPr>
                <w:sz w:val="15"/>
              </w:rPr>
              <w:t>0.35</w:t>
            </w:r>
          </w:p>
        </w:tc>
      </w:tr>
      <w:tr w:rsidR="00D10152">
        <w:trPr>
          <w:trHeight w:val="283"/>
        </w:trPr>
        <w:tc>
          <w:tcPr>
            <w:tcW w:w="973" w:type="dxa"/>
          </w:tcPr>
          <w:p w:rsidR="00D10152" w:rsidRDefault="00045642">
            <w:pPr>
              <w:pStyle w:val="TableParagraph"/>
              <w:ind w:left="123"/>
              <w:jc w:val="left"/>
              <w:rPr>
                <w:sz w:val="15"/>
              </w:rPr>
            </w:pPr>
            <w:r>
              <w:rPr>
                <w:sz w:val="15"/>
              </w:rPr>
              <w:t>CMOF750</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6.0</w:t>
            </w:r>
          </w:p>
        </w:tc>
        <w:tc>
          <w:tcPr>
            <w:tcW w:w="605" w:type="dxa"/>
          </w:tcPr>
          <w:p w:rsidR="00D10152" w:rsidRDefault="00045642">
            <w:pPr>
              <w:pStyle w:val="TableParagraph"/>
              <w:ind w:right="96"/>
              <w:rPr>
                <w:sz w:val="15"/>
              </w:rPr>
            </w:pPr>
            <w:r>
              <w:rPr>
                <w:sz w:val="15"/>
              </w:rPr>
              <w:t>2.65</w:t>
            </w:r>
          </w:p>
        </w:tc>
        <w:tc>
          <w:tcPr>
            <w:tcW w:w="542" w:type="dxa"/>
          </w:tcPr>
          <w:p w:rsidR="00D10152" w:rsidRDefault="00045642">
            <w:pPr>
              <w:pStyle w:val="TableParagraph"/>
              <w:ind w:left="98" w:right="96"/>
              <w:rPr>
                <w:sz w:val="15"/>
              </w:rPr>
            </w:pPr>
            <w:r>
              <w:rPr>
                <w:sz w:val="15"/>
              </w:rPr>
              <w:t>0.41</w:t>
            </w:r>
          </w:p>
        </w:tc>
      </w:tr>
      <w:tr w:rsidR="00D10152">
        <w:trPr>
          <w:trHeight w:val="283"/>
        </w:trPr>
        <w:tc>
          <w:tcPr>
            <w:tcW w:w="973" w:type="dxa"/>
          </w:tcPr>
          <w:p w:rsidR="00D10152" w:rsidRDefault="00045642">
            <w:pPr>
              <w:pStyle w:val="TableParagraph"/>
              <w:ind w:left="123"/>
              <w:jc w:val="left"/>
              <w:rPr>
                <w:sz w:val="15"/>
              </w:rPr>
            </w:pPr>
            <w:r>
              <w:rPr>
                <w:sz w:val="15"/>
              </w:rPr>
              <w:t>CMOF751</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31.1</w:t>
            </w:r>
          </w:p>
        </w:tc>
        <w:tc>
          <w:tcPr>
            <w:tcW w:w="605" w:type="dxa"/>
          </w:tcPr>
          <w:p w:rsidR="00D10152" w:rsidRDefault="00045642">
            <w:pPr>
              <w:pStyle w:val="TableParagraph"/>
              <w:ind w:right="96"/>
              <w:rPr>
                <w:sz w:val="15"/>
              </w:rPr>
            </w:pPr>
            <w:r>
              <w:rPr>
                <w:sz w:val="15"/>
              </w:rPr>
              <w:t>3.28</w:t>
            </w:r>
          </w:p>
        </w:tc>
        <w:tc>
          <w:tcPr>
            <w:tcW w:w="542" w:type="dxa"/>
          </w:tcPr>
          <w:p w:rsidR="00D10152" w:rsidRDefault="00045642">
            <w:pPr>
              <w:pStyle w:val="TableParagraph"/>
              <w:ind w:left="98" w:right="96"/>
              <w:rPr>
                <w:sz w:val="15"/>
              </w:rPr>
            </w:pPr>
            <w:r>
              <w:rPr>
                <w:sz w:val="15"/>
              </w:rPr>
              <w:t>0.31</w:t>
            </w:r>
          </w:p>
        </w:tc>
      </w:tr>
      <w:tr w:rsidR="00D10152">
        <w:trPr>
          <w:trHeight w:val="283"/>
        </w:trPr>
        <w:tc>
          <w:tcPr>
            <w:tcW w:w="973" w:type="dxa"/>
          </w:tcPr>
          <w:p w:rsidR="00D10152" w:rsidRDefault="00045642">
            <w:pPr>
              <w:pStyle w:val="TableParagraph"/>
              <w:ind w:left="123"/>
              <w:jc w:val="left"/>
              <w:rPr>
                <w:sz w:val="15"/>
              </w:rPr>
            </w:pPr>
            <w:r>
              <w:rPr>
                <w:sz w:val="15"/>
              </w:rPr>
              <w:t>CMOF772</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3.1</w:t>
            </w:r>
          </w:p>
        </w:tc>
        <w:tc>
          <w:tcPr>
            <w:tcW w:w="605" w:type="dxa"/>
          </w:tcPr>
          <w:p w:rsidR="00D10152" w:rsidRDefault="00045642">
            <w:pPr>
              <w:pStyle w:val="TableParagraph"/>
              <w:ind w:right="96"/>
              <w:rPr>
                <w:sz w:val="15"/>
              </w:rPr>
            </w:pPr>
            <w:r>
              <w:rPr>
                <w:sz w:val="15"/>
              </w:rPr>
              <w:t>2.91</w:t>
            </w:r>
          </w:p>
        </w:tc>
        <w:tc>
          <w:tcPr>
            <w:tcW w:w="542" w:type="dxa"/>
          </w:tcPr>
          <w:p w:rsidR="00D10152" w:rsidRDefault="00045642">
            <w:pPr>
              <w:pStyle w:val="TableParagraph"/>
              <w:ind w:left="98" w:right="96"/>
              <w:rPr>
                <w:sz w:val="15"/>
              </w:rPr>
            </w:pPr>
            <w:r>
              <w:rPr>
                <w:sz w:val="15"/>
              </w:rPr>
              <w:t>0.22</w:t>
            </w:r>
          </w:p>
        </w:tc>
      </w:tr>
      <w:tr w:rsidR="00D10152">
        <w:trPr>
          <w:trHeight w:val="283"/>
        </w:trPr>
        <w:tc>
          <w:tcPr>
            <w:tcW w:w="973" w:type="dxa"/>
          </w:tcPr>
          <w:p w:rsidR="00D10152" w:rsidRDefault="00045642">
            <w:pPr>
              <w:pStyle w:val="TableParagraph"/>
              <w:ind w:left="123"/>
              <w:jc w:val="left"/>
              <w:rPr>
                <w:sz w:val="15"/>
              </w:rPr>
            </w:pPr>
            <w:r>
              <w:rPr>
                <w:sz w:val="15"/>
              </w:rPr>
              <w:t>CMOF743</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4.5</w:t>
            </w:r>
          </w:p>
        </w:tc>
        <w:tc>
          <w:tcPr>
            <w:tcW w:w="605" w:type="dxa"/>
          </w:tcPr>
          <w:p w:rsidR="00D10152" w:rsidRDefault="00045642">
            <w:pPr>
              <w:pStyle w:val="TableParagraph"/>
              <w:ind w:right="96"/>
              <w:rPr>
                <w:sz w:val="15"/>
              </w:rPr>
            </w:pPr>
            <w:r>
              <w:rPr>
                <w:sz w:val="15"/>
              </w:rPr>
              <w:t>2.74</w:t>
            </w:r>
          </w:p>
        </w:tc>
        <w:tc>
          <w:tcPr>
            <w:tcW w:w="542" w:type="dxa"/>
          </w:tcPr>
          <w:p w:rsidR="00D10152" w:rsidRDefault="00045642">
            <w:pPr>
              <w:pStyle w:val="TableParagraph"/>
              <w:ind w:left="98" w:right="96"/>
              <w:rPr>
                <w:sz w:val="15"/>
              </w:rPr>
            </w:pPr>
            <w:r>
              <w:rPr>
                <w:sz w:val="15"/>
              </w:rPr>
              <w:t>0.22</w:t>
            </w:r>
          </w:p>
        </w:tc>
      </w:tr>
      <w:tr w:rsidR="00D10152">
        <w:trPr>
          <w:trHeight w:val="283"/>
        </w:trPr>
        <w:tc>
          <w:tcPr>
            <w:tcW w:w="973" w:type="dxa"/>
          </w:tcPr>
          <w:p w:rsidR="00D10152" w:rsidRDefault="00045642">
            <w:pPr>
              <w:pStyle w:val="TableParagraph"/>
              <w:ind w:left="123"/>
              <w:jc w:val="left"/>
              <w:rPr>
                <w:sz w:val="15"/>
              </w:rPr>
            </w:pPr>
            <w:r>
              <w:rPr>
                <w:sz w:val="15"/>
              </w:rPr>
              <w:t>CMOF746</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24.7</w:t>
            </w:r>
          </w:p>
        </w:tc>
        <w:tc>
          <w:tcPr>
            <w:tcW w:w="605" w:type="dxa"/>
          </w:tcPr>
          <w:p w:rsidR="00D10152" w:rsidRDefault="00045642">
            <w:pPr>
              <w:pStyle w:val="TableParagraph"/>
              <w:ind w:right="96"/>
              <w:rPr>
                <w:sz w:val="15"/>
              </w:rPr>
            </w:pPr>
            <w:r>
              <w:rPr>
                <w:sz w:val="15"/>
              </w:rPr>
              <w:t>2.54</w:t>
            </w:r>
          </w:p>
        </w:tc>
        <w:tc>
          <w:tcPr>
            <w:tcW w:w="542" w:type="dxa"/>
          </w:tcPr>
          <w:p w:rsidR="00D10152" w:rsidRDefault="00045642">
            <w:pPr>
              <w:pStyle w:val="TableParagraph"/>
              <w:ind w:left="98" w:right="96"/>
              <w:rPr>
                <w:sz w:val="15"/>
              </w:rPr>
            </w:pPr>
            <w:r>
              <w:rPr>
                <w:sz w:val="15"/>
              </w:rPr>
              <w:t>0.28</w:t>
            </w:r>
          </w:p>
        </w:tc>
      </w:tr>
      <w:tr w:rsidR="00D10152">
        <w:trPr>
          <w:trHeight w:val="283"/>
        </w:trPr>
        <w:tc>
          <w:tcPr>
            <w:tcW w:w="973" w:type="dxa"/>
          </w:tcPr>
          <w:p w:rsidR="00D10152" w:rsidRDefault="00045642">
            <w:pPr>
              <w:pStyle w:val="TableParagraph"/>
              <w:ind w:left="123"/>
              <w:jc w:val="left"/>
              <w:rPr>
                <w:sz w:val="15"/>
              </w:rPr>
            </w:pPr>
            <w:r>
              <w:rPr>
                <w:sz w:val="15"/>
              </w:rPr>
              <w:t>CMOF744</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6.5</w:t>
            </w:r>
          </w:p>
        </w:tc>
        <w:tc>
          <w:tcPr>
            <w:tcW w:w="605" w:type="dxa"/>
          </w:tcPr>
          <w:p w:rsidR="00D10152" w:rsidRDefault="00045642">
            <w:pPr>
              <w:pStyle w:val="TableParagraph"/>
              <w:ind w:right="96"/>
              <w:rPr>
                <w:sz w:val="15"/>
              </w:rPr>
            </w:pPr>
            <w:r>
              <w:rPr>
                <w:sz w:val="15"/>
              </w:rPr>
              <w:t>2.37</w:t>
            </w:r>
          </w:p>
        </w:tc>
        <w:tc>
          <w:tcPr>
            <w:tcW w:w="542" w:type="dxa"/>
          </w:tcPr>
          <w:p w:rsidR="00D10152" w:rsidRDefault="00045642">
            <w:pPr>
              <w:pStyle w:val="TableParagraph"/>
              <w:ind w:left="98" w:right="96"/>
              <w:rPr>
                <w:sz w:val="15"/>
              </w:rPr>
            </w:pPr>
            <w:r>
              <w:rPr>
                <w:sz w:val="15"/>
              </w:rPr>
              <w:t>0.41</w:t>
            </w:r>
          </w:p>
        </w:tc>
      </w:tr>
      <w:tr w:rsidR="00D10152">
        <w:trPr>
          <w:trHeight w:val="283"/>
        </w:trPr>
        <w:tc>
          <w:tcPr>
            <w:tcW w:w="973" w:type="dxa"/>
          </w:tcPr>
          <w:p w:rsidR="00D10152" w:rsidRDefault="00045642">
            <w:pPr>
              <w:pStyle w:val="TableParagraph"/>
              <w:ind w:left="123"/>
              <w:jc w:val="left"/>
              <w:rPr>
                <w:sz w:val="15"/>
              </w:rPr>
            </w:pPr>
            <w:r>
              <w:rPr>
                <w:sz w:val="15"/>
              </w:rPr>
              <w:t>CMOF731</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10.4</w:t>
            </w:r>
          </w:p>
        </w:tc>
        <w:tc>
          <w:tcPr>
            <w:tcW w:w="605" w:type="dxa"/>
          </w:tcPr>
          <w:p w:rsidR="00D10152" w:rsidRDefault="00045642">
            <w:pPr>
              <w:pStyle w:val="TableParagraph"/>
              <w:ind w:right="96"/>
              <w:rPr>
                <w:sz w:val="15"/>
              </w:rPr>
            </w:pPr>
            <w:r>
              <w:rPr>
                <w:sz w:val="15"/>
              </w:rPr>
              <w:t>2.54</w:t>
            </w:r>
          </w:p>
        </w:tc>
        <w:tc>
          <w:tcPr>
            <w:tcW w:w="542" w:type="dxa"/>
          </w:tcPr>
          <w:p w:rsidR="00D10152" w:rsidRDefault="00045642">
            <w:pPr>
              <w:pStyle w:val="TableParagraph"/>
              <w:ind w:left="98" w:right="96"/>
              <w:rPr>
                <w:sz w:val="15"/>
              </w:rPr>
            </w:pPr>
            <w:r>
              <w:rPr>
                <w:sz w:val="15"/>
              </w:rPr>
              <w:t>0.30</w:t>
            </w:r>
          </w:p>
        </w:tc>
      </w:tr>
      <w:tr w:rsidR="00D10152">
        <w:trPr>
          <w:trHeight w:val="283"/>
        </w:trPr>
        <w:tc>
          <w:tcPr>
            <w:tcW w:w="973" w:type="dxa"/>
          </w:tcPr>
          <w:p w:rsidR="00D10152" w:rsidRDefault="00045642">
            <w:pPr>
              <w:pStyle w:val="TableParagraph"/>
              <w:ind w:left="123"/>
              <w:jc w:val="left"/>
              <w:rPr>
                <w:sz w:val="15"/>
              </w:rPr>
            </w:pPr>
            <w:r>
              <w:rPr>
                <w:sz w:val="15"/>
              </w:rPr>
              <w:t>CMOF730</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15.8</w:t>
            </w:r>
          </w:p>
        </w:tc>
        <w:tc>
          <w:tcPr>
            <w:tcW w:w="605" w:type="dxa"/>
          </w:tcPr>
          <w:p w:rsidR="00D10152" w:rsidRDefault="00045642">
            <w:pPr>
              <w:pStyle w:val="TableParagraph"/>
              <w:ind w:right="96"/>
              <w:rPr>
                <w:sz w:val="15"/>
              </w:rPr>
            </w:pPr>
            <w:r>
              <w:rPr>
                <w:sz w:val="15"/>
              </w:rPr>
              <w:t>2.48</w:t>
            </w:r>
          </w:p>
        </w:tc>
        <w:tc>
          <w:tcPr>
            <w:tcW w:w="542" w:type="dxa"/>
          </w:tcPr>
          <w:p w:rsidR="00D10152" w:rsidRDefault="00045642">
            <w:pPr>
              <w:pStyle w:val="TableParagraph"/>
              <w:ind w:left="98" w:right="96"/>
              <w:rPr>
                <w:sz w:val="15"/>
              </w:rPr>
            </w:pPr>
            <w:r>
              <w:rPr>
                <w:sz w:val="15"/>
              </w:rPr>
              <w:t>0.30</w:t>
            </w:r>
          </w:p>
        </w:tc>
      </w:tr>
      <w:tr w:rsidR="00D10152">
        <w:trPr>
          <w:trHeight w:val="283"/>
        </w:trPr>
        <w:tc>
          <w:tcPr>
            <w:tcW w:w="973" w:type="dxa"/>
          </w:tcPr>
          <w:p w:rsidR="00D10152" w:rsidRDefault="00045642">
            <w:pPr>
              <w:pStyle w:val="TableParagraph"/>
              <w:ind w:left="123"/>
              <w:jc w:val="left"/>
              <w:rPr>
                <w:sz w:val="15"/>
              </w:rPr>
            </w:pPr>
            <w:r>
              <w:rPr>
                <w:sz w:val="15"/>
              </w:rPr>
              <w:t>CMOF709</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29.1</w:t>
            </w:r>
          </w:p>
        </w:tc>
        <w:tc>
          <w:tcPr>
            <w:tcW w:w="605" w:type="dxa"/>
          </w:tcPr>
          <w:p w:rsidR="00D10152" w:rsidRDefault="00045642">
            <w:pPr>
              <w:pStyle w:val="TableParagraph"/>
              <w:ind w:right="96"/>
              <w:rPr>
                <w:sz w:val="15"/>
              </w:rPr>
            </w:pPr>
            <w:r>
              <w:rPr>
                <w:sz w:val="15"/>
              </w:rPr>
              <w:t>3.12</w:t>
            </w:r>
          </w:p>
        </w:tc>
        <w:tc>
          <w:tcPr>
            <w:tcW w:w="542" w:type="dxa"/>
          </w:tcPr>
          <w:p w:rsidR="00D10152" w:rsidRDefault="00045642">
            <w:pPr>
              <w:pStyle w:val="TableParagraph"/>
              <w:ind w:left="98" w:right="96"/>
              <w:rPr>
                <w:sz w:val="15"/>
              </w:rPr>
            </w:pPr>
            <w:r>
              <w:rPr>
                <w:sz w:val="15"/>
              </w:rPr>
              <w:t>0.40</w:t>
            </w:r>
          </w:p>
        </w:tc>
      </w:tr>
      <w:tr w:rsidR="00D10152">
        <w:trPr>
          <w:trHeight w:val="283"/>
        </w:trPr>
        <w:tc>
          <w:tcPr>
            <w:tcW w:w="973" w:type="dxa"/>
          </w:tcPr>
          <w:p w:rsidR="00D10152" w:rsidRDefault="00045642">
            <w:pPr>
              <w:pStyle w:val="TableParagraph"/>
              <w:ind w:left="123"/>
              <w:jc w:val="left"/>
              <w:rPr>
                <w:sz w:val="15"/>
              </w:rPr>
            </w:pPr>
            <w:r>
              <w:rPr>
                <w:sz w:val="15"/>
              </w:rPr>
              <w:t>CMOF745</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4.5</w:t>
            </w:r>
          </w:p>
        </w:tc>
        <w:tc>
          <w:tcPr>
            <w:tcW w:w="605" w:type="dxa"/>
          </w:tcPr>
          <w:p w:rsidR="00D10152" w:rsidRDefault="00045642">
            <w:pPr>
              <w:pStyle w:val="TableParagraph"/>
              <w:ind w:right="96"/>
              <w:rPr>
                <w:sz w:val="15"/>
              </w:rPr>
            </w:pPr>
            <w:r>
              <w:rPr>
                <w:sz w:val="15"/>
              </w:rPr>
              <w:t>2.83</w:t>
            </w:r>
          </w:p>
        </w:tc>
        <w:tc>
          <w:tcPr>
            <w:tcW w:w="542" w:type="dxa"/>
          </w:tcPr>
          <w:p w:rsidR="00D10152" w:rsidRDefault="00045642">
            <w:pPr>
              <w:pStyle w:val="TableParagraph"/>
              <w:ind w:left="98" w:right="96"/>
              <w:rPr>
                <w:sz w:val="15"/>
              </w:rPr>
            </w:pPr>
            <w:r>
              <w:rPr>
                <w:sz w:val="15"/>
              </w:rPr>
              <w:t>0.30</w:t>
            </w:r>
          </w:p>
        </w:tc>
      </w:tr>
      <w:tr w:rsidR="00D10152">
        <w:trPr>
          <w:trHeight w:val="283"/>
        </w:trPr>
        <w:tc>
          <w:tcPr>
            <w:tcW w:w="973" w:type="dxa"/>
          </w:tcPr>
          <w:p w:rsidR="00D10152" w:rsidRDefault="00045642">
            <w:pPr>
              <w:pStyle w:val="TableParagraph"/>
              <w:ind w:left="123"/>
              <w:jc w:val="left"/>
              <w:rPr>
                <w:sz w:val="15"/>
              </w:rPr>
            </w:pPr>
            <w:r>
              <w:rPr>
                <w:sz w:val="15"/>
              </w:rPr>
              <w:t>CMOF158</w:t>
            </w:r>
          </w:p>
        </w:tc>
        <w:tc>
          <w:tcPr>
            <w:tcW w:w="647" w:type="dxa"/>
          </w:tcPr>
          <w:p w:rsidR="00D10152" w:rsidRDefault="00045642">
            <w:pPr>
              <w:pStyle w:val="TableParagraph"/>
              <w:ind w:left="98" w:right="97"/>
              <w:rPr>
                <w:sz w:val="15"/>
              </w:rPr>
            </w:pPr>
            <w:r>
              <w:rPr>
                <w:sz w:val="15"/>
              </w:rPr>
              <w:t>III</w:t>
            </w:r>
          </w:p>
        </w:tc>
        <w:tc>
          <w:tcPr>
            <w:tcW w:w="1531" w:type="dxa"/>
          </w:tcPr>
          <w:p w:rsidR="00D10152" w:rsidRDefault="00045642">
            <w:pPr>
              <w:pStyle w:val="TableParagraph"/>
              <w:ind w:left="97" w:right="94"/>
              <w:rPr>
                <w:sz w:val="15"/>
              </w:rPr>
            </w:pPr>
            <w:r>
              <w:rPr>
                <w:sz w:val="15"/>
              </w:rPr>
              <w:t>5.1</w:t>
            </w:r>
          </w:p>
        </w:tc>
        <w:tc>
          <w:tcPr>
            <w:tcW w:w="605" w:type="dxa"/>
          </w:tcPr>
          <w:p w:rsidR="00D10152" w:rsidRDefault="00045642">
            <w:pPr>
              <w:pStyle w:val="TableParagraph"/>
              <w:ind w:right="96"/>
              <w:rPr>
                <w:sz w:val="15"/>
              </w:rPr>
            </w:pPr>
            <w:r>
              <w:rPr>
                <w:sz w:val="15"/>
              </w:rPr>
              <w:t>2.78</w:t>
            </w:r>
          </w:p>
        </w:tc>
        <w:tc>
          <w:tcPr>
            <w:tcW w:w="542" w:type="dxa"/>
          </w:tcPr>
          <w:p w:rsidR="00D10152" w:rsidRDefault="00045642">
            <w:pPr>
              <w:pStyle w:val="TableParagraph"/>
              <w:ind w:left="98" w:right="96"/>
              <w:rPr>
                <w:sz w:val="15"/>
              </w:rPr>
            </w:pPr>
            <w:r>
              <w:rPr>
                <w:sz w:val="15"/>
              </w:rPr>
              <w:t>0.40</w:t>
            </w:r>
          </w:p>
        </w:tc>
      </w:tr>
      <w:tr w:rsidR="00D10152">
        <w:trPr>
          <w:trHeight w:val="283"/>
        </w:trPr>
        <w:tc>
          <w:tcPr>
            <w:tcW w:w="973" w:type="dxa"/>
          </w:tcPr>
          <w:p w:rsidR="00D10152" w:rsidRDefault="00045642">
            <w:pPr>
              <w:pStyle w:val="TableParagraph"/>
              <w:ind w:left="123"/>
              <w:jc w:val="left"/>
              <w:rPr>
                <w:sz w:val="15"/>
              </w:rPr>
            </w:pPr>
            <w:r>
              <w:rPr>
                <w:sz w:val="15"/>
              </w:rPr>
              <w:t>CMOF439</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6.6</w:t>
            </w:r>
          </w:p>
        </w:tc>
        <w:tc>
          <w:tcPr>
            <w:tcW w:w="605" w:type="dxa"/>
          </w:tcPr>
          <w:p w:rsidR="00D10152" w:rsidRDefault="00045642">
            <w:pPr>
              <w:pStyle w:val="TableParagraph"/>
              <w:ind w:right="96"/>
              <w:rPr>
                <w:sz w:val="15"/>
              </w:rPr>
            </w:pPr>
            <w:r>
              <w:rPr>
                <w:sz w:val="15"/>
              </w:rPr>
              <w:t>3.24</w:t>
            </w:r>
          </w:p>
        </w:tc>
        <w:tc>
          <w:tcPr>
            <w:tcW w:w="542" w:type="dxa"/>
          </w:tcPr>
          <w:p w:rsidR="00D10152" w:rsidRDefault="00045642">
            <w:pPr>
              <w:pStyle w:val="TableParagraph"/>
              <w:ind w:left="98" w:right="96"/>
              <w:rPr>
                <w:sz w:val="15"/>
              </w:rPr>
            </w:pPr>
            <w:r>
              <w:rPr>
                <w:sz w:val="15"/>
              </w:rPr>
              <w:t>0.25</w:t>
            </w:r>
          </w:p>
        </w:tc>
      </w:tr>
      <w:tr w:rsidR="00D10152">
        <w:trPr>
          <w:trHeight w:val="283"/>
        </w:trPr>
        <w:tc>
          <w:tcPr>
            <w:tcW w:w="973" w:type="dxa"/>
          </w:tcPr>
          <w:p w:rsidR="00D10152" w:rsidRDefault="00045642">
            <w:pPr>
              <w:pStyle w:val="TableParagraph"/>
              <w:ind w:left="123"/>
              <w:jc w:val="left"/>
              <w:rPr>
                <w:sz w:val="15"/>
              </w:rPr>
            </w:pPr>
            <w:r>
              <w:rPr>
                <w:sz w:val="15"/>
              </w:rPr>
              <w:t>CMOF354</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41.4</w:t>
            </w:r>
          </w:p>
        </w:tc>
        <w:tc>
          <w:tcPr>
            <w:tcW w:w="605" w:type="dxa"/>
          </w:tcPr>
          <w:p w:rsidR="00D10152" w:rsidRDefault="00045642">
            <w:pPr>
              <w:pStyle w:val="TableParagraph"/>
              <w:ind w:right="96"/>
              <w:rPr>
                <w:sz w:val="15"/>
              </w:rPr>
            </w:pPr>
            <w:r>
              <w:rPr>
                <w:sz w:val="15"/>
              </w:rPr>
              <w:t>2.75</w:t>
            </w:r>
          </w:p>
        </w:tc>
        <w:tc>
          <w:tcPr>
            <w:tcW w:w="542" w:type="dxa"/>
          </w:tcPr>
          <w:p w:rsidR="00D10152" w:rsidRDefault="00045642">
            <w:pPr>
              <w:pStyle w:val="TableParagraph"/>
              <w:ind w:left="98" w:right="96"/>
              <w:rPr>
                <w:sz w:val="15"/>
              </w:rPr>
            </w:pPr>
            <w:r>
              <w:rPr>
                <w:sz w:val="15"/>
              </w:rPr>
              <w:t>0.28</w:t>
            </w:r>
          </w:p>
        </w:tc>
      </w:tr>
      <w:tr w:rsidR="00D10152">
        <w:trPr>
          <w:trHeight w:val="283"/>
        </w:trPr>
        <w:tc>
          <w:tcPr>
            <w:tcW w:w="973" w:type="dxa"/>
          </w:tcPr>
          <w:p w:rsidR="00D10152" w:rsidRDefault="00045642">
            <w:pPr>
              <w:pStyle w:val="TableParagraph"/>
              <w:ind w:left="123"/>
              <w:jc w:val="left"/>
              <w:rPr>
                <w:sz w:val="15"/>
              </w:rPr>
            </w:pPr>
            <w:r>
              <w:rPr>
                <w:sz w:val="15"/>
              </w:rPr>
              <w:t>CMOF253</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16.2</w:t>
            </w:r>
          </w:p>
        </w:tc>
        <w:tc>
          <w:tcPr>
            <w:tcW w:w="605" w:type="dxa"/>
          </w:tcPr>
          <w:p w:rsidR="00D10152" w:rsidRDefault="00045642">
            <w:pPr>
              <w:pStyle w:val="TableParagraph"/>
              <w:ind w:right="96"/>
              <w:rPr>
                <w:sz w:val="15"/>
              </w:rPr>
            </w:pPr>
            <w:r>
              <w:rPr>
                <w:sz w:val="15"/>
              </w:rPr>
              <w:t>2.65</w:t>
            </w:r>
          </w:p>
        </w:tc>
        <w:tc>
          <w:tcPr>
            <w:tcW w:w="542" w:type="dxa"/>
          </w:tcPr>
          <w:p w:rsidR="00D10152" w:rsidRDefault="00045642">
            <w:pPr>
              <w:pStyle w:val="TableParagraph"/>
              <w:ind w:left="98" w:right="96"/>
              <w:rPr>
                <w:sz w:val="15"/>
              </w:rPr>
            </w:pPr>
            <w:r>
              <w:rPr>
                <w:sz w:val="15"/>
              </w:rPr>
              <w:t>0.37</w:t>
            </w:r>
          </w:p>
        </w:tc>
      </w:tr>
      <w:tr w:rsidR="00D10152">
        <w:trPr>
          <w:trHeight w:val="283"/>
        </w:trPr>
        <w:tc>
          <w:tcPr>
            <w:tcW w:w="973" w:type="dxa"/>
          </w:tcPr>
          <w:p w:rsidR="00D10152" w:rsidRDefault="00045642">
            <w:pPr>
              <w:pStyle w:val="TableParagraph"/>
              <w:ind w:left="123"/>
              <w:jc w:val="left"/>
              <w:rPr>
                <w:sz w:val="15"/>
              </w:rPr>
            </w:pPr>
            <w:r>
              <w:rPr>
                <w:sz w:val="15"/>
              </w:rPr>
              <w:t>CMOF338</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6.0</w:t>
            </w:r>
          </w:p>
        </w:tc>
        <w:tc>
          <w:tcPr>
            <w:tcW w:w="605" w:type="dxa"/>
          </w:tcPr>
          <w:p w:rsidR="00D10152" w:rsidRDefault="00045642">
            <w:pPr>
              <w:pStyle w:val="TableParagraph"/>
              <w:ind w:right="96"/>
              <w:rPr>
                <w:sz w:val="15"/>
              </w:rPr>
            </w:pPr>
            <w:r>
              <w:rPr>
                <w:sz w:val="15"/>
              </w:rPr>
              <w:t>2.61</w:t>
            </w:r>
          </w:p>
        </w:tc>
        <w:tc>
          <w:tcPr>
            <w:tcW w:w="542" w:type="dxa"/>
          </w:tcPr>
          <w:p w:rsidR="00D10152" w:rsidRDefault="00045642">
            <w:pPr>
              <w:pStyle w:val="TableParagraph"/>
              <w:ind w:left="98" w:right="96"/>
              <w:rPr>
                <w:sz w:val="15"/>
              </w:rPr>
            </w:pPr>
            <w:r>
              <w:rPr>
                <w:sz w:val="15"/>
              </w:rPr>
              <w:t>0.22</w:t>
            </w:r>
          </w:p>
        </w:tc>
      </w:tr>
      <w:tr w:rsidR="00D10152">
        <w:trPr>
          <w:trHeight w:val="283"/>
        </w:trPr>
        <w:tc>
          <w:tcPr>
            <w:tcW w:w="973" w:type="dxa"/>
          </w:tcPr>
          <w:p w:rsidR="00D10152" w:rsidRDefault="00045642">
            <w:pPr>
              <w:pStyle w:val="TableParagraph"/>
              <w:ind w:left="123"/>
              <w:jc w:val="left"/>
              <w:rPr>
                <w:sz w:val="15"/>
              </w:rPr>
            </w:pPr>
            <w:r>
              <w:rPr>
                <w:sz w:val="15"/>
              </w:rPr>
              <w:t>CMOF466</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19.8</w:t>
            </w:r>
          </w:p>
        </w:tc>
        <w:tc>
          <w:tcPr>
            <w:tcW w:w="605" w:type="dxa"/>
          </w:tcPr>
          <w:p w:rsidR="00D10152" w:rsidRDefault="00045642">
            <w:pPr>
              <w:pStyle w:val="TableParagraph"/>
              <w:ind w:right="96"/>
              <w:rPr>
                <w:sz w:val="15"/>
              </w:rPr>
            </w:pPr>
            <w:r>
              <w:rPr>
                <w:sz w:val="15"/>
              </w:rPr>
              <w:t>2.59</w:t>
            </w:r>
          </w:p>
        </w:tc>
        <w:tc>
          <w:tcPr>
            <w:tcW w:w="542" w:type="dxa"/>
          </w:tcPr>
          <w:p w:rsidR="00D10152" w:rsidRDefault="00045642">
            <w:pPr>
              <w:pStyle w:val="TableParagraph"/>
              <w:ind w:left="98" w:right="96"/>
              <w:rPr>
                <w:sz w:val="15"/>
              </w:rPr>
            </w:pPr>
            <w:r>
              <w:rPr>
                <w:sz w:val="15"/>
              </w:rPr>
              <w:t>0.23</w:t>
            </w:r>
          </w:p>
        </w:tc>
      </w:tr>
      <w:tr w:rsidR="00D10152">
        <w:trPr>
          <w:trHeight w:val="283"/>
        </w:trPr>
        <w:tc>
          <w:tcPr>
            <w:tcW w:w="973" w:type="dxa"/>
          </w:tcPr>
          <w:p w:rsidR="00D10152" w:rsidRDefault="00045642">
            <w:pPr>
              <w:pStyle w:val="TableParagraph"/>
              <w:ind w:left="123"/>
              <w:jc w:val="left"/>
              <w:rPr>
                <w:sz w:val="15"/>
              </w:rPr>
            </w:pPr>
            <w:r>
              <w:rPr>
                <w:sz w:val="15"/>
              </w:rPr>
              <w:t>CMOF323</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2.6</w:t>
            </w:r>
          </w:p>
        </w:tc>
        <w:tc>
          <w:tcPr>
            <w:tcW w:w="605" w:type="dxa"/>
          </w:tcPr>
          <w:p w:rsidR="00D10152" w:rsidRDefault="00045642">
            <w:pPr>
              <w:pStyle w:val="TableParagraph"/>
              <w:ind w:right="96"/>
              <w:rPr>
                <w:sz w:val="15"/>
              </w:rPr>
            </w:pPr>
            <w:r>
              <w:rPr>
                <w:sz w:val="15"/>
              </w:rPr>
              <w:t>3.33</w:t>
            </w:r>
          </w:p>
        </w:tc>
        <w:tc>
          <w:tcPr>
            <w:tcW w:w="542" w:type="dxa"/>
          </w:tcPr>
          <w:p w:rsidR="00D10152" w:rsidRDefault="00045642">
            <w:pPr>
              <w:pStyle w:val="TableParagraph"/>
              <w:ind w:left="98" w:right="96"/>
              <w:rPr>
                <w:sz w:val="15"/>
              </w:rPr>
            </w:pPr>
            <w:r>
              <w:rPr>
                <w:sz w:val="15"/>
              </w:rPr>
              <w:t>0.29</w:t>
            </w:r>
          </w:p>
        </w:tc>
      </w:tr>
      <w:tr w:rsidR="00D10152">
        <w:trPr>
          <w:trHeight w:val="283"/>
        </w:trPr>
        <w:tc>
          <w:tcPr>
            <w:tcW w:w="973" w:type="dxa"/>
          </w:tcPr>
          <w:p w:rsidR="00D10152" w:rsidRDefault="00045642">
            <w:pPr>
              <w:pStyle w:val="TableParagraph"/>
              <w:ind w:left="123"/>
              <w:jc w:val="left"/>
              <w:rPr>
                <w:sz w:val="15"/>
              </w:rPr>
            </w:pPr>
            <w:r>
              <w:rPr>
                <w:sz w:val="15"/>
              </w:rPr>
              <w:t>CMOF435</w:t>
            </w:r>
          </w:p>
        </w:tc>
        <w:tc>
          <w:tcPr>
            <w:tcW w:w="647" w:type="dxa"/>
          </w:tcPr>
          <w:p w:rsidR="00D10152" w:rsidRDefault="00045642">
            <w:pPr>
              <w:pStyle w:val="TableParagraph"/>
              <w:ind w:left="98" w:right="97"/>
              <w:rPr>
                <w:sz w:val="15"/>
              </w:rPr>
            </w:pPr>
            <w:r>
              <w:rPr>
                <w:sz w:val="15"/>
              </w:rPr>
              <w:t>III</w:t>
            </w:r>
          </w:p>
        </w:tc>
        <w:tc>
          <w:tcPr>
            <w:tcW w:w="1531" w:type="dxa"/>
          </w:tcPr>
          <w:p w:rsidR="00D10152" w:rsidRDefault="00045642">
            <w:pPr>
              <w:pStyle w:val="TableParagraph"/>
              <w:ind w:left="97" w:right="94"/>
              <w:rPr>
                <w:sz w:val="15"/>
              </w:rPr>
            </w:pPr>
            <w:r>
              <w:rPr>
                <w:sz w:val="15"/>
              </w:rPr>
              <w:t>10.9</w:t>
            </w:r>
          </w:p>
        </w:tc>
        <w:tc>
          <w:tcPr>
            <w:tcW w:w="605" w:type="dxa"/>
          </w:tcPr>
          <w:p w:rsidR="00D10152" w:rsidRDefault="00045642">
            <w:pPr>
              <w:pStyle w:val="TableParagraph"/>
              <w:ind w:right="96"/>
              <w:rPr>
                <w:sz w:val="15"/>
              </w:rPr>
            </w:pPr>
            <w:r>
              <w:rPr>
                <w:sz w:val="15"/>
              </w:rPr>
              <w:t>2.98</w:t>
            </w:r>
          </w:p>
        </w:tc>
        <w:tc>
          <w:tcPr>
            <w:tcW w:w="542" w:type="dxa"/>
          </w:tcPr>
          <w:p w:rsidR="00D10152" w:rsidRDefault="00045642">
            <w:pPr>
              <w:pStyle w:val="TableParagraph"/>
              <w:ind w:left="98" w:right="96"/>
              <w:rPr>
                <w:sz w:val="15"/>
              </w:rPr>
            </w:pPr>
            <w:r>
              <w:rPr>
                <w:sz w:val="15"/>
              </w:rPr>
              <w:t>0.21</w:t>
            </w:r>
          </w:p>
        </w:tc>
      </w:tr>
      <w:tr w:rsidR="00D10152">
        <w:trPr>
          <w:trHeight w:val="283"/>
        </w:trPr>
        <w:tc>
          <w:tcPr>
            <w:tcW w:w="973" w:type="dxa"/>
          </w:tcPr>
          <w:p w:rsidR="00D10152" w:rsidRDefault="00045642">
            <w:pPr>
              <w:pStyle w:val="TableParagraph"/>
              <w:ind w:left="123"/>
              <w:jc w:val="left"/>
              <w:rPr>
                <w:sz w:val="15"/>
              </w:rPr>
            </w:pPr>
            <w:r>
              <w:rPr>
                <w:sz w:val="15"/>
              </w:rPr>
              <w:t>CMOF370</w:t>
            </w:r>
          </w:p>
        </w:tc>
        <w:tc>
          <w:tcPr>
            <w:tcW w:w="647" w:type="dxa"/>
          </w:tcPr>
          <w:p w:rsidR="00D10152" w:rsidRDefault="00045642">
            <w:pPr>
              <w:pStyle w:val="TableParagraph"/>
              <w:ind w:left="98" w:right="97"/>
              <w:rPr>
                <w:sz w:val="15"/>
              </w:rPr>
            </w:pPr>
            <w:r>
              <w:rPr>
                <w:sz w:val="15"/>
              </w:rPr>
              <w:t>III</w:t>
            </w:r>
          </w:p>
        </w:tc>
        <w:tc>
          <w:tcPr>
            <w:tcW w:w="1531" w:type="dxa"/>
          </w:tcPr>
          <w:p w:rsidR="00D10152" w:rsidRDefault="00045642">
            <w:pPr>
              <w:pStyle w:val="TableParagraph"/>
              <w:ind w:left="97" w:right="94"/>
              <w:rPr>
                <w:sz w:val="15"/>
              </w:rPr>
            </w:pPr>
            <w:r>
              <w:rPr>
                <w:sz w:val="15"/>
              </w:rPr>
              <w:t>41.6</w:t>
            </w:r>
          </w:p>
        </w:tc>
        <w:tc>
          <w:tcPr>
            <w:tcW w:w="605" w:type="dxa"/>
          </w:tcPr>
          <w:p w:rsidR="00D10152" w:rsidRDefault="00045642">
            <w:pPr>
              <w:pStyle w:val="TableParagraph"/>
              <w:ind w:right="96"/>
              <w:rPr>
                <w:sz w:val="15"/>
              </w:rPr>
            </w:pPr>
            <w:r>
              <w:rPr>
                <w:sz w:val="15"/>
              </w:rPr>
              <w:t>2.78</w:t>
            </w:r>
          </w:p>
        </w:tc>
        <w:tc>
          <w:tcPr>
            <w:tcW w:w="542" w:type="dxa"/>
          </w:tcPr>
          <w:p w:rsidR="00D10152" w:rsidRDefault="00045642">
            <w:pPr>
              <w:pStyle w:val="TableParagraph"/>
              <w:ind w:left="98" w:right="96"/>
              <w:rPr>
                <w:sz w:val="15"/>
              </w:rPr>
            </w:pPr>
            <w:r>
              <w:rPr>
                <w:sz w:val="15"/>
              </w:rPr>
              <w:t>0.38</w:t>
            </w:r>
          </w:p>
        </w:tc>
      </w:tr>
      <w:tr w:rsidR="00D10152">
        <w:trPr>
          <w:trHeight w:val="283"/>
        </w:trPr>
        <w:tc>
          <w:tcPr>
            <w:tcW w:w="973" w:type="dxa"/>
          </w:tcPr>
          <w:p w:rsidR="00D10152" w:rsidRDefault="00045642">
            <w:pPr>
              <w:pStyle w:val="TableParagraph"/>
              <w:ind w:left="123"/>
              <w:jc w:val="left"/>
              <w:rPr>
                <w:sz w:val="15"/>
              </w:rPr>
            </w:pPr>
            <w:r>
              <w:rPr>
                <w:sz w:val="15"/>
              </w:rPr>
              <w:t>CMOF402</w:t>
            </w:r>
          </w:p>
        </w:tc>
        <w:tc>
          <w:tcPr>
            <w:tcW w:w="647" w:type="dxa"/>
          </w:tcPr>
          <w:p w:rsidR="00D10152" w:rsidRDefault="00045642">
            <w:pPr>
              <w:pStyle w:val="TableParagraph"/>
              <w:ind w:left="98" w:right="97"/>
              <w:rPr>
                <w:sz w:val="15"/>
              </w:rPr>
            </w:pPr>
            <w:r>
              <w:rPr>
                <w:sz w:val="15"/>
              </w:rPr>
              <w:t>III</w:t>
            </w:r>
          </w:p>
        </w:tc>
        <w:tc>
          <w:tcPr>
            <w:tcW w:w="1531" w:type="dxa"/>
          </w:tcPr>
          <w:p w:rsidR="00D10152" w:rsidRDefault="00045642">
            <w:pPr>
              <w:pStyle w:val="TableParagraph"/>
              <w:ind w:left="97" w:right="94"/>
              <w:rPr>
                <w:sz w:val="15"/>
              </w:rPr>
            </w:pPr>
            <w:r>
              <w:rPr>
                <w:sz w:val="15"/>
              </w:rPr>
              <w:t>12.3</w:t>
            </w:r>
          </w:p>
        </w:tc>
        <w:tc>
          <w:tcPr>
            <w:tcW w:w="605" w:type="dxa"/>
          </w:tcPr>
          <w:p w:rsidR="00D10152" w:rsidRDefault="00045642">
            <w:pPr>
              <w:pStyle w:val="TableParagraph"/>
              <w:ind w:right="96"/>
              <w:rPr>
                <w:sz w:val="15"/>
              </w:rPr>
            </w:pPr>
            <w:r>
              <w:rPr>
                <w:sz w:val="15"/>
              </w:rPr>
              <w:t>2.45</w:t>
            </w:r>
          </w:p>
        </w:tc>
        <w:tc>
          <w:tcPr>
            <w:tcW w:w="542" w:type="dxa"/>
          </w:tcPr>
          <w:p w:rsidR="00D10152" w:rsidRDefault="00045642">
            <w:pPr>
              <w:pStyle w:val="TableParagraph"/>
              <w:ind w:left="98" w:right="96"/>
              <w:rPr>
                <w:sz w:val="15"/>
              </w:rPr>
            </w:pPr>
            <w:r>
              <w:rPr>
                <w:sz w:val="15"/>
              </w:rPr>
              <w:t>0.36</w:t>
            </w:r>
          </w:p>
        </w:tc>
      </w:tr>
      <w:tr w:rsidR="00D10152">
        <w:trPr>
          <w:trHeight w:val="283"/>
        </w:trPr>
        <w:tc>
          <w:tcPr>
            <w:tcW w:w="973" w:type="dxa"/>
          </w:tcPr>
          <w:p w:rsidR="00D10152" w:rsidRDefault="00045642">
            <w:pPr>
              <w:pStyle w:val="TableParagraph"/>
              <w:ind w:left="123"/>
              <w:jc w:val="left"/>
              <w:rPr>
                <w:sz w:val="15"/>
              </w:rPr>
            </w:pPr>
            <w:r>
              <w:rPr>
                <w:sz w:val="15"/>
              </w:rPr>
              <w:t>CMOF201</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29.1</w:t>
            </w:r>
          </w:p>
        </w:tc>
        <w:tc>
          <w:tcPr>
            <w:tcW w:w="605" w:type="dxa"/>
          </w:tcPr>
          <w:p w:rsidR="00D10152" w:rsidRDefault="00045642">
            <w:pPr>
              <w:pStyle w:val="TableParagraph"/>
              <w:ind w:right="96"/>
              <w:rPr>
                <w:sz w:val="15"/>
              </w:rPr>
            </w:pPr>
            <w:r>
              <w:rPr>
                <w:sz w:val="15"/>
              </w:rPr>
              <w:t>2.96</w:t>
            </w:r>
          </w:p>
        </w:tc>
        <w:tc>
          <w:tcPr>
            <w:tcW w:w="542" w:type="dxa"/>
          </w:tcPr>
          <w:p w:rsidR="00D10152" w:rsidRDefault="00045642">
            <w:pPr>
              <w:pStyle w:val="TableParagraph"/>
              <w:ind w:left="98" w:right="96"/>
              <w:rPr>
                <w:sz w:val="15"/>
              </w:rPr>
            </w:pPr>
            <w:r>
              <w:rPr>
                <w:sz w:val="15"/>
              </w:rPr>
              <w:t>0.37</w:t>
            </w:r>
          </w:p>
        </w:tc>
      </w:tr>
      <w:tr w:rsidR="00D10152">
        <w:trPr>
          <w:trHeight w:val="283"/>
        </w:trPr>
        <w:tc>
          <w:tcPr>
            <w:tcW w:w="973" w:type="dxa"/>
          </w:tcPr>
          <w:p w:rsidR="00D10152" w:rsidRDefault="00045642">
            <w:pPr>
              <w:pStyle w:val="TableParagraph"/>
              <w:ind w:left="123"/>
              <w:jc w:val="left"/>
              <w:rPr>
                <w:sz w:val="15"/>
              </w:rPr>
            </w:pPr>
            <w:r>
              <w:rPr>
                <w:sz w:val="15"/>
              </w:rPr>
              <w:t>CMOF480</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10.8</w:t>
            </w:r>
          </w:p>
        </w:tc>
        <w:tc>
          <w:tcPr>
            <w:tcW w:w="605" w:type="dxa"/>
          </w:tcPr>
          <w:p w:rsidR="00D10152" w:rsidRDefault="00045642">
            <w:pPr>
              <w:pStyle w:val="TableParagraph"/>
              <w:ind w:right="96"/>
              <w:rPr>
                <w:sz w:val="15"/>
              </w:rPr>
            </w:pPr>
            <w:r>
              <w:rPr>
                <w:sz w:val="15"/>
              </w:rPr>
              <w:t>2.56</w:t>
            </w:r>
          </w:p>
        </w:tc>
        <w:tc>
          <w:tcPr>
            <w:tcW w:w="542" w:type="dxa"/>
          </w:tcPr>
          <w:p w:rsidR="00D10152" w:rsidRDefault="00045642">
            <w:pPr>
              <w:pStyle w:val="TableParagraph"/>
              <w:ind w:left="98" w:right="96"/>
              <w:rPr>
                <w:sz w:val="15"/>
              </w:rPr>
            </w:pPr>
            <w:r>
              <w:rPr>
                <w:sz w:val="15"/>
              </w:rPr>
              <w:t>0.40</w:t>
            </w:r>
          </w:p>
        </w:tc>
      </w:tr>
      <w:tr w:rsidR="00D10152">
        <w:trPr>
          <w:trHeight w:val="283"/>
        </w:trPr>
        <w:tc>
          <w:tcPr>
            <w:tcW w:w="973" w:type="dxa"/>
          </w:tcPr>
          <w:p w:rsidR="00D10152" w:rsidRDefault="00045642">
            <w:pPr>
              <w:pStyle w:val="TableParagraph"/>
              <w:ind w:left="123"/>
              <w:jc w:val="left"/>
              <w:rPr>
                <w:sz w:val="15"/>
              </w:rPr>
            </w:pPr>
            <w:r>
              <w:rPr>
                <w:sz w:val="15"/>
              </w:rPr>
              <w:t>CMOF147</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19.8</w:t>
            </w:r>
          </w:p>
        </w:tc>
        <w:tc>
          <w:tcPr>
            <w:tcW w:w="605" w:type="dxa"/>
          </w:tcPr>
          <w:p w:rsidR="00D10152" w:rsidRDefault="00045642">
            <w:pPr>
              <w:pStyle w:val="TableParagraph"/>
              <w:ind w:right="96"/>
              <w:rPr>
                <w:sz w:val="15"/>
              </w:rPr>
            </w:pPr>
            <w:r>
              <w:rPr>
                <w:sz w:val="15"/>
              </w:rPr>
              <w:t>2.62</w:t>
            </w:r>
          </w:p>
        </w:tc>
        <w:tc>
          <w:tcPr>
            <w:tcW w:w="542" w:type="dxa"/>
          </w:tcPr>
          <w:p w:rsidR="00D10152" w:rsidRDefault="00045642">
            <w:pPr>
              <w:pStyle w:val="TableParagraph"/>
              <w:ind w:left="98" w:right="96"/>
              <w:rPr>
                <w:sz w:val="15"/>
              </w:rPr>
            </w:pPr>
            <w:r>
              <w:rPr>
                <w:sz w:val="15"/>
              </w:rPr>
              <w:t>0.40</w:t>
            </w:r>
          </w:p>
        </w:tc>
      </w:tr>
      <w:tr w:rsidR="00D10152">
        <w:trPr>
          <w:trHeight w:val="283"/>
        </w:trPr>
        <w:tc>
          <w:tcPr>
            <w:tcW w:w="973" w:type="dxa"/>
          </w:tcPr>
          <w:p w:rsidR="00D10152" w:rsidRDefault="00045642">
            <w:pPr>
              <w:pStyle w:val="TableParagraph"/>
              <w:ind w:left="123"/>
              <w:jc w:val="left"/>
              <w:rPr>
                <w:sz w:val="15"/>
              </w:rPr>
            </w:pPr>
            <w:r>
              <w:rPr>
                <w:sz w:val="15"/>
              </w:rPr>
              <w:t>CMOF468</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22.9</w:t>
            </w:r>
          </w:p>
        </w:tc>
        <w:tc>
          <w:tcPr>
            <w:tcW w:w="605" w:type="dxa"/>
          </w:tcPr>
          <w:p w:rsidR="00D10152" w:rsidRDefault="00045642">
            <w:pPr>
              <w:pStyle w:val="TableParagraph"/>
              <w:ind w:right="96"/>
              <w:rPr>
                <w:sz w:val="15"/>
              </w:rPr>
            </w:pPr>
            <w:r>
              <w:rPr>
                <w:sz w:val="15"/>
              </w:rPr>
              <w:t>3.27</w:t>
            </w:r>
          </w:p>
        </w:tc>
        <w:tc>
          <w:tcPr>
            <w:tcW w:w="542" w:type="dxa"/>
          </w:tcPr>
          <w:p w:rsidR="00D10152" w:rsidRDefault="00045642">
            <w:pPr>
              <w:pStyle w:val="TableParagraph"/>
              <w:ind w:left="98" w:right="96"/>
              <w:rPr>
                <w:sz w:val="15"/>
              </w:rPr>
            </w:pPr>
            <w:r>
              <w:rPr>
                <w:sz w:val="15"/>
              </w:rPr>
              <w:t>0.30</w:t>
            </w:r>
          </w:p>
        </w:tc>
      </w:tr>
      <w:tr w:rsidR="00D10152">
        <w:trPr>
          <w:trHeight w:val="283"/>
        </w:trPr>
        <w:tc>
          <w:tcPr>
            <w:tcW w:w="973" w:type="dxa"/>
          </w:tcPr>
          <w:p w:rsidR="00D10152" w:rsidRDefault="00045642">
            <w:pPr>
              <w:pStyle w:val="TableParagraph"/>
              <w:ind w:left="123"/>
              <w:jc w:val="left"/>
              <w:rPr>
                <w:sz w:val="15"/>
              </w:rPr>
            </w:pPr>
            <w:r>
              <w:rPr>
                <w:sz w:val="15"/>
              </w:rPr>
              <w:t>CMOF393</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36.2</w:t>
            </w:r>
          </w:p>
        </w:tc>
        <w:tc>
          <w:tcPr>
            <w:tcW w:w="605" w:type="dxa"/>
          </w:tcPr>
          <w:p w:rsidR="00D10152" w:rsidRDefault="00045642">
            <w:pPr>
              <w:pStyle w:val="TableParagraph"/>
              <w:ind w:right="96"/>
              <w:rPr>
                <w:sz w:val="15"/>
              </w:rPr>
            </w:pPr>
            <w:r>
              <w:rPr>
                <w:sz w:val="15"/>
              </w:rPr>
              <w:t>2.39</w:t>
            </w:r>
          </w:p>
        </w:tc>
        <w:tc>
          <w:tcPr>
            <w:tcW w:w="542" w:type="dxa"/>
          </w:tcPr>
          <w:p w:rsidR="00D10152" w:rsidRDefault="00045642">
            <w:pPr>
              <w:pStyle w:val="TableParagraph"/>
              <w:ind w:left="98" w:right="96"/>
              <w:rPr>
                <w:sz w:val="15"/>
              </w:rPr>
            </w:pPr>
            <w:r>
              <w:rPr>
                <w:sz w:val="15"/>
              </w:rPr>
              <w:t>0.42</w:t>
            </w:r>
          </w:p>
        </w:tc>
      </w:tr>
      <w:tr w:rsidR="00D10152">
        <w:trPr>
          <w:trHeight w:val="283"/>
        </w:trPr>
        <w:tc>
          <w:tcPr>
            <w:tcW w:w="973" w:type="dxa"/>
          </w:tcPr>
          <w:p w:rsidR="00D10152" w:rsidRDefault="00045642">
            <w:pPr>
              <w:pStyle w:val="TableParagraph"/>
              <w:ind w:left="163"/>
              <w:jc w:val="left"/>
              <w:rPr>
                <w:sz w:val="15"/>
              </w:rPr>
            </w:pPr>
            <w:r>
              <w:rPr>
                <w:sz w:val="15"/>
              </w:rPr>
              <w:t>CMOF94</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34.0</w:t>
            </w:r>
          </w:p>
        </w:tc>
        <w:tc>
          <w:tcPr>
            <w:tcW w:w="605" w:type="dxa"/>
          </w:tcPr>
          <w:p w:rsidR="00D10152" w:rsidRDefault="00045642">
            <w:pPr>
              <w:pStyle w:val="TableParagraph"/>
              <w:ind w:right="96"/>
              <w:rPr>
                <w:sz w:val="15"/>
              </w:rPr>
            </w:pPr>
            <w:r>
              <w:rPr>
                <w:sz w:val="15"/>
              </w:rPr>
              <w:t>3.14</w:t>
            </w:r>
          </w:p>
        </w:tc>
        <w:tc>
          <w:tcPr>
            <w:tcW w:w="542" w:type="dxa"/>
          </w:tcPr>
          <w:p w:rsidR="00D10152" w:rsidRDefault="00045642">
            <w:pPr>
              <w:pStyle w:val="TableParagraph"/>
              <w:ind w:left="98" w:right="96"/>
              <w:rPr>
                <w:sz w:val="15"/>
              </w:rPr>
            </w:pPr>
            <w:r>
              <w:rPr>
                <w:sz w:val="15"/>
              </w:rPr>
              <w:t>0.37</w:t>
            </w:r>
          </w:p>
        </w:tc>
      </w:tr>
      <w:tr w:rsidR="00D10152">
        <w:trPr>
          <w:trHeight w:val="283"/>
        </w:trPr>
        <w:tc>
          <w:tcPr>
            <w:tcW w:w="973" w:type="dxa"/>
          </w:tcPr>
          <w:p w:rsidR="00D10152" w:rsidRDefault="00045642">
            <w:pPr>
              <w:pStyle w:val="TableParagraph"/>
              <w:ind w:left="123"/>
              <w:jc w:val="left"/>
              <w:rPr>
                <w:sz w:val="15"/>
              </w:rPr>
            </w:pPr>
            <w:r>
              <w:rPr>
                <w:sz w:val="15"/>
              </w:rPr>
              <w:t>CMOF397</w:t>
            </w:r>
          </w:p>
        </w:tc>
        <w:tc>
          <w:tcPr>
            <w:tcW w:w="647" w:type="dxa"/>
          </w:tcPr>
          <w:p w:rsidR="00D10152" w:rsidRDefault="00045642">
            <w:pPr>
              <w:pStyle w:val="TableParagraph"/>
              <w:ind w:left="98" w:right="97"/>
              <w:rPr>
                <w:sz w:val="15"/>
              </w:rPr>
            </w:pPr>
            <w:r>
              <w:rPr>
                <w:sz w:val="15"/>
              </w:rPr>
              <w:t>III</w:t>
            </w:r>
          </w:p>
        </w:tc>
        <w:tc>
          <w:tcPr>
            <w:tcW w:w="1531" w:type="dxa"/>
          </w:tcPr>
          <w:p w:rsidR="00D10152" w:rsidRDefault="00045642">
            <w:pPr>
              <w:pStyle w:val="TableParagraph"/>
              <w:ind w:left="97" w:right="94"/>
              <w:rPr>
                <w:sz w:val="15"/>
              </w:rPr>
            </w:pPr>
            <w:r>
              <w:rPr>
                <w:sz w:val="15"/>
              </w:rPr>
              <w:t>13.3</w:t>
            </w:r>
          </w:p>
        </w:tc>
        <w:tc>
          <w:tcPr>
            <w:tcW w:w="605" w:type="dxa"/>
          </w:tcPr>
          <w:p w:rsidR="00D10152" w:rsidRDefault="00045642">
            <w:pPr>
              <w:pStyle w:val="TableParagraph"/>
              <w:ind w:right="96"/>
              <w:rPr>
                <w:sz w:val="15"/>
              </w:rPr>
            </w:pPr>
            <w:r>
              <w:rPr>
                <w:sz w:val="15"/>
              </w:rPr>
              <w:t>2.87</w:t>
            </w:r>
          </w:p>
        </w:tc>
        <w:tc>
          <w:tcPr>
            <w:tcW w:w="542" w:type="dxa"/>
          </w:tcPr>
          <w:p w:rsidR="00D10152" w:rsidRDefault="00045642">
            <w:pPr>
              <w:pStyle w:val="TableParagraph"/>
              <w:ind w:left="98" w:right="96"/>
              <w:rPr>
                <w:sz w:val="15"/>
              </w:rPr>
            </w:pPr>
            <w:r>
              <w:rPr>
                <w:sz w:val="15"/>
              </w:rPr>
              <w:t>0.43</w:t>
            </w:r>
          </w:p>
        </w:tc>
      </w:tr>
      <w:tr w:rsidR="00D10152">
        <w:trPr>
          <w:trHeight w:val="283"/>
        </w:trPr>
        <w:tc>
          <w:tcPr>
            <w:tcW w:w="973" w:type="dxa"/>
          </w:tcPr>
          <w:p w:rsidR="00D10152" w:rsidRDefault="00045642">
            <w:pPr>
              <w:pStyle w:val="TableParagraph"/>
              <w:ind w:left="123"/>
              <w:jc w:val="left"/>
              <w:rPr>
                <w:sz w:val="15"/>
              </w:rPr>
            </w:pPr>
            <w:r>
              <w:rPr>
                <w:sz w:val="15"/>
              </w:rPr>
              <w:t>CMOF181</w:t>
            </w:r>
          </w:p>
        </w:tc>
        <w:tc>
          <w:tcPr>
            <w:tcW w:w="647" w:type="dxa"/>
          </w:tcPr>
          <w:p w:rsidR="00D10152" w:rsidRDefault="00045642">
            <w:pPr>
              <w:pStyle w:val="TableParagraph"/>
              <w:ind w:left="98" w:right="97"/>
              <w:rPr>
                <w:sz w:val="15"/>
              </w:rPr>
            </w:pPr>
            <w:r>
              <w:rPr>
                <w:sz w:val="15"/>
              </w:rPr>
              <w:t>III</w:t>
            </w:r>
          </w:p>
        </w:tc>
        <w:tc>
          <w:tcPr>
            <w:tcW w:w="1531" w:type="dxa"/>
          </w:tcPr>
          <w:p w:rsidR="00D10152" w:rsidRDefault="00045642">
            <w:pPr>
              <w:pStyle w:val="TableParagraph"/>
              <w:ind w:left="97" w:right="94"/>
              <w:rPr>
                <w:sz w:val="15"/>
              </w:rPr>
            </w:pPr>
            <w:r>
              <w:rPr>
                <w:sz w:val="15"/>
              </w:rPr>
              <w:t>24.6</w:t>
            </w:r>
          </w:p>
        </w:tc>
        <w:tc>
          <w:tcPr>
            <w:tcW w:w="605" w:type="dxa"/>
          </w:tcPr>
          <w:p w:rsidR="00D10152" w:rsidRDefault="00045642">
            <w:pPr>
              <w:pStyle w:val="TableParagraph"/>
              <w:ind w:right="96"/>
              <w:rPr>
                <w:sz w:val="15"/>
              </w:rPr>
            </w:pPr>
            <w:r>
              <w:rPr>
                <w:sz w:val="15"/>
              </w:rPr>
              <w:t>2.97</w:t>
            </w:r>
          </w:p>
        </w:tc>
        <w:tc>
          <w:tcPr>
            <w:tcW w:w="542" w:type="dxa"/>
          </w:tcPr>
          <w:p w:rsidR="00D10152" w:rsidRDefault="00045642">
            <w:pPr>
              <w:pStyle w:val="TableParagraph"/>
              <w:ind w:left="98" w:right="96"/>
              <w:rPr>
                <w:sz w:val="15"/>
              </w:rPr>
            </w:pPr>
            <w:r>
              <w:rPr>
                <w:sz w:val="15"/>
              </w:rPr>
              <w:t>0.26</w:t>
            </w:r>
          </w:p>
        </w:tc>
      </w:tr>
      <w:tr w:rsidR="00D10152">
        <w:trPr>
          <w:trHeight w:val="283"/>
        </w:trPr>
        <w:tc>
          <w:tcPr>
            <w:tcW w:w="973" w:type="dxa"/>
          </w:tcPr>
          <w:p w:rsidR="00D10152" w:rsidRDefault="00045642">
            <w:pPr>
              <w:pStyle w:val="TableParagraph"/>
              <w:ind w:left="123"/>
              <w:jc w:val="left"/>
              <w:rPr>
                <w:sz w:val="15"/>
              </w:rPr>
            </w:pPr>
            <w:r>
              <w:rPr>
                <w:sz w:val="15"/>
              </w:rPr>
              <w:t>CMOF420</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19.8</w:t>
            </w:r>
          </w:p>
        </w:tc>
        <w:tc>
          <w:tcPr>
            <w:tcW w:w="605" w:type="dxa"/>
          </w:tcPr>
          <w:p w:rsidR="00D10152" w:rsidRDefault="00045642">
            <w:pPr>
              <w:pStyle w:val="TableParagraph"/>
              <w:ind w:right="96"/>
              <w:rPr>
                <w:sz w:val="15"/>
              </w:rPr>
            </w:pPr>
            <w:r>
              <w:rPr>
                <w:sz w:val="15"/>
              </w:rPr>
              <w:t>2.66</w:t>
            </w:r>
          </w:p>
        </w:tc>
        <w:tc>
          <w:tcPr>
            <w:tcW w:w="542" w:type="dxa"/>
          </w:tcPr>
          <w:p w:rsidR="00D10152" w:rsidRDefault="00045642">
            <w:pPr>
              <w:pStyle w:val="TableParagraph"/>
              <w:ind w:left="98" w:right="96"/>
              <w:rPr>
                <w:sz w:val="15"/>
              </w:rPr>
            </w:pPr>
            <w:r>
              <w:rPr>
                <w:sz w:val="15"/>
              </w:rPr>
              <w:t>0.21</w:t>
            </w:r>
          </w:p>
        </w:tc>
      </w:tr>
      <w:tr w:rsidR="00D10152">
        <w:trPr>
          <w:trHeight w:val="283"/>
        </w:trPr>
        <w:tc>
          <w:tcPr>
            <w:tcW w:w="973" w:type="dxa"/>
          </w:tcPr>
          <w:p w:rsidR="00D10152" w:rsidRDefault="00045642">
            <w:pPr>
              <w:pStyle w:val="TableParagraph"/>
              <w:ind w:left="123"/>
              <w:jc w:val="left"/>
              <w:rPr>
                <w:sz w:val="15"/>
              </w:rPr>
            </w:pPr>
            <w:r>
              <w:rPr>
                <w:sz w:val="15"/>
              </w:rPr>
              <w:t>CMOF673</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20.9</w:t>
            </w:r>
          </w:p>
        </w:tc>
        <w:tc>
          <w:tcPr>
            <w:tcW w:w="605" w:type="dxa"/>
          </w:tcPr>
          <w:p w:rsidR="00D10152" w:rsidRDefault="00045642">
            <w:pPr>
              <w:pStyle w:val="TableParagraph"/>
              <w:ind w:right="96"/>
              <w:rPr>
                <w:sz w:val="15"/>
              </w:rPr>
            </w:pPr>
            <w:r>
              <w:rPr>
                <w:sz w:val="15"/>
              </w:rPr>
              <w:t>2.40</w:t>
            </w:r>
          </w:p>
        </w:tc>
        <w:tc>
          <w:tcPr>
            <w:tcW w:w="542" w:type="dxa"/>
          </w:tcPr>
          <w:p w:rsidR="00D10152" w:rsidRDefault="00045642">
            <w:pPr>
              <w:pStyle w:val="TableParagraph"/>
              <w:ind w:left="98" w:right="96"/>
              <w:rPr>
                <w:sz w:val="15"/>
              </w:rPr>
            </w:pPr>
            <w:r>
              <w:rPr>
                <w:sz w:val="15"/>
              </w:rPr>
              <w:t>0.37</w:t>
            </w:r>
          </w:p>
        </w:tc>
      </w:tr>
      <w:tr w:rsidR="00D10152">
        <w:trPr>
          <w:trHeight w:val="283"/>
        </w:trPr>
        <w:tc>
          <w:tcPr>
            <w:tcW w:w="973" w:type="dxa"/>
          </w:tcPr>
          <w:p w:rsidR="00D10152" w:rsidRDefault="00045642">
            <w:pPr>
              <w:pStyle w:val="TableParagraph"/>
              <w:ind w:left="123"/>
              <w:jc w:val="left"/>
              <w:rPr>
                <w:sz w:val="15"/>
              </w:rPr>
            </w:pPr>
            <w:r>
              <w:rPr>
                <w:sz w:val="15"/>
              </w:rPr>
              <w:t>CMOF660</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4.0</w:t>
            </w:r>
          </w:p>
        </w:tc>
        <w:tc>
          <w:tcPr>
            <w:tcW w:w="605" w:type="dxa"/>
          </w:tcPr>
          <w:p w:rsidR="00D10152" w:rsidRDefault="00045642">
            <w:pPr>
              <w:pStyle w:val="TableParagraph"/>
              <w:ind w:right="96"/>
              <w:rPr>
                <w:sz w:val="15"/>
              </w:rPr>
            </w:pPr>
            <w:r>
              <w:rPr>
                <w:sz w:val="15"/>
              </w:rPr>
              <w:t>2.60</w:t>
            </w:r>
          </w:p>
        </w:tc>
        <w:tc>
          <w:tcPr>
            <w:tcW w:w="542" w:type="dxa"/>
          </w:tcPr>
          <w:p w:rsidR="00D10152" w:rsidRDefault="00045642">
            <w:pPr>
              <w:pStyle w:val="TableParagraph"/>
              <w:ind w:left="98" w:right="96"/>
              <w:rPr>
                <w:sz w:val="15"/>
              </w:rPr>
            </w:pPr>
            <w:r>
              <w:rPr>
                <w:sz w:val="15"/>
              </w:rPr>
              <w:t>0.28</w:t>
            </w:r>
          </w:p>
        </w:tc>
      </w:tr>
      <w:tr w:rsidR="00D10152">
        <w:trPr>
          <w:trHeight w:val="283"/>
        </w:trPr>
        <w:tc>
          <w:tcPr>
            <w:tcW w:w="973" w:type="dxa"/>
          </w:tcPr>
          <w:p w:rsidR="00D10152" w:rsidRDefault="00045642">
            <w:pPr>
              <w:pStyle w:val="TableParagraph"/>
              <w:ind w:left="163"/>
              <w:jc w:val="left"/>
              <w:rPr>
                <w:sz w:val="15"/>
              </w:rPr>
            </w:pPr>
            <w:r>
              <w:rPr>
                <w:sz w:val="15"/>
              </w:rPr>
              <w:t>CMOF14</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7.9</w:t>
            </w:r>
          </w:p>
        </w:tc>
        <w:tc>
          <w:tcPr>
            <w:tcW w:w="605" w:type="dxa"/>
          </w:tcPr>
          <w:p w:rsidR="00D10152" w:rsidRDefault="00045642">
            <w:pPr>
              <w:pStyle w:val="TableParagraph"/>
              <w:ind w:right="96"/>
              <w:rPr>
                <w:sz w:val="15"/>
              </w:rPr>
            </w:pPr>
            <w:r>
              <w:rPr>
                <w:sz w:val="15"/>
              </w:rPr>
              <w:t>2.59</w:t>
            </w:r>
          </w:p>
        </w:tc>
        <w:tc>
          <w:tcPr>
            <w:tcW w:w="542" w:type="dxa"/>
          </w:tcPr>
          <w:p w:rsidR="00D10152" w:rsidRDefault="00045642">
            <w:pPr>
              <w:pStyle w:val="TableParagraph"/>
              <w:ind w:left="98" w:right="96"/>
              <w:rPr>
                <w:sz w:val="15"/>
              </w:rPr>
            </w:pPr>
            <w:r>
              <w:rPr>
                <w:sz w:val="15"/>
              </w:rPr>
              <w:t>0.34</w:t>
            </w:r>
          </w:p>
        </w:tc>
      </w:tr>
      <w:tr w:rsidR="00D10152">
        <w:trPr>
          <w:trHeight w:val="283"/>
        </w:trPr>
        <w:tc>
          <w:tcPr>
            <w:tcW w:w="973" w:type="dxa"/>
          </w:tcPr>
          <w:p w:rsidR="00D10152" w:rsidRDefault="00045642">
            <w:pPr>
              <w:pStyle w:val="TableParagraph"/>
              <w:ind w:left="123"/>
              <w:jc w:val="left"/>
              <w:rPr>
                <w:sz w:val="15"/>
              </w:rPr>
            </w:pPr>
            <w:r>
              <w:rPr>
                <w:sz w:val="15"/>
              </w:rPr>
              <w:t>CMOF394</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21.4</w:t>
            </w:r>
          </w:p>
        </w:tc>
        <w:tc>
          <w:tcPr>
            <w:tcW w:w="605" w:type="dxa"/>
          </w:tcPr>
          <w:p w:rsidR="00D10152" w:rsidRDefault="00045642">
            <w:pPr>
              <w:pStyle w:val="TableParagraph"/>
              <w:ind w:right="96"/>
              <w:rPr>
                <w:sz w:val="15"/>
              </w:rPr>
            </w:pPr>
            <w:r>
              <w:rPr>
                <w:sz w:val="15"/>
              </w:rPr>
              <w:t>2.47</w:t>
            </w:r>
          </w:p>
        </w:tc>
        <w:tc>
          <w:tcPr>
            <w:tcW w:w="542" w:type="dxa"/>
          </w:tcPr>
          <w:p w:rsidR="00D10152" w:rsidRDefault="00045642">
            <w:pPr>
              <w:pStyle w:val="TableParagraph"/>
              <w:ind w:left="98" w:right="96"/>
              <w:rPr>
                <w:sz w:val="15"/>
              </w:rPr>
            </w:pPr>
            <w:r>
              <w:rPr>
                <w:sz w:val="15"/>
              </w:rPr>
              <w:t>0.24</w:t>
            </w:r>
          </w:p>
        </w:tc>
      </w:tr>
      <w:tr w:rsidR="00D10152">
        <w:trPr>
          <w:trHeight w:val="283"/>
        </w:trPr>
        <w:tc>
          <w:tcPr>
            <w:tcW w:w="973" w:type="dxa"/>
          </w:tcPr>
          <w:p w:rsidR="00D10152" w:rsidRDefault="00045642">
            <w:pPr>
              <w:pStyle w:val="TableParagraph"/>
              <w:ind w:left="123"/>
              <w:jc w:val="left"/>
              <w:rPr>
                <w:sz w:val="15"/>
              </w:rPr>
            </w:pPr>
            <w:r>
              <w:rPr>
                <w:sz w:val="15"/>
              </w:rPr>
              <w:t>CMOF424</w:t>
            </w:r>
          </w:p>
        </w:tc>
        <w:tc>
          <w:tcPr>
            <w:tcW w:w="647" w:type="dxa"/>
          </w:tcPr>
          <w:p w:rsidR="00D10152" w:rsidRDefault="00045642">
            <w:pPr>
              <w:pStyle w:val="TableParagraph"/>
              <w:ind w:left="98" w:right="97"/>
              <w:rPr>
                <w:sz w:val="15"/>
              </w:rPr>
            </w:pPr>
            <w:r>
              <w:rPr>
                <w:sz w:val="15"/>
              </w:rPr>
              <w:t>III</w:t>
            </w:r>
          </w:p>
        </w:tc>
        <w:tc>
          <w:tcPr>
            <w:tcW w:w="1531" w:type="dxa"/>
          </w:tcPr>
          <w:p w:rsidR="00D10152" w:rsidRDefault="00045642">
            <w:pPr>
              <w:pStyle w:val="TableParagraph"/>
              <w:ind w:left="97" w:right="94"/>
              <w:rPr>
                <w:sz w:val="15"/>
              </w:rPr>
            </w:pPr>
            <w:r>
              <w:rPr>
                <w:sz w:val="15"/>
              </w:rPr>
              <w:t>45.7</w:t>
            </w:r>
          </w:p>
        </w:tc>
        <w:tc>
          <w:tcPr>
            <w:tcW w:w="605" w:type="dxa"/>
          </w:tcPr>
          <w:p w:rsidR="00D10152" w:rsidRDefault="00045642">
            <w:pPr>
              <w:pStyle w:val="TableParagraph"/>
              <w:ind w:right="96"/>
              <w:rPr>
                <w:sz w:val="15"/>
              </w:rPr>
            </w:pPr>
            <w:r>
              <w:rPr>
                <w:sz w:val="15"/>
              </w:rPr>
              <w:t>2.48</w:t>
            </w:r>
          </w:p>
        </w:tc>
        <w:tc>
          <w:tcPr>
            <w:tcW w:w="542" w:type="dxa"/>
          </w:tcPr>
          <w:p w:rsidR="00D10152" w:rsidRDefault="00045642">
            <w:pPr>
              <w:pStyle w:val="TableParagraph"/>
              <w:ind w:left="98" w:right="96"/>
              <w:rPr>
                <w:sz w:val="15"/>
              </w:rPr>
            </w:pPr>
            <w:r>
              <w:rPr>
                <w:sz w:val="15"/>
              </w:rPr>
              <w:t>0.21</w:t>
            </w:r>
          </w:p>
        </w:tc>
      </w:tr>
      <w:tr w:rsidR="00D10152">
        <w:trPr>
          <w:trHeight w:val="247"/>
        </w:trPr>
        <w:tc>
          <w:tcPr>
            <w:tcW w:w="973" w:type="dxa"/>
          </w:tcPr>
          <w:p w:rsidR="00D10152" w:rsidRDefault="00045642">
            <w:pPr>
              <w:pStyle w:val="TableParagraph"/>
              <w:spacing w:line="192" w:lineRule="exact"/>
              <w:ind w:left="123"/>
              <w:jc w:val="left"/>
              <w:rPr>
                <w:sz w:val="15"/>
              </w:rPr>
            </w:pPr>
            <w:r>
              <w:rPr>
                <w:sz w:val="15"/>
              </w:rPr>
              <w:t>CMOF374</w:t>
            </w:r>
          </w:p>
        </w:tc>
        <w:tc>
          <w:tcPr>
            <w:tcW w:w="647" w:type="dxa"/>
          </w:tcPr>
          <w:p w:rsidR="00D10152" w:rsidRDefault="00045642">
            <w:pPr>
              <w:pStyle w:val="TableParagraph"/>
              <w:spacing w:line="192" w:lineRule="exact"/>
              <w:ind w:left="98" w:right="97"/>
              <w:rPr>
                <w:sz w:val="15"/>
              </w:rPr>
            </w:pPr>
            <w:r>
              <w:rPr>
                <w:sz w:val="15"/>
              </w:rPr>
              <w:t>III</w:t>
            </w:r>
          </w:p>
        </w:tc>
        <w:tc>
          <w:tcPr>
            <w:tcW w:w="1531" w:type="dxa"/>
          </w:tcPr>
          <w:p w:rsidR="00D10152" w:rsidRDefault="00045642">
            <w:pPr>
              <w:pStyle w:val="TableParagraph"/>
              <w:spacing w:line="192" w:lineRule="exact"/>
              <w:ind w:left="97" w:right="94"/>
              <w:rPr>
                <w:sz w:val="15"/>
              </w:rPr>
            </w:pPr>
            <w:r>
              <w:rPr>
                <w:sz w:val="15"/>
              </w:rPr>
              <w:t>15.6</w:t>
            </w:r>
          </w:p>
        </w:tc>
        <w:tc>
          <w:tcPr>
            <w:tcW w:w="605" w:type="dxa"/>
          </w:tcPr>
          <w:p w:rsidR="00D10152" w:rsidRDefault="00045642">
            <w:pPr>
              <w:pStyle w:val="TableParagraph"/>
              <w:spacing w:line="192" w:lineRule="exact"/>
              <w:ind w:right="96"/>
              <w:rPr>
                <w:sz w:val="15"/>
              </w:rPr>
            </w:pPr>
            <w:r>
              <w:rPr>
                <w:sz w:val="15"/>
              </w:rPr>
              <w:t>2.41</w:t>
            </w:r>
          </w:p>
        </w:tc>
        <w:tc>
          <w:tcPr>
            <w:tcW w:w="542" w:type="dxa"/>
          </w:tcPr>
          <w:p w:rsidR="00D10152" w:rsidRDefault="00045642">
            <w:pPr>
              <w:pStyle w:val="TableParagraph"/>
              <w:spacing w:line="192" w:lineRule="exact"/>
              <w:ind w:left="98" w:right="96"/>
              <w:rPr>
                <w:sz w:val="15"/>
              </w:rPr>
            </w:pPr>
            <w:r>
              <w:rPr>
                <w:sz w:val="15"/>
              </w:rPr>
              <w:t>0.41</w:t>
            </w:r>
          </w:p>
        </w:tc>
      </w:tr>
    </w:tbl>
    <w:p w:rsidR="00D10152" w:rsidRDefault="00D10152">
      <w:pPr>
        <w:spacing w:line="192" w:lineRule="exact"/>
        <w:rPr>
          <w:sz w:val="15"/>
        </w:rPr>
        <w:sectPr w:rsidR="00D10152">
          <w:pgSz w:w="12240" w:h="15840"/>
          <w:pgMar w:top="1500" w:right="1560" w:bottom="2460" w:left="1700" w:header="0" w:footer="2278" w:gutter="0"/>
          <w:cols w:space="720"/>
        </w:sectPr>
      </w:pPr>
    </w:p>
    <w:p w:rsidR="00D10152" w:rsidRDefault="00D10152">
      <w:pPr>
        <w:pStyle w:val="BodyText"/>
        <w:spacing w:before="13"/>
        <w:rPr>
          <w:rFonts w:ascii="LM Roman 8"/>
          <w:i/>
          <w:sz w:val="18"/>
        </w:rPr>
      </w:pPr>
    </w:p>
    <w:p w:rsidR="00D10152" w:rsidRDefault="00045642">
      <w:pPr>
        <w:spacing w:before="99"/>
        <w:ind w:left="538"/>
        <w:rPr>
          <w:rFonts w:ascii="LM Roman 8"/>
          <w:i/>
          <w:sz w:val="16"/>
        </w:rPr>
      </w:pPr>
      <w:r>
        <w:rPr>
          <w:rFonts w:ascii="LM Roman 8"/>
          <w:sz w:val="16"/>
        </w:rPr>
        <w:t xml:space="preserve">Table 1: Collagen yield and FT-IR results (IRSF and C/P) of selected faunal bone samples. </w:t>
      </w:r>
      <w:r>
        <w:rPr>
          <w:rFonts w:ascii="LM Roman 8"/>
          <w:i/>
          <w:sz w:val="16"/>
        </w:rPr>
        <w:t>(continued)</w:t>
      </w:r>
    </w:p>
    <w:p w:rsidR="00D10152" w:rsidRDefault="00D10152">
      <w:pPr>
        <w:pStyle w:val="BodyText"/>
        <w:spacing w:before="5"/>
        <w:rPr>
          <w:rFonts w:ascii="LM Roman 8"/>
          <w:i/>
          <w:sz w:val="17"/>
        </w:rPr>
      </w:pPr>
    </w:p>
    <w:tbl>
      <w:tblPr>
        <w:tblW w:w="0" w:type="auto"/>
        <w:tblInd w:w="2278" w:type="dxa"/>
        <w:tblLayout w:type="fixed"/>
        <w:tblCellMar>
          <w:left w:w="0" w:type="dxa"/>
          <w:right w:w="0" w:type="dxa"/>
        </w:tblCellMar>
        <w:tblLook w:val="01E0" w:firstRow="1" w:lastRow="1" w:firstColumn="1" w:lastColumn="1" w:noHBand="0" w:noVBand="0"/>
      </w:tblPr>
      <w:tblGrid>
        <w:gridCol w:w="973"/>
        <w:gridCol w:w="647"/>
        <w:gridCol w:w="1531"/>
        <w:gridCol w:w="605"/>
        <w:gridCol w:w="542"/>
      </w:tblGrid>
      <w:tr w:rsidR="00D10152">
        <w:trPr>
          <w:trHeight w:val="371"/>
        </w:trPr>
        <w:tc>
          <w:tcPr>
            <w:tcW w:w="973" w:type="dxa"/>
            <w:tcBorders>
              <w:top w:val="single" w:sz="8" w:space="0" w:color="000000"/>
              <w:bottom w:val="single" w:sz="4" w:space="0" w:color="000000"/>
            </w:tcBorders>
          </w:tcPr>
          <w:p w:rsidR="00D10152" w:rsidRDefault="00045642">
            <w:pPr>
              <w:pStyle w:val="TableParagraph"/>
              <w:spacing w:before="83"/>
              <w:ind w:left="119"/>
              <w:jc w:val="left"/>
              <w:rPr>
                <w:sz w:val="15"/>
              </w:rPr>
            </w:pPr>
            <w:r>
              <w:rPr>
                <w:sz w:val="15"/>
              </w:rPr>
              <w:t>Sample ID</w:t>
            </w:r>
          </w:p>
        </w:tc>
        <w:tc>
          <w:tcPr>
            <w:tcW w:w="647" w:type="dxa"/>
            <w:tcBorders>
              <w:top w:val="single" w:sz="8" w:space="0" w:color="000000"/>
              <w:bottom w:val="single" w:sz="4" w:space="0" w:color="000000"/>
            </w:tcBorders>
          </w:tcPr>
          <w:p w:rsidR="00D10152" w:rsidRDefault="00045642">
            <w:pPr>
              <w:pStyle w:val="TableParagraph"/>
              <w:spacing w:before="83"/>
              <w:ind w:left="98" w:right="98"/>
              <w:rPr>
                <w:sz w:val="15"/>
              </w:rPr>
            </w:pPr>
            <w:r>
              <w:rPr>
                <w:sz w:val="15"/>
              </w:rPr>
              <w:t>Phase</w:t>
            </w:r>
          </w:p>
        </w:tc>
        <w:tc>
          <w:tcPr>
            <w:tcW w:w="1531" w:type="dxa"/>
            <w:tcBorders>
              <w:top w:val="single" w:sz="8" w:space="0" w:color="000000"/>
              <w:bottom w:val="single" w:sz="4" w:space="0" w:color="000000"/>
            </w:tcBorders>
          </w:tcPr>
          <w:p w:rsidR="00D10152" w:rsidRDefault="00045642">
            <w:pPr>
              <w:pStyle w:val="TableParagraph"/>
              <w:spacing w:before="83"/>
              <w:ind w:left="97" w:right="96"/>
              <w:rPr>
                <w:sz w:val="15"/>
              </w:rPr>
            </w:pPr>
            <w:r>
              <w:rPr>
                <w:sz w:val="15"/>
              </w:rPr>
              <w:t>Collagen yield (%)</w:t>
            </w:r>
          </w:p>
        </w:tc>
        <w:tc>
          <w:tcPr>
            <w:tcW w:w="605" w:type="dxa"/>
            <w:tcBorders>
              <w:top w:val="single" w:sz="8" w:space="0" w:color="000000"/>
              <w:bottom w:val="single" w:sz="4" w:space="0" w:color="000000"/>
            </w:tcBorders>
          </w:tcPr>
          <w:p w:rsidR="00D10152" w:rsidRDefault="00045642">
            <w:pPr>
              <w:pStyle w:val="TableParagraph"/>
              <w:spacing w:before="83"/>
              <w:ind w:right="98"/>
              <w:rPr>
                <w:sz w:val="15"/>
              </w:rPr>
            </w:pPr>
            <w:r>
              <w:rPr>
                <w:sz w:val="15"/>
              </w:rPr>
              <w:t>IRSF</w:t>
            </w:r>
          </w:p>
        </w:tc>
        <w:tc>
          <w:tcPr>
            <w:tcW w:w="542" w:type="dxa"/>
            <w:tcBorders>
              <w:top w:val="single" w:sz="8" w:space="0" w:color="000000"/>
              <w:bottom w:val="single" w:sz="4" w:space="0" w:color="000000"/>
            </w:tcBorders>
          </w:tcPr>
          <w:p w:rsidR="00D10152" w:rsidRDefault="00045642">
            <w:pPr>
              <w:pStyle w:val="TableParagraph"/>
              <w:spacing w:before="83"/>
              <w:ind w:left="96" w:right="96"/>
              <w:rPr>
                <w:sz w:val="15"/>
              </w:rPr>
            </w:pPr>
            <w:r>
              <w:rPr>
                <w:sz w:val="15"/>
              </w:rPr>
              <w:t>C/P</w:t>
            </w:r>
          </w:p>
        </w:tc>
      </w:tr>
      <w:tr w:rsidR="00D10152">
        <w:trPr>
          <w:trHeight w:val="334"/>
        </w:trPr>
        <w:tc>
          <w:tcPr>
            <w:tcW w:w="973" w:type="dxa"/>
            <w:tcBorders>
              <w:top w:val="single" w:sz="4" w:space="0" w:color="000000"/>
            </w:tcBorders>
          </w:tcPr>
          <w:p w:rsidR="00D10152" w:rsidRDefault="00045642">
            <w:pPr>
              <w:pStyle w:val="TableParagraph"/>
              <w:spacing w:before="85"/>
              <w:ind w:left="123"/>
              <w:jc w:val="left"/>
              <w:rPr>
                <w:sz w:val="15"/>
              </w:rPr>
            </w:pPr>
            <w:r>
              <w:rPr>
                <w:sz w:val="15"/>
              </w:rPr>
              <w:t>CMOF419</w:t>
            </w:r>
          </w:p>
        </w:tc>
        <w:tc>
          <w:tcPr>
            <w:tcW w:w="647" w:type="dxa"/>
            <w:tcBorders>
              <w:top w:val="single" w:sz="4" w:space="0" w:color="000000"/>
            </w:tcBorders>
          </w:tcPr>
          <w:p w:rsidR="00D10152" w:rsidRDefault="00045642">
            <w:pPr>
              <w:pStyle w:val="TableParagraph"/>
              <w:spacing w:before="85"/>
              <w:ind w:left="98" w:right="97"/>
              <w:rPr>
                <w:sz w:val="15"/>
              </w:rPr>
            </w:pPr>
            <w:r>
              <w:rPr>
                <w:sz w:val="15"/>
              </w:rPr>
              <w:t>IV</w:t>
            </w:r>
          </w:p>
        </w:tc>
        <w:tc>
          <w:tcPr>
            <w:tcW w:w="1531" w:type="dxa"/>
            <w:tcBorders>
              <w:top w:val="single" w:sz="4" w:space="0" w:color="000000"/>
            </w:tcBorders>
          </w:tcPr>
          <w:p w:rsidR="00D10152" w:rsidRDefault="00045642">
            <w:pPr>
              <w:pStyle w:val="TableParagraph"/>
              <w:spacing w:before="85"/>
              <w:ind w:left="97" w:right="94"/>
              <w:rPr>
                <w:sz w:val="15"/>
              </w:rPr>
            </w:pPr>
            <w:r>
              <w:rPr>
                <w:sz w:val="15"/>
              </w:rPr>
              <w:t>9.6</w:t>
            </w:r>
          </w:p>
        </w:tc>
        <w:tc>
          <w:tcPr>
            <w:tcW w:w="605" w:type="dxa"/>
            <w:tcBorders>
              <w:top w:val="single" w:sz="4" w:space="0" w:color="000000"/>
            </w:tcBorders>
          </w:tcPr>
          <w:p w:rsidR="00D10152" w:rsidRDefault="00045642">
            <w:pPr>
              <w:pStyle w:val="TableParagraph"/>
              <w:spacing w:before="85"/>
              <w:ind w:right="96"/>
              <w:rPr>
                <w:sz w:val="15"/>
              </w:rPr>
            </w:pPr>
            <w:r>
              <w:rPr>
                <w:sz w:val="15"/>
              </w:rPr>
              <w:t>3.14</w:t>
            </w:r>
          </w:p>
        </w:tc>
        <w:tc>
          <w:tcPr>
            <w:tcW w:w="542" w:type="dxa"/>
            <w:tcBorders>
              <w:top w:val="single" w:sz="4" w:space="0" w:color="000000"/>
            </w:tcBorders>
          </w:tcPr>
          <w:p w:rsidR="00D10152" w:rsidRDefault="00045642">
            <w:pPr>
              <w:pStyle w:val="TableParagraph"/>
              <w:spacing w:before="85"/>
              <w:ind w:left="98" w:right="96"/>
              <w:rPr>
                <w:sz w:val="15"/>
              </w:rPr>
            </w:pPr>
            <w:r>
              <w:rPr>
                <w:sz w:val="15"/>
              </w:rPr>
              <w:t>0.41</w:t>
            </w:r>
          </w:p>
        </w:tc>
      </w:tr>
      <w:tr w:rsidR="00D10152">
        <w:trPr>
          <w:trHeight w:val="283"/>
        </w:trPr>
        <w:tc>
          <w:tcPr>
            <w:tcW w:w="973" w:type="dxa"/>
          </w:tcPr>
          <w:p w:rsidR="00D10152" w:rsidRDefault="00045642">
            <w:pPr>
              <w:pStyle w:val="TableParagraph"/>
              <w:ind w:left="123"/>
              <w:jc w:val="left"/>
              <w:rPr>
                <w:sz w:val="15"/>
              </w:rPr>
            </w:pPr>
            <w:r>
              <w:rPr>
                <w:sz w:val="15"/>
              </w:rPr>
              <w:t>CMOF463</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5.3</w:t>
            </w:r>
          </w:p>
        </w:tc>
        <w:tc>
          <w:tcPr>
            <w:tcW w:w="605" w:type="dxa"/>
          </w:tcPr>
          <w:p w:rsidR="00D10152" w:rsidRDefault="00045642">
            <w:pPr>
              <w:pStyle w:val="TableParagraph"/>
              <w:ind w:right="96"/>
              <w:rPr>
                <w:sz w:val="15"/>
              </w:rPr>
            </w:pPr>
            <w:r>
              <w:rPr>
                <w:sz w:val="15"/>
              </w:rPr>
              <w:t>2.93</w:t>
            </w:r>
          </w:p>
        </w:tc>
        <w:tc>
          <w:tcPr>
            <w:tcW w:w="542" w:type="dxa"/>
          </w:tcPr>
          <w:p w:rsidR="00D10152" w:rsidRDefault="00045642">
            <w:pPr>
              <w:pStyle w:val="TableParagraph"/>
              <w:ind w:left="98" w:right="96"/>
              <w:rPr>
                <w:sz w:val="15"/>
              </w:rPr>
            </w:pPr>
            <w:r>
              <w:rPr>
                <w:sz w:val="15"/>
              </w:rPr>
              <w:t>0.20</w:t>
            </w:r>
          </w:p>
        </w:tc>
      </w:tr>
      <w:tr w:rsidR="00D10152">
        <w:trPr>
          <w:trHeight w:val="283"/>
        </w:trPr>
        <w:tc>
          <w:tcPr>
            <w:tcW w:w="973" w:type="dxa"/>
          </w:tcPr>
          <w:p w:rsidR="00D10152" w:rsidRDefault="00045642">
            <w:pPr>
              <w:pStyle w:val="TableParagraph"/>
              <w:ind w:left="123"/>
              <w:jc w:val="left"/>
              <w:rPr>
                <w:sz w:val="15"/>
              </w:rPr>
            </w:pPr>
            <w:r>
              <w:rPr>
                <w:sz w:val="15"/>
              </w:rPr>
              <w:t>CMOF656</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49.1</w:t>
            </w:r>
          </w:p>
        </w:tc>
        <w:tc>
          <w:tcPr>
            <w:tcW w:w="605" w:type="dxa"/>
          </w:tcPr>
          <w:p w:rsidR="00D10152" w:rsidRDefault="00045642">
            <w:pPr>
              <w:pStyle w:val="TableParagraph"/>
              <w:ind w:right="96"/>
              <w:rPr>
                <w:sz w:val="15"/>
              </w:rPr>
            </w:pPr>
            <w:r>
              <w:rPr>
                <w:sz w:val="15"/>
              </w:rPr>
              <w:t>2.50</w:t>
            </w:r>
          </w:p>
        </w:tc>
        <w:tc>
          <w:tcPr>
            <w:tcW w:w="542" w:type="dxa"/>
          </w:tcPr>
          <w:p w:rsidR="00D10152" w:rsidRDefault="00045642">
            <w:pPr>
              <w:pStyle w:val="TableParagraph"/>
              <w:ind w:left="98" w:right="96"/>
              <w:rPr>
                <w:sz w:val="15"/>
              </w:rPr>
            </w:pPr>
            <w:r>
              <w:rPr>
                <w:sz w:val="15"/>
              </w:rPr>
              <w:t>0.38</w:t>
            </w:r>
          </w:p>
        </w:tc>
      </w:tr>
      <w:tr w:rsidR="00D10152">
        <w:trPr>
          <w:trHeight w:val="283"/>
        </w:trPr>
        <w:tc>
          <w:tcPr>
            <w:tcW w:w="973" w:type="dxa"/>
          </w:tcPr>
          <w:p w:rsidR="00D10152" w:rsidRDefault="00045642">
            <w:pPr>
              <w:pStyle w:val="TableParagraph"/>
              <w:ind w:left="123"/>
              <w:jc w:val="left"/>
              <w:rPr>
                <w:sz w:val="15"/>
              </w:rPr>
            </w:pPr>
            <w:r>
              <w:rPr>
                <w:sz w:val="15"/>
              </w:rPr>
              <w:t>CMOF260</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6.8</w:t>
            </w:r>
          </w:p>
        </w:tc>
        <w:tc>
          <w:tcPr>
            <w:tcW w:w="605" w:type="dxa"/>
          </w:tcPr>
          <w:p w:rsidR="00D10152" w:rsidRDefault="00045642">
            <w:pPr>
              <w:pStyle w:val="TableParagraph"/>
              <w:ind w:right="96"/>
              <w:rPr>
                <w:sz w:val="15"/>
              </w:rPr>
            </w:pPr>
            <w:r>
              <w:rPr>
                <w:sz w:val="15"/>
              </w:rPr>
              <w:t>2.61</w:t>
            </w:r>
          </w:p>
        </w:tc>
        <w:tc>
          <w:tcPr>
            <w:tcW w:w="542" w:type="dxa"/>
          </w:tcPr>
          <w:p w:rsidR="00D10152" w:rsidRDefault="00045642">
            <w:pPr>
              <w:pStyle w:val="TableParagraph"/>
              <w:ind w:left="98" w:right="96"/>
              <w:rPr>
                <w:sz w:val="15"/>
              </w:rPr>
            </w:pPr>
            <w:r>
              <w:rPr>
                <w:sz w:val="15"/>
              </w:rPr>
              <w:t>0.34</w:t>
            </w:r>
          </w:p>
        </w:tc>
      </w:tr>
      <w:tr w:rsidR="00D10152">
        <w:trPr>
          <w:trHeight w:val="283"/>
        </w:trPr>
        <w:tc>
          <w:tcPr>
            <w:tcW w:w="973" w:type="dxa"/>
          </w:tcPr>
          <w:p w:rsidR="00D10152" w:rsidRDefault="00045642">
            <w:pPr>
              <w:pStyle w:val="TableParagraph"/>
              <w:ind w:left="123"/>
              <w:jc w:val="left"/>
              <w:rPr>
                <w:sz w:val="15"/>
              </w:rPr>
            </w:pPr>
            <w:r>
              <w:rPr>
                <w:sz w:val="15"/>
              </w:rPr>
              <w:t>CMOF691</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6.8</w:t>
            </w:r>
          </w:p>
        </w:tc>
        <w:tc>
          <w:tcPr>
            <w:tcW w:w="605" w:type="dxa"/>
          </w:tcPr>
          <w:p w:rsidR="00D10152" w:rsidRDefault="00045642">
            <w:pPr>
              <w:pStyle w:val="TableParagraph"/>
              <w:ind w:right="96"/>
              <w:rPr>
                <w:sz w:val="15"/>
              </w:rPr>
            </w:pPr>
            <w:r>
              <w:rPr>
                <w:sz w:val="15"/>
              </w:rPr>
              <w:t>2.79</w:t>
            </w:r>
          </w:p>
        </w:tc>
        <w:tc>
          <w:tcPr>
            <w:tcW w:w="542" w:type="dxa"/>
          </w:tcPr>
          <w:p w:rsidR="00D10152" w:rsidRDefault="00045642">
            <w:pPr>
              <w:pStyle w:val="TableParagraph"/>
              <w:ind w:left="98" w:right="96"/>
              <w:rPr>
                <w:sz w:val="15"/>
              </w:rPr>
            </w:pPr>
            <w:r>
              <w:rPr>
                <w:sz w:val="15"/>
              </w:rPr>
              <w:t>0.42</w:t>
            </w:r>
          </w:p>
        </w:tc>
      </w:tr>
      <w:tr w:rsidR="00D10152">
        <w:trPr>
          <w:trHeight w:val="283"/>
        </w:trPr>
        <w:tc>
          <w:tcPr>
            <w:tcW w:w="973" w:type="dxa"/>
          </w:tcPr>
          <w:p w:rsidR="00D10152" w:rsidRDefault="00045642">
            <w:pPr>
              <w:pStyle w:val="TableParagraph"/>
              <w:ind w:left="123"/>
              <w:jc w:val="left"/>
              <w:rPr>
                <w:sz w:val="15"/>
              </w:rPr>
            </w:pPr>
            <w:r>
              <w:rPr>
                <w:sz w:val="15"/>
              </w:rPr>
              <w:t>CMOF477</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10.8</w:t>
            </w:r>
          </w:p>
        </w:tc>
        <w:tc>
          <w:tcPr>
            <w:tcW w:w="605" w:type="dxa"/>
          </w:tcPr>
          <w:p w:rsidR="00D10152" w:rsidRDefault="00045642">
            <w:pPr>
              <w:pStyle w:val="TableParagraph"/>
              <w:ind w:right="96"/>
              <w:rPr>
                <w:sz w:val="15"/>
              </w:rPr>
            </w:pPr>
            <w:r>
              <w:rPr>
                <w:sz w:val="15"/>
              </w:rPr>
              <w:t>2.59</w:t>
            </w:r>
          </w:p>
        </w:tc>
        <w:tc>
          <w:tcPr>
            <w:tcW w:w="542" w:type="dxa"/>
          </w:tcPr>
          <w:p w:rsidR="00D10152" w:rsidRDefault="00045642">
            <w:pPr>
              <w:pStyle w:val="TableParagraph"/>
              <w:ind w:left="98" w:right="96"/>
              <w:rPr>
                <w:sz w:val="15"/>
              </w:rPr>
            </w:pPr>
            <w:r>
              <w:rPr>
                <w:sz w:val="15"/>
              </w:rPr>
              <w:t>0.22</w:t>
            </w:r>
          </w:p>
        </w:tc>
      </w:tr>
      <w:tr w:rsidR="00D10152">
        <w:trPr>
          <w:trHeight w:val="283"/>
        </w:trPr>
        <w:tc>
          <w:tcPr>
            <w:tcW w:w="973" w:type="dxa"/>
          </w:tcPr>
          <w:p w:rsidR="00D10152" w:rsidRDefault="00045642">
            <w:pPr>
              <w:pStyle w:val="TableParagraph"/>
              <w:ind w:left="123"/>
              <w:jc w:val="left"/>
              <w:rPr>
                <w:sz w:val="15"/>
              </w:rPr>
            </w:pPr>
            <w:r>
              <w:rPr>
                <w:sz w:val="15"/>
              </w:rPr>
              <w:t>CMOF303</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17.8</w:t>
            </w:r>
          </w:p>
        </w:tc>
        <w:tc>
          <w:tcPr>
            <w:tcW w:w="605" w:type="dxa"/>
          </w:tcPr>
          <w:p w:rsidR="00D10152" w:rsidRDefault="00045642">
            <w:pPr>
              <w:pStyle w:val="TableParagraph"/>
              <w:ind w:right="96"/>
              <w:rPr>
                <w:sz w:val="15"/>
              </w:rPr>
            </w:pPr>
            <w:r>
              <w:rPr>
                <w:sz w:val="15"/>
              </w:rPr>
              <w:t>2.39</w:t>
            </w:r>
          </w:p>
        </w:tc>
        <w:tc>
          <w:tcPr>
            <w:tcW w:w="542" w:type="dxa"/>
          </w:tcPr>
          <w:p w:rsidR="00D10152" w:rsidRDefault="00045642">
            <w:pPr>
              <w:pStyle w:val="TableParagraph"/>
              <w:ind w:left="98" w:right="96"/>
              <w:rPr>
                <w:sz w:val="15"/>
              </w:rPr>
            </w:pPr>
            <w:r>
              <w:rPr>
                <w:sz w:val="15"/>
              </w:rPr>
              <w:t>0.28</w:t>
            </w:r>
          </w:p>
        </w:tc>
      </w:tr>
      <w:tr w:rsidR="00D10152">
        <w:trPr>
          <w:trHeight w:val="283"/>
        </w:trPr>
        <w:tc>
          <w:tcPr>
            <w:tcW w:w="973" w:type="dxa"/>
          </w:tcPr>
          <w:p w:rsidR="00D10152" w:rsidRDefault="00045642">
            <w:pPr>
              <w:pStyle w:val="TableParagraph"/>
              <w:ind w:left="123"/>
              <w:jc w:val="left"/>
              <w:rPr>
                <w:sz w:val="15"/>
              </w:rPr>
            </w:pPr>
            <w:r>
              <w:rPr>
                <w:sz w:val="15"/>
              </w:rPr>
              <w:t>CMOF230</w:t>
            </w:r>
          </w:p>
        </w:tc>
        <w:tc>
          <w:tcPr>
            <w:tcW w:w="647" w:type="dxa"/>
          </w:tcPr>
          <w:p w:rsidR="00D10152" w:rsidRDefault="00045642">
            <w:pPr>
              <w:pStyle w:val="TableParagraph"/>
              <w:ind w:left="98" w:right="97"/>
              <w:rPr>
                <w:sz w:val="15"/>
              </w:rPr>
            </w:pPr>
            <w:r>
              <w:rPr>
                <w:sz w:val="15"/>
              </w:rPr>
              <w:t>III</w:t>
            </w:r>
          </w:p>
        </w:tc>
        <w:tc>
          <w:tcPr>
            <w:tcW w:w="1531" w:type="dxa"/>
          </w:tcPr>
          <w:p w:rsidR="00D10152" w:rsidRDefault="00045642">
            <w:pPr>
              <w:pStyle w:val="TableParagraph"/>
              <w:ind w:left="97" w:right="94"/>
              <w:rPr>
                <w:sz w:val="15"/>
              </w:rPr>
            </w:pPr>
            <w:r>
              <w:rPr>
                <w:sz w:val="15"/>
              </w:rPr>
              <w:t>8.4</w:t>
            </w:r>
          </w:p>
        </w:tc>
        <w:tc>
          <w:tcPr>
            <w:tcW w:w="605" w:type="dxa"/>
          </w:tcPr>
          <w:p w:rsidR="00D10152" w:rsidRDefault="00045642">
            <w:pPr>
              <w:pStyle w:val="TableParagraph"/>
              <w:ind w:right="96"/>
              <w:rPr>
                <w:sz w:val="15"/>
              </w:rPr>
            </w:pPr>
            <w:r>
              <w:rPr>
                <w:sz w:val="15"/>
              </w:rPr>
              <w:t>3.01</w:t>
            </w:r>
          </w:p>
        </w:tc>
        <w:tc>
          <w:tcPr>
            <w:tcW w:w="542" w:type="dxa"/>
          </w:tcPr>
          <w:p w:rsidR="00D10152" w:rsidRDefault="00045642">
            <w:pPr>
              <w:pStyle w:val="TableParagraph"/>
              <w:ind w:left="98" w:right="96"/>
              <w:rPr>
                <w:sz w:val="15"/>
              </w:rPr>
            </w:pPr>
            <w:r>
              <w:rPr>
                <w:sz w:val="15"/>
              </w:rPr>
              <w:t>0.37</w:t>
            </w:r>
          </w:p>
        </w:tc>
      </w:tr>
      <w:tr w:rsidR="00D10152">
        <w:trPr>
          <w:trHeight w:val="283"/>
        </w:trPr>
        <w:tc>
          <w:tcPr>
            <w:tcW w:w="973" w:type="dxa"/>
          </w:tcPr>
          <w:p w:rsidR="00D10152" w:rsidRDefault="00045642">
            <w:pPr>
              <w:pStyle w:val="TableParagraph"/>
              <w:ind w:left="123"/>
              <w:jc w:val="left"/>
              <w:rPr>
                <w:sz w:val="15"/>
              </w:rPr>
            </w:pPr>
            <w:r>
              <w:rPr>
                <w:sz w:val="15"/>
              </w:rPr>
              <w:t>CMOF254</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7.2</w:t>
            </w:r>
          </w:p>
        </w:tc>
        <w:tc>
          <w:tcPr>
            <w:tcW w:w="605" w:type="dxa"/>
          </w:tcPr>
          <w:p w:rsidR="00D10152" w:rsidRDefault="00045642">
            <w:pPr>
              <w:pStyle w:val="TableParagraph"/>
              <w:ind w:right="96"/>
              <w:rPr>
                <w:sz w:val="15"/>
              </w:rPr>
            </w:pPr>
            <w:r>
              <w:rPr>
                <w:sz w:val="15"/>
              </w:rPr>
              <w:t>3.01</w:t>
            </w:r>
          </w:p>
        </w:tc>
        <w:tc>
          <w:tcPr>
            <w:tcW w:w="542" w:type="dxa"/>
          </w:tcPr>
          <w:p w:rsidR="00D10152" w:rsidRDefault="00045642">
            <w:pPr>
              <w:pStyle w:val="TableParagraph"/>
              <w:ind w:left="98" w:right="96"/>
              <w:rPr>
                <w:sz w:val="15"/>
              </w:rPr>
            </w:pPr>
            <w:r>
              <w:rPr>
                <w:sz w:val="15"/>
              </w:rPr>
              <w:t>0.32</w:t>
            </w:r>
          </w:p>
        </w:tc>
      </w:tr>
      <w:tr w:rsidR="00D10152">
        <w:trPr>
          <w:trHeight w:val="283"/>
        </w:trPr>
        <w:tc>
          <w:tcPr>
            <w:tcW w:w="973" w:type="dxa"/>
          </w:tcPr>
          <w:p w:rsidR="00D10152" w:rsidRDefault="00045642">
            <w:pPr>
              <w:pStyle w:val="TableParagraph"/>
              <w:ind w:left="163"/>
              <w:jc w:val="left"/>
              <w:rPr>
                <w:sz w:val="15"/>
              </w:rPr>
            </w:pPr>
            <w:r>
              <w:rPr>
                <w:sz w:val="15"/>
              </w:rPr>
              <w:t>CMOF99</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6.5</w:t>
            </w:r>
          </w:p>
        </w:tc>
        <w:tc>
          <w:tcPr>
            <w:tcW w:w="605" w:type="dxa"/>
          </w:tcPr>
          <w:p w:rsidR="00D10152" w:rsidRDefault="00045642">
            <w:pPr>
              <w:pStyle w:val="TableParagraph"/>
              <w:ind w:right="96"/>
              <w:rPr>
                <w:sz w:val="15"/>
              </w:rPr>
            </w:pPr>
            <w:r>
              <w:rPr>
                <w:sz w:val="15"/>
              </w:rPr>
              <w:t>3.12</w:t>
            </w:r>
          </w:p>
        </w:tc>
        <w:tc>
          <w:tcPr>
            <w:tcW w:w="542" w:type="dxa"/>
          </w:tcPr>
          <w:p w:rsidR="00D10152" w:rsidRDefault="00045642">
            <w:pPr>
              <w:pStyle w:val="TableParagraph"/>
              <w:ind w:left="98" w:right="96"/>
              <w:rPr>
                <w:sz w:val="15"/>
              </w:rPr>
            </w:pPr>
            <w:r>
              <w:rPr>
                <w:sz w:val="15"/>
              </w:rPr>
              <w:t>0.20</w:t>
            </w:r>
          </w:p>
        </w:tc>
      </w:tr>
      <w:tr w:rsidR="00D10152">
        <w:trPr>
          <w:trHeight w:val="283"/>
        </w:trPr>
        <w:tc>
          <w:tcPr>
            <w:tcW w:w="973" w:type="dxa"/>
          </w:tcPr>
          <w:p w:rsidR="00D10152" w:rsidRDefault="00045642">
            <w:pPr>
              <w:pStyle w:val="TableParagraph"/>
              <w:ind w:left="123"/>
              <w:jc w:val="left"/>
              <w:rPr>
                <w:sz w:val="15"/>
              </w:rPr>
            </w:pPr>
            <w:r>
              <w:rPr>
                <w:sz w:val="15"/>
              </w:rPr>
              <w:t>CMOF457</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4.9</w:t>
            </w:r>
          </w:p>
        </w:tc>
        <w:tc>
          <w:tcPr>
            <w:tcW w:w="605" w:type="dxa"/>
          </w:tcPr>
          <w:p w:rsidR="00D10152" w:rsidRDefault="00045642">
            <w:pPr>
              <w:pStyle w:val="TableParagraph"/>
              <w:ind w:right="96"/>
              <w:rPr>
                <w:sz w:val="15"/>
              </w:rPr>
            </w:pPr>
            <w:r>
              <w:rPr>
                <w:sz w:val="15"/>
              </w:rPr>
              <w:t>2.81</w:t>
            </w:r>
          </w:p>
        </w:tc>
        <w:tc>
          <w:tcPr>
            <w:tcW w:w="542" w:type="dxa"/>
          </w:tcPr>
          <w:p w:rsidR="00D10152" w:rsidRDefault="00045642">
            <w:pPr>
              <w:pStyle w:val="TableParagraph"/>
              <w:ind w:left="98" w:right="96"/>
              <w:rPr>
                <w:sz w:val="15"/>
              </w:rPr>
            </w:pPr>
            <w:r>
              <w:rPr>
                <w:sz w:val="15"/>
              </w:rPr>
              <w:t>0.23</w:t>
            </w:r>
          </w:p>
        </w:tc>
      </w:tr>
      <w:tr w:rsidR="00D10152">
        <w:trPr>
          <w:trHeight w:val="283"/>
        </w:trPr>
        <w:tc>
          <w:tcPr>
            <w:tcW w:w="973" w:type="dxa"/>
          </w:tcPr>
          <w:p w:rsidR="00D10152" w:rsidRDefault="00045642">
            <w:pPr>
              <w:pStyle w:val="TableParagraph"/>
              <w:ind w:left="123"/>
              <w:jc w:val="left"/>
              <w:rPr>
                <w:sz w:val="15"/>
              </w:rPr>
            </w:pPr>
            <w:r>
              <w:rPr>
                <w:sz w:val="15"/>
              </w:rPr>
              <w:t>CMOF353</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23.1</w:t>
            </w:r>
          </w:p>
        </w:tc>
        <w:tc>
          <w:tcPr>
            <w:tcW w:w="605" w:type="dxa"/>
          </w:tcPr>
          <w:p w:rsidR="00D10152" w:rsidRDefault="00045642">
            <w:pPr>
              <w:pStyle w:val="TableParagraph"/>
              <w:ind w:right="96"/>
              <w:rPr>
                <w:sz w:val="15"/>
              </w:rPr>
            </w:pPr>
            <w:r>
              <w:rPr>
                <w:sz w:val="15"/>
              </w:rPr>
              <w:t>3.31</w:t>
            </w:r>
          </w:p>
        </w:tc>
        <w:tc>
          <w:tcPr>
            <w:tcW w:w="542" w:type="dxa"/>
          </w:tcPr>
          <w:p w:rsidR="00D10152" w:rsidRDefault="00045642">
            <w:pPr>
              <w:pStyle w:val="TableParagraph"/>
              <w:ind w:left="98" w:right="96"/>
              <w:rPr>
                <w:sz w:val="15"/>
              </w:rPr>
            </w:pPr>
            <w:r>
              <w:rPr>
                <w:sz w:val="15"/>
              </w:rPr>
              <w:t>0.20</w:t>
            </w:r>
          </w:p>
        </w:tc>
      </w:tr>
      <w:tr w:rsidR="00D10152">
        <w:trPr>
          <w:trHeight w:val="283"/>
        </w:trPr>
        <w:tc>
          <w:tcPr>
            <w:tcW w:w="973" w:type="dxa"/>
          </w:tcPr>
          <w:p w:rsidR="00D10152" w:rsidRDefault="00045642">
            <w:pPr>
              <w:pStyle w:val="TableParagraph"/>
              <w:ind w:left="123"/>
              <w:jc w:val="left"/>
              <w:rPr>
                <w:sz w:val="15"/>
              </w:rPr>
            </w:pPr>
            <w:r>
              <w:rPr>
                <w:sz w:val="15"/>
              </w:rPr>
              <w:t>CMOF334</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11.0</w:t>
            </w:r>
          </w:p>
        </w:tc>
        <w:tc>
          <w:tcPr>
            <w:tcW w:w="605" w:type="dxa"/>
          </w:tcPr>
          <w:p w:rsidR="00D10152" w:rsidRDefault="00045642">
            <w:pPr>
              <w:pStyle w:val="TableParagraph"/>
              <w:ind w:right="96"/>
              <w:rPr>
                <w:sz w:val="15"/>
              </w:rPr>
            </w:pPr>
            <w:r>
              <w:rPr>
                <w:sz w:val="15"/>
              </w:rPr>
              <w:t>3.26</w:t>
            </w:r>
          </w:p>
        </w:tc>
        <w:tc>
          <w:tcPr>
            <w:tcW w:w="542" w:type="dxa"/>
          </w:tcPr>
          <w:p w:rsidR="00D10152" w:rsidRDefault="00045642">
            <w:pPr>
              <w:pStyle w:val="TableParagraph"/>
              <w:ind w:left="98" w:right="96"/>
              <w:rPr>
                <w:sz w:val="15"/>
              </w:rPr>
            </w:pPr>
            <w:r>
              <w:rPr>
                <w:sz w:val="15"/>
              </w:rPr>
              <w:t>0.31</w:t>
            </w:r>
          </w:p>
        </w:tc>
      </w:tr>
      <w:tr w:rsidR="00D10152">
        <w:trPr>
          <w:trHeight w:val="283"/>
        </w:trPr>
        <w:tc>
          <w:tcPr>
            <w:tcW w:w="973" w:type="dxa"/>
          </w:tcPr>
          <w:p w:rsidR="00D10152" w:rsidRDefault="00045642">
            <w:pPr>
              <w:pStyle w:val="TableParagraph"/>
              <w:ind w:left="123"/>
              <w:jc w:val="left"/>
              <w:rPr>
                <w:sz w:val="15"/>
              </w:rPr>
            </w:pPr>
            <w:r>
              <w:rPr>
                <w:sz w:val="15"/>
              </w:rPr>
              <w:t>CMOF324</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7.7</w:t>
            </w:r>
          </w:p>
        </w:tc>
        <w:tc>
          <w:tcPr>
            <w:tcW w:w="605" w:type="dxa"/>
          </w:tcPr>
          <w:p w:rsidR="00D10152" w:rsidRDefault="00045642">
            <w:pPr>
              <w:pStyle w:val="TableParagraph"/>
              <w:ind w:right="96"/>
              <w:rPr>
                <w:sz w:val="15"/>
              </w:rPr>
            </w:pPr>
            <w:r>
              <w:rPr>
                <w:sz w:val="15"/>
              </w:rPr>
              <w:t>2.79</w:t>
            </w:r>
          </w:p>
        </w:tc>
        <w:tc>
          <w:tcPr>
            <w:tcW w:w="542" w:type="dxa"/>
          </w:tcPr>
          <w:p w:rsidR="00D10152" w:rsidRDefault="00045642">
            <w:pPr>
              <w:pStyle w:val="TableParagraph"/>
              <w:ind w:left="98" w:right="96"/>
              <w:rPr>
                <w:sz w:val="15"/>
              </w:rPr>
            </w:pPr>
            <w:r>
              <w:rPr>
                <w:sz w:val="15"/>
              </w:rPr>
              <w:t>0.42</w:t>
            </w:r>
          </w:p>
        </w:tc>
      </w:tr>
      <w:tr w:rsidR="00D10152">
        <w:trPr>
          <w:trHeight w:val="283"/>
        </w:trPr>
        <w:tc>
          <w:tcPr>
            <w:tcW w:w="973" w:type="dxa"/>
          </w:tcPr>
          <w:p w:rsidR="00D10152" w:rsidRDefault="00045642">
            <w:pPr>
              <w:pStyle w:val="TableParagraph"/>
              <w:ind w:left="123"/>
              <w:jc w:val="left"/>
              <w:rPr>
                <w:sz w:val="15"/>
              </w:rPr>
            </w:pPr>
            <w:r>
              <w:rPr>
                <w:sz w:val="15"/>
              </w:rPr>
              <w:t>CMOF388</w:t>
            </w:r>
          </w:p>
        </w:tc>
        <w:tc>
          <w:tcPr>
            <w:tcW w:w="647" w:type="dxa"/>
          </w:tcPr>
          <w:p w:rsidR="00D10152" w:rsidRDefault="00045642">
            <w:pPr>
              <w:pStyle w:val="TableParagraph"/>
              <w:ind w:left="98" w:right="97"/>
              <w:rPr>
                <w:sz w:val="15"/>
              </w:rPr>
            </w:pPr>
            <w:r>
              <w:rPr>
                <w:sz w:val="15"/>
              </w:rPr>
              <w:t>III</w:t>
            </w:r>
          </w:p>
        </w:tc>
        <w:tc>
          <w:tcPr>
            <w:tcW w:w="1531" w:type="dxa"/>
          </w:tcPr>
          <w:p w:rsidR="00D10152" w:rsidRDefault="00045642">
            <w:pPr>
              <w:pStyle w:val="TableParagraph"/>
              <w:ind w:left="97" w:right="94"/>
              <w:rPr>
                <w:sz w:val="15"/>
              </w:rPr>
            </w:pPr>
            <w:r>
              <w:rPr>
                <w:sz w:val="15"/>
              </w:rPr>
              <w:t>6.7</w:t>
            </w:r>
          </w:p>
        </w:tc>
        <w:tc>
          <w:tcPr>
            <w:tcW w:w="605" w:type="dxa"/>
          </w:tcPr>
          <w:p w:rsidR="00D10152" w:rsidRDefault="00045642">
            <w:pPr>
              <w:pStyle w:val="TableParagraph"/>
              <w:ind w:right="96"/>
              <w:rPr>
                <w:sz w:val="15"/>
              </w:rPr>
            </w:pPr>
            <w:r>
              <w:rPr>
                <w:sz w:val="15"/>
              </w:rPr>
              <w:t>2.59</w:t>
            </w:r>
          </w:p>
        </w:tc>
        <w:tc>
          <w:tcPr>
            <w:tcW w:w="542" w:type="dxa"/>
          </w:tcPr>
          <w:p w:rsidR="00D10152" w:rsidRDefault="00045642">
            <w:pPr>
              <w:pStyle w:val="TableParagraph"/>
              <w:ind w:left="98" w:right="96"/>
              <w:rPr>
                <w:sz w:val="15"/>
              </w:rPr>
            </w:pPr>
            <w:r>
              <w:rPr>
                <w:sz w:val="15"/>
              </w:rPr>
              <w:t>0.29</w:t>
            </w:r>
          </w:p>
        </w:tc>
      </w:tr>
      <w:tr w:rsidR="00D10152">
        <w:trPr>
          <w:trHeight w:val="283"/>
        </w:trPr>
        <w:tc>
          <w:tcPr>
            <w:tcW w:w="973" w:type="dxa"/>
          </w:tcPr>
          <w:p w:rsidR="00D10152" w:rsidRDefault="00045642">
            <w:pPr>
              <w:pStyle w:val="TableParagraph"/>
              <w:ind w:left="123"/>
              <w:jc w:val="left"/>
              <w:rPr>
                <w:sz w:val="15"/>
              </w:rPr>
            </w:pPr>
            <w:r>
              <w:rPr>
                <w:sz w:val="15"/>
              </w:rPr>
              <w:t>CMOF373</w:t>
            </w:r>
          </w:p>
        </w:tc>
        <w:tc>
          <w:tcPr>
            <w:tcW w:w="647" w:type="dxa"/>
          </w:tcPr>
          <w:p w:rsidR="00D10152" w:rsidRDefault="00045642">
            <w:pPr>
              <w:pStyle w:val="TableParagraph"/>
              <w:ind w:left="98" w:right="97"/>
              <w:rPr>
                <w:sz w:val="15"/>
              </w:rPr>
            </w:pPr>
            <w:r>
              <w:rPr>
                <w:sz w:val="15"/>
              </w:rPr>
              <w:t>III</w:t>
            </w:r>
          </w:p>
        </w:tc>
        <w:tc>
          <w:tcPr>
            <w:tcW w:w="1531" w:type="dxa"/>
          </w:tcPr>
          <w:p w:rsidR="00D10152" w:rsidRDefault="00045642">
            <w:pPr>
              <w:pStyle w:val="TableParagraph"/>
              <w:ind w:left="97" w:right="94"/>
              <w:rPr>
                <w:sz w:val="15"/>
              </w:rPr>
            </w:pPr>
            <w:r>
              <w:rPr>
                <w:sz w:val="15"/>
              </w:rPr>
              <w:t>6.3</w:t>
            </w:r>
          </w:p>
        </w:tc>
        <w:tc>
          <w:tcPr>
            <w:tcW w:w="605" w:type="dxa"/>
          </w:tcPr>
          <w:p w:rsidR="00D10152" w:rsidRDefault="00045642">
            <w:pPr>
              <w:pStyle w:val="TableParagraph"/>
              <w:ind w:right="96"/>
              <w:rPr>
                <w:sz w:val="15"/>
              </w:rPr>
            </w:pPr>
            <w:r>
              <w:rPr>
                <w:sz w:val="15"/>
              </w:rPr>
              <w:t>2.60</w:t>
            </w:r>
          </w:p>
        </w:tc>
        <w:tc>
          <w:tcPr>
            <w:tcW w:w="542" w:type="dxa"/>
          </w:tcPr>
          <w:p w:rsidR="00D10152" w:rsidRDefault="00045642">
            <w:pPr>
              <w:pStyle w:val="TableParagraph"/>
              <w:ind w:left="98" w:right="96"/>
              <w:rPr>
                <w:sz w:val="15"/>
              </w:rPr>
            </w:pPr>
            <w:r>
              <w:rPr>
                <w:sz w:val="15"/>
              </w:rPr>
              <w:t>0.39</w:t>
            </w:r>
          </w:p>
        </w:tc>
      </w:tr>
      <w:tr w:rsidR="00D10152">
        <w:trPr>
          <w:trHeight w:val="283"/>
        </w:trPr>
        <w:tc>
          <w:tcPr>
            <w:tcW w:w="973" w:type="dxa"/>
          </w:tcPr>
          <w:p w:rsidR="00D10152" w:rsidRDefault="00045642">
            <w:pPr>
              <w:pStyle w:val="TableParagraph"/>
              <w:ind w:left="123"/>
              <w:jc w:val="left"/>
              <w:rPr>
                <w:sz w:val="15"/>
              </w:rPr>
            </w:pPr>
            <w:r>
              <w:rPr>
                <w:sz w:val="15"/>
              </w:rPr>
              <w:t>CMOF677</w:t>
            </w:r>
          </w:p>
        </w:tc>
        <w:tc>
          <w:tcPr>
            <w:tcW w:w="647" w:type="dxa"/>
          </w:tcPr>
          <w:p w:rsidR="00D10152" w:rsidRDefault="00045642">
            <w:pPr>
              <w:pStyle w:val="TableParagraph"/>
              <w:ind w:left="98" w:right="97"/>
              <w:rPr>
                <w:sz w:val="15"/>
              </w:rPr>
            </w:pPr>
            <w:r>
              <w:rPr>
                <w:sz w:val="15"/>
              </w:rPr>
              <w:t>IV</w:t>
            </w:r>
          </w:p>
        </w:tc>
        <w:tc>
          <w:tcPr>
            <w:tcW w:w="1531" w:type="dxa"/>
          </w:tcPr>
          <w:p w:rsidR="00D10152" w:rsidRDefault="00045642">
            <w:pPr>
              <w:pStyle w:val="TableParagraph"/>
              <w:ind w:left="97" w:right="94"/>
              <w:rPr>
                <w:sz w:val="15"/>
              </w:rPr>
            </w:pPr>
            <w:r>
              <w:rPr>
                <w:sz w:val="15"/>
              </w:rPr>
              <w:t>6.2</w:t>
            </w:r>
          </w:p>
        </w:tc>
        <w:tc>
          <w:tcPr>
            <w:tcW w:w="605" w:type="dxa"/>
          </w:tcPr>
          <w:p w:rsidR="00D10152" w:rsidRDefault="00045642">
            <w:pPr>
              <w:pStyle w:val="TableParagraph"/>
              <w:ind w:right="96"/>
              <w:rPr>
                <w:sz w:val="15"/>
              </w:rPr>
            </w:pPr>
            <w:r>
              <w:rPr>
                <w:sz w:val="15"/>
              </w:rPr>
              <w:t>2.51</w:t>
            </w:r>
          </w:p>
        </w:tc>
        <w:tc>
          <w:tcPr>
            <w:tcW w:w="542" w:type="dxa"/>
          </w:tcPr>
          <w:p w:rsidR="00D10152" w:rsidRDefault="00045642">
            <w:pPr>
              <w:pStyle w:val="TableParagraph"/>
              <w:ind w:left="98" w:right="96"/>
              <w:rPr>
                <w:sz w:val="15"/>
              </w:rPr>
            </w:pPr>
            <w:r>
              <w:rPr>
                <w:sz w:val="15"/>
              </w:rPr>
              <w:t>0.34</w:t>
            </w:r>
          </w:p>
        </w:tc>
      </w:tr>
      <w:tr w:rsidR="00D10152">
        <w:trPr>
          <w:trHeight w:val="283"/>
        </w:trPr>
        <w:tc>
          <w:tcPr>
            <w:tcW w:w="973" w:type="dxa"/>
          </w:tcPr>
          <w:p w:rsidR="00D10152" w:rsidRDefault="00045642">
            <w:pPr>
              <w:pStyle w:val="TableParagraph"/>
              <w:ind w:left="123"/>
              <w:jc w:val="left"/>
              <w:rPr>
                <w:sz w:val="15"/>
              </w:rPr>
            </w:pPr>
            <w:r>
              <w:rPr>
                <w:sz w:val="15"/>
              </w:rPr>
              <w:t>CMOF467</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15.5</w:t>
            </w:r>
          </w:p>
        </w:tc>
        <w:tc>
          <w:tcPr>
            <w:tcW w:w="605" w:type="dxa"/>
          </w:tcPr>
          <w:p w:rsidR="00D10152" w:rsidRDefault="00045642">
            <w:pPr>
              <w:pStyle w:val="TableParagraph"/>
              <w:ind w:right="96"/>
              <w:rPr>
                <w:sz w:val="15"/>
              </w:rPr>
            </w:pPr>
            <w:r>
              <w:rPr>
                <w:sz w:val="15"/>
              </w:rPr>
              <w:t>2.64</w:t>
            </w:r>
          </w:p>
        </w:tc>
        <w:tc>
          <w:tcPr>
            <w:tcW w:w="542" w:type="dxa"/>
          </w:tcPr>
          <w:p w:rsidR="00D10152" w:rsidRDefault="00045642">
            <w:pPr>
              <w:pStyle w:val="TableParagraph"/>
              <w:ind w:left="98" w:right="96"/>
              <w:rPr>
                <w:sz w:val="15"/>
              </w:rPr>
            </w:pPr>
            <w:r>
              <w:rPr>
                <w:sz w:val="15"/>
              </w:rPr>
              <w:t>0.36</w:t>
            </w:r>
          </w:p>
        </w:tc>
      </w:tr>
      <w:tr w:rsidR="00D10152">
        <w:trPr>
          <w:trHeight w:val="283"/>
        </w:trPr>
        <w:tc>
          <w:tcPr>
            <w:tcW w:w="973" w:type="dxa"/>
          </w:tcPr>
          <w:p w:rsidR="00D10152" w:rsidRDefault="00045642">
            <w:pPr>
              <w:pStyle w:val="TableParagraph"/>
              <w:ind w:left="123"/>
              <w:jc w:val="left"/>
              <w:rPr>
                <w:sz w:val="15"/>
              </w:rPr>
            </w:pPr>
            <w:r>
              <w:rPr>
                <w:sz w:val="15"/>
              </w:rPr>
              <w:t>CMOF508</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3.0</w:t>
            </w:r>
          </w:p>
        </w:tc>
        <w:tc>
          <w:tcPr>
            <w:tcW w:w="605" w:type="dxa"/>
          </w:tcPr>
          <w:p w:rsidR="00D10152" w:rsidRDefault="00045642">
            <w:pPr>
              <w:pStyle w:val="TableParagraph"/>
              <w:ind w:right="96"/>
              <w:rPr>
                <w:sz w:val="15"/>
              </w:rPr>
            </w:pPr>
            <w:r>
              <w:rPr>
                <w:sz w:val="15"/>
              </w:rPr>
              <w:t>2.50</w:t>
            </w:r>
          </w:p>
        </w:tc>
        <w:tc>
          <w:tcPr>
            <w:tcW w:w="542" w:type="dxa"/>
          </w:tcPr>
          <w:p w:rsidR="00D10152" w:rsidRDefault="00045642">
            <w:pPr>
              <w:pStyle w:val="TableParagraph"/>
              <w:ind w:left="98" w:right="96"/>
              <w:rPr>
                <w:sz w:val="15"/>
              </w:rPr>
            </w:pPr>
            <w:r>
              <w:rPr>
                <w:sz w:val="15"/>
              </w:rPr>
              <w:t>0.23</w:t>
            </w:r>
          </w:p>
        </w:tc>
      </w:tr>
      <w:tr w:rsidR="00D10152">
        <w:trPr>
          <w:trHeight w:val="283"/>
        </w:trPr>
        <w:tc>
          <w:tcPr>
            <w:tcW w:w="973" w:type="dxa"/>
          </w:tcPr>
          <w:p w:rsidR="00D10152" w:rsidRDefault="00045642">
            <w:pPr>
              <w:pStyle w:val="TableParagraph"/>
              <w:ind w:left="123"/>
              <w:jc w:val="left"/>
              <w:rPr>
                <w:sz w:val="15"/>
              </w:rPr>
            </w:pPr>
            <w:r>
              <w:rPr>
                <w:sz w:val="15"/>
              </w:rPr>
              <w:t>CMOF643</w:t>
            </w:r>
          </w:p>
        </w:tc>
        <w:tc>
          <w:tcPr>
            <w:tcW w:w="647" w:type="dxa"/>
          </w:tcPr>
          <w:p w:rsidR="00D10152" w:rsidRDefault="00045642">
            <w:pPr>
              <w:pStyle w:val="TableParagraph"/>
              <w:ind w:left="1"/>
              <w:rPr>
                <w:sz w:val="15"/>
              </w:rPr>
            </w:pPr>
            <w:r>
              <w:rPr>
                <w:w w:val="99"/>
                <w:sz w:val="15"/>
              </w:rPr>
              <w:t>V</w:t>
            </w:r>
          </w:p>
        </w:tc>
        <w:tc>
          <w:tcPr>
            <w:tcW w:w="1531" w:type="dxa"/>
          </w:tcPr>
          <w:p w:rsidR="00D10152" w:rsidRDefault="00045642">
            <w:pPr>
              <w:pStyle w:val="TableParagraph"/>
              <w:ind w:left="97" w:right="94"/>
              <w:rPr>
                <w:sz w:val="15"/>
              </w:rPr>
            </w:pPr>
            <w:r>
              <w:rPr>
                <w:sz w:val="15"/>
              </w:rPr>
              <w:t>8.4</w:t>
            </w:r>
          </w:p>
        </w:tc>
        <w:tc>
          <w:tcPr>
            <w:tcW w:w="605" w:type="dxa"/>
          </w:tcPr>
          <w:p w:rsidR="00D10152" w:rsidRDefault="00045642">
            <w:pPr>
              <w:pStyle w:val="TableParagraph"/>
              <w:ind w:right="96"/>
              <w:rPr>
                <w:sz w:val="15"/>
              </w:rPr>
            </w:pPr>
            <w:r>
              <w:rPr>
                <w:sz w:val="15"/>
              </w:rPr>
              <w:t>2.69</w:t>
            </w:r>
          </w:p>
        </w:tc>
        <w:tc>
          <w:tcPr>
            <w:tcW w:w="542" w:type="dxa"/>
          </w:tcPr>
          <w:p w:rsidR="00D10152" w:rsidRDefault="00045642">
            <w:pPr>
              <w:pStyle w:val="TableParagraph"/>
              <w:ind w:left="98" w:right="96"/>
              <w:rPr>
                <w:sz w:val="15"/>
              </w:rPr>
            </w:pPr>
            <w:r>
              <w:rPr>
                <w:sz w:val="15"/>
              </w:rPr>
              <w:t>0.28</w:t>
            </w:r>
          </w:p>
        </w:tc>
      </w:tr>
      <w:tr w:rsidR="00D10152">
        <w:trPr>
          <w:trHeight w:val="321"/>
        </w:trPr>
        <w:tc>
          <w:tcPr>
            <w:tcW w:w="973" w:type="dxa"/>
            <w:tcBorders>
              <w:bottom w:val="single" w:sz="8" w:space="0" w:color="000000"/>
            </w:tcBorders>
          </w:tcPr>
          <w:p w:rsidR="00D10152" w:rsidRDefault="00045642">
            <w:pPr>
              <w:pStyle w:val="TableParagraph"/>
              <w:ind w:left="123"/>
              <w:jc w:val="left"/>
              <w:rPr>
                <w:sz w:val="15"/>
              </w:rPr>
            </w:pPr>
            <w:r>
              <w:rPr>
                <w:sz w:val="15"/>
              </w:rPr>
              <w:t>CMOF504</w:t>
            </w:r>
          </w:p>
        </w:tc>
        <w:tc>
          <w:tcPr>
            <w:tcW w:w="647" w:type="dxa"/>
            <w:tcBorders>
              <w:bottom w:val="single" w:sz="8" w:space="0" w:color="000000"/>
            </w:tcBorders>
          </w:tcPr>
          <w:p w:rsidR="00D10152" w:rsidRDefault="00045642">
            <w:pPr>
              <w:pStyle w:val="TableParagraph"/>
              <w:ind w:left="1"/>
              <w:rPr>
                <w:sz w:val="15"/>
              </w:rPr>
            </w:pPr>
            <w:r>
              <w:rPr>
                <w:w w:val="99"/>
                <w:sz w:val="15"/>
              </w:rPr>
              <w:t>V</w:t>
            </w:r>
          </w:p>
        </w:tc>
        <w:tc>
          <w:tcPr>
            <w:tcW w:w="1531" w:type="dxa"/>
            <w:tcBorders>
              <w:bottom w:val="single" w:sz="8" w:space="0" w:color="000000"/>
            </w:tcBorders>
          </w:tcPr>
          <w:p w:rsidR="00D10152" w:rsidRDefault="00045642">
            <w:pPr>
              <w:pStyle w:val="TableParagraph"/>
              <w:ind w:left="97" w:right="94"/>
              <w:rPr>
                <w:sz w:val="15"/>
              </w:rPr>
            </w:pPr>
            <w:r>
              <w:rPr>
                <w:sz w:val="15"/>
              </w:rPr>
              <w:t>10.9</w:t>
            </w:r>
          </w:p>
        </w:tc>
        <w:tc>
          <w:tcPr>
            <w:tcW w:w="605" w:type="dxa"/>
            <w:tcBorders>
              <w:bottom w:val="single" w:sz="8" w:space="0" w:color="000000"/>
            </w:tcBorders>
          </w:tcPr>
          <w:p w:rsidR="00D10152" w:rsidRDefault="00045642">
            <w:pPr>
              <w:pStyle w:val="TableParagraph"/>
              <w:ind w:right="96"/>
              <w:rPr>
                <w:sz w:val="15"/>
              </w:rPr>
            </w:pPr>
            <w:r>
              <w:rPr>
                <w:sz w:val="15"/>
              </w:rPr>
              <w:t>2.69</w:t>
            </w:r>
          </w:p>
        </w:tc>
        <w:tc>
          <w:tcPr>
            <w:tcW w:w="542" w:type="dxa"/>
            <w:tcBorders>
              <w:bottom w:val="single" w:sz="8" w:space="0" w:color="000000"/>
            </w:tcBorders>
          </w:tcPr>
          <w:p w:rsidR="00D10152" w:rsidRDefault="00045642">
            <w:pPr>
              <w:pStyle w:val="TableParagraph"/>
              <w:ind w:left="98" w:right="96"/>
              <w:rPr>
                <w:sz w:val="15"/>
              </w:rPr>
            </w:pPr>
            <w:r>
              <w:rPr>
                <w:sz w:val="15"/>
              </w:rPr>
              <w:t>0.36</w:t>
            </w:r>
          </w:p>
        </w:tc>
      </w:tr>
    </w:tbl>
    <w:p w:rsidR="00D10152" w:rsidRDefault="00D10152">
      <w:pPr>
        <w:pStyle w:val="BodyText"/>
        <w:spacing w:before="13"/>
        <w:rPr>
          <w:rFonts w:ascii="LM Roman 8"/>
          <w:i/>
          <w:sz w:val="29"/>
        </w:rPr>
      </w:pPr>
    </w:p>
    <w:p w:rsidR="00D10152" w:rsidRDefault="00045642">
      <w:pPr>
        <w:pStyle w:val="Heading1"/>
        <w:numPr>
          <w:ilvl w:val="0"/>
          <w:numId w:val="1"/>
        </w:numPr>
        <w:tabs>
          <w:tab w:val="left" w:pos="429"/>
        </w:tabs>
        <w:jc w:val="both"/>
      </w:pPr>
      <w:bookmarkStart w:id="10" w:name="Materials_and_Methods"/>
      <w:bookmarkEnd w:id="10"/>
      <w:r>
        <w:t>Materials and</w:t>
      </w:r>
      <w:r>
        <w:rPr>
          <w:spacing w:val="-3"/>
        </w:rPr>
        <w:t xml:space="preserve"> </w:t>
      </w:r>
      <w:r>
        <w:t>Methods</w:t>
      </w:r>
    </w:p>
    <w:p w:rsidR="00D10152" w:rsidRDefault="00045642">
      <w:pPr>
        <w:pStyle w:val="ListParagraph"/>
        <w:numPr>
          <w:ilvl w:val="1"/>
          <w:numId w:val="1"/>
        </w:numPr>
        <w:tabs>
          <w:tab w:val="left" w:pos="564"/>
        </w:tabs>
        <w:spacing w:before="195"/>
        <w:jc w:val="both"/>
        <w:rPr>
          <w:i/>
          <w:sz w:val="20"/>
        </w:rPr>
      </w:pPr>
      <w:bookmarkStart w:id="11" w:name="Sample_Selection"/>
      <w:bookmarkEnd w:id="11"/>
      <w:r>
        <w:rPr>
          <w:i/>
          <w:sz w:val="20"/>
        </w:rPr>
        <w:t>Sample</w:t>
      </w:r>
      <w:r>
        <w:rPr>
          <w:i/>
          <w:spacing w:val="-2"/>
          <w:sz w:val="20"/>
        </w:rPr>
        <w:t xml:space="preserve"> </w:t>
      </w:r>
      <w:r>
        <w:rPr>
          <w:i/>
          <w:sz w:val="20"/>
        </w:rPr>
        <w:t>Selection</w:t>
      </w:r>
    </w:p>
    <w:p w:rsidR="00D10152" w:rsidRDefault="00045642">
      <w:pPr>
        <w:pStyle w:val="BodyText"/>
        <w:spacing w:before="76" w:line="304" w:lineRule="auto"/>
        <w:ind w:left="136" w:right="235" w:firstLine="298"/>
        <w:jc w:val="both"/>
      </w:pPr>
      <w:r>
        <w:t>Fifty</w:t>
      </w:r>
      <w:r>
        <w:rPr>
          <w:spacing w:val="-22"/>
        </w:rPr>
        <w:t xml:space="preserve"> </w:t>
      </w:r>
      <w:r>
        <w:t>faunal</w:t>
      </w:r>
      <w:r>
        <w:rPr>
          <w:spacing w:val="-21"/>
        </w:rPr>
        <w:t xml:space="preserve"> </w:t>
      </w:r>
      <w:r>
        <w:t>bone</w:t>
      </w:r>
      <w:r>
        <w:rPr>
          <w:spacing w:val="-21"/>
        </w:rPr>
        <w:t xml:space="preserve"> </w:t>
      </w:r>
      <w:r>
        <w:t>samples</w:t>
      </w:r>
      <w:r>
        <w:rPr>
          <w:spacing w:val="-21"/>
        </w:rPr>
        <w:t xml:space="preserve"> </w:t>
      </w:r>
      <w:r>
        <w:rPr>
          <w:spacing w:val="-3"/>
        </w:rPr>
        <w:t>(Table</w:t>
      </w:r>
      <w:r>
        <w:rPr>
          <w:spacing w:val="-22"/>
        </w:rPr>
        <w:t xml:space="preserve"> </w:t>
      </w:r>
      <w:hyperlink w:anchor="_bookmark4" w:history="1">
        <w:r>
          <w:t>4)</w:t>
        </w:r>
        <w:r>
          <w:rPr>
            <w:spacing w:val="-21"/>
          </w:rPr>
          <w:t xml:space="preserve"> </w:t>
        </w:r>
      </w:hyperlink>
      <w:r>
        <w:t>from</w:t>
      </w:r>
      <w:r>
        <w:rPr>
          <w:spacing w:val="-21"/>
        </w:rPr>
        <w:t xml:space="preserve"> </w:t>
      </w:r>
      <w:r>
        <w:t>conclusively</w:t>
      </w:r>
      <w:r>
        <w:rPr>
          <w:spacing w:val="-21"/>
        </w:rPr>
        <w:t xml:space="preserve"> </w:t>
      </w:r>
      <w:r>
        <w:t>adult</w:t>
      </w:r>
      <w:r>
        <w:rPr>
          <w:spacing w:val="-22"/>
        </w:rPr>
        <w:t xml:space="preserve"> </w:t>
      </w:r>
      <w:r>
        <w:t>individuals</w:t>
      </w:r>
      <w:r>
        <w:rPr>
          <w:spacing w:val="-21"/>
        </w:rPr>
        <w:t xml:space="preserve"> </w:t>
      </w:r>
      <w:r>
        <w:t>as</w:t>
      </w:r>
      <w:r>
        <w:rPr>
          <w:spacing w:val="-21"/>
        </w:rPr>
        <w:t xml:space="preserve"> </w:t>
      </w:r>
      <w:r>
        <w:t>well</w:t>
      </w:r>
      <w:r>
        <w:rPr>
          <w:spacing w:val="-21"/>
        </w:rPr>
        <w:t xml:space="preserve"> </w:t>
      </w:r>
      <w:r>
        <w:t>as</w:t>
      </w:r>
      <w:r>
        <w:rPr>
          <w:spacing w:val="-21"/>
        </w:rPr>
        <w:t xml:space="preserve"> </w:t>
      </w:r>
      <w:r>
        <w:t>9</w:t>
      </w:r>
      <w:r>
        <w:rPr>
          <w:spacing w:val="-22"/>
        </w:rPr>
        <w:t xml:space="preserve"> </w:t>
      </w:r>
      <w:r>
        <w:t>charred</w:t>
      </w:r>
      <w:r>
        <w:rPr>
          <w:spacing w:val="-21"/>
        </w:rPr>
        <w:t xml:space="preserve"> </w:t>
      </w:r>
      <w:r>
        <w:t xml:space="preserve">plant macro-remains of </w:t>
      </w:r>
      <w:r>
        <w:rPr>
          <w:i/>
        </w:rPr>
        <w:t xml:space="preserve">Hordeum vulgare </w:t>
      </w:r>
      <w:r>
        <w:t xml:space="preserve">subsp. </w:t>
      </w:r>
      <w:r>
        <w:rPr>
          <w:i/>
        </w:rPr>
        <w:t>vulgare</w:t>
      </w:r>
      <w:r>
        <w:t xml:space="preserve">, </w:t>
      </w:r>
      <w:r>
        <w:rPr>
          <w:i/>
        </w:rPr>
        <w:t xml:space="preserve">Hordeum vulgare </w:t>
      </w:r>
      <w:r>
        <w:t xml:space="preserve">subsp. </w:t>
      </w:r>
      <w:r>
        <w:rPr>
          <w:i/>
        </w:rPr>
        <w:t>nudum</w:t>
      </w:r>
      <w:r>
        <w:t xml:space="preserve">, and </w:t>
      </w:r>
      <w:r>
        <w:rPr>
          <w:i/>
        </w:rPr>
        <w:t xml:space="preserve">Pinus </w:t>
      </w:r>
      <w:r>
        <w:t>sp. each</w:t>
      </w:r>
      <w:r>
        <w:rPr>
          <w:spacing w:val="-10"/>
        </w:rPr>
        <w:t xml:space="preserve"> </w:t>
      </w:r>
      <w:r>
        <w:rPr>
          <w:spacing w:val="-4"/>
        </w:rPr>
        <w:t>have</w:t>
      </w:r>
      <w:r>
        <w:rPr>
          <w:spacing w:val="-10"/>
        </w:rPr>
        <w:t xml:space="preserve"> </w:t>
      </w:r>
      <w:r>
        <w:t>been</w:t>
      </w:r>
      <w:r>
        <w:rPr>
          <w:spacing w:val="-10"/>
        </w:rPr>
        <w:t xml:space="preserve"> </w:t>
      </w:r>
      <w:r>
        <w:t>selected</w:t>
      </w:r>
      <w:r>
        <w:rPr>
          <w:spacing w:val="-10"/>
        </w:rPr>
        <w:t xml:space="preserve"> </w:t>
      </w:r>
      <w:r>
        <w:t>for</w:t>
      </w:r>
      <w:r>
        <w:rPr>
          <w:spacing w:val="-10"/>
        </w:rPr>
        <w:t xml:space="preserve"> </w:t>
      </w:r>
      <w:r>
        <w:t>this</w:t>
      </w:r>
      <w:r>
        <w:rPr>
          <w:spacing w:val="-10"/>
        </w:rPr>
        <w:t xml:space="preserve"> </w:t>
      </w:r>
      <w:r>
        <w:rPr>
          <w:spacing w:val="-3"/>
        </w:rPr>
        <w:t>study.</w:t>
      </w:r>
      <w:r>
        <w:rPr>
          <w:spacing w:val="9"/>
        </w:rPr>
        <w:t xml:space="preserve"> </w:t>
      </w:r>
      <w:r>
        <w:t>The</w:t>
      </w:r>
      <w:r>
        <w:rPr>
          <w:spacing w:val="-10"/>
        </w:rPr>
        <w:t xml:space="preserve"> </w:t>
      </w:r>
      <w:r>
        <w:t>sampled</w:t>
      </w:r>
      <w:r>
        <w:rPr>
          <w:spacing w:val="-10"/>
        </w:rPr>
        <w:t xml:space="preserve"> </w:t>
      </w:r>
      <w:r>
        <w:t>faunal</w:t>
      </w:r>
      <w:r>
        <w:rPr>
          <w:spacing w:val="-10"/>
        </w:rPr>
        <w:t xml:space="preserve"> </w:t>
      </w:r>
      <w:r>
        <w:t>bones</w:t>
      </w:r>
      <w:r>
        <w:rPr>
          <w:spacing w:val="-10"/>
        </w:rPr>
        <w:t xml:space="preserve"> </w:t>
      </w:r>
      <w:r>
        <w:t>represent</w:t>
      </w:r>
      <w:r>
        <w:rPr>
          <w:spacing w:val="-10"/>
        </w:rPr>
        <w:t xml:space="preserve"> </w:t>
      </w:r>
      <w:r>
        <w:t>the</w:t>
      </w:r>
      <w:r>
        <w:rPr>
          <w:spacing w:val="-10"/>
        </w:rPr>
        <w:t xml:space="preserve"> </w:t>
      </w:r>
      <w:r>
        <w:t>Phoenician</w:t>
      </w:r>
      <w:r>
        <w:rPr>
          <w:spacing w:val="-10"/>
        </w:rPr>
        <w:t xml:space="preserve"> </w:t>
      </w:r>
      <w:r>
        <w:t>–</w:t>
      </w:r>
      <w:r>
        <w:rPr>
          <w:spacing w:val="-10"/>
        </w:rPr>
        <w:t xml:space="preserve"> </w:t>
      </w:r>
      <w:r>
        <w:t xml:space="preserve">Punic period of the settlement (phases </w:t>
      </w:r>
      <w:r>
        <w:rPr>
          <w:spacing w:val="2"/>
        </w:rPr>
        <w:t xml:space="preserve">III, </w:t>
      </w:r>
      <w:r>
        <w:t>IV, and V), whereas the charred plant macro – remains are from only from phase V due to the absence of plant remains from the older</w:t>
      </w:r>
      <w:r>
        <w:rPr>
          <w:spacing w:val="-41"/>
        </w:rPr>
        <w:t xml:space="preserve"> </w:t>
      </w:r>
      <w:r>
        <w:t>phases.</w:t>
      </w:r>
    </w:p>
    <w:p w:rsidR="00D10152" w:rsidRDefault="00045642">
      <w:pPr>
        <w:pStyle w:val="ListParagraph"/>
        <w:numPr>
          <w:ilvl w:val="1"/>
          <w:numId w:val="1"/>
        </w:numPr>
        <w:tabs>
          <w:tab w:val="left" w:pos="564"/>
        </w:tabs>
        <w:spacing w:before="174"/>
        <w:jc w:val="both"/>
        <w:rPr>
          <w:i/>
          <w:sz w:val="20"/>
        </w:rPr>
      </w:pPr>
      <w:bookmarkStart w:id="12" w:name="Archaeobotanical_Analysis"/>
      <w:bookmarkEnd w:id="12"/>
      <w:r>
        <w:rPr>
          <w:i/>
          <w:spacing w:val="-4"/>
          <w:sz w:val="20"/>
        </w:rPr>
        <w:t>Archaeobotanical</w:t>
      </w:r>
      <w:r>
        <w:rPr>
          <w:i/>
          <w:spacing w:val="-2"/>
          <w:sz w:val="20"/>
        </w:rPr>
        <w:t xml:space="preserve"> </w:t>
      </w:r>
      <w:r>
        <w:rPr>
          <w:i/>
          <w:sz w:val="20"/>
        </w:rPr>
        <w:t>Analysis</w:t>
      </w:r>
    </w:p>
    <w:p w:rsidR="00D10152" w:rsidRDefault="00045642">
      <w:pPr>
        <w:pStyle w:val="BodyText"/>
        <w:spacing w:before="76" w:line="304" w:lineRule="auto"/>
        <w:ind w:left="136" w:right="271" w:firstLine="298"/>
        <w:jc w:val="both"/>
      </w:pPr>
      <w:r>
        <w:t>200 grams of sediment from each stratigraphic layer of the excavation site was weighed and handpicked for plant macro remains (fruits and charcoal). The recovered remains were examined</w:t>
      </w:r>
    </w:p>
    <w:p w:rsidR="00D10152" w:rsidRDefault="00D10152">
      <w:pPr>
        <w:spacing w:line="304" w:lineRule="auto"/>
        <w:jc w:val="both"/>
        <w:sectPr w:rsidR="00D10152">
          <w:pgSz w:w="12240" w:h="15840"/>
          <w:pgMar w:top="1500" w:right="1560" w:bottom="2460" w:left="1700" w:header="0" w:footer="2278" w:gutter="0"/>
          <w:cols w:space="720"/>
        </w:sectPr>
      </w:pPr>
    </w:p>
    <w:p w:rsidR="00D10152" w:rsidRDefault="00D10152">
      <w:pPr>
        <w:pStyle w:val="BodyText"/>
        <w:spacing w:before="8"/>
        <w:rPr>
          <w:sz w:val="22"/>
        </w:rPr>
      </w:pPr>
    </w:p>
    <w:p w:rsidR="00D10152" w:rsidRDefault="00045642">
      <w:pPr>
        <w:spacing w:before="100"/>
        <w:ind w:left="72" w:right="216"/>
        <w:jc w:val="center"/>
        <w:rPr>
          <w:rFonts w:ascii="LM Roman 8"/>
          <w:sz w:val="16"/>
        </w:rPr>
      </w:pPr>
      <w:bookmarkStart w:id="13" w:name="_bookmark1"/>
      <w:bookmarkEnd w:id="13"/>
      <w:r>
        <w:rPr>
          <w:rFonts w:ascii="LM Roman 8"/>
          <w:sz w:val="16"/>
        </w:rPr>
        <w:t>Table 2: Recovered botanical remains from archaeological sediments.</w:t>
      </w:r>
    </w:p>
    <w:p w:rsidR="00D10152" w:rsidRDefault="00D10152">
      <w:pPr>
        <w:pStyle w:val="BodyText"/>
        <w:spacing w:before="4"/>
        <w:rPr>
          <w:rFonts w:ascii="LM Roman 8"/>
          <w:sz w:val="17"/>
        </w:rPr>
      </w:pPr>
    </w:p>
    <w:tbl>
      <w:tblPr>
        <w:tblW w:w="0" w:type="auto"/>
        <w:tblInd w:w="1966" w:type="dxa"/>
        <w:tblLayout w:type="fixed"/>
        <w:tblCellMar>
          <w:left w:w="0" w:type="dxa"/>
          <w:right w:w="0" w:type="dxa"/>
        </w:tblCellMar>
        <w:tblLook w:val="01E0" w:firstRow="1" w:lastRow="1" w:firstColumn="1" w:lastColumn="1" w:noHBand="0" w:noVBand="0"/>
      </w:tblPr>
      <w:tblGrid>
        <w:gridCol w:w="2656"/>
        <w:gridCol w:w="1618"/>
        <w:gridCol w:w="649"/>
      </w:tblGrid>
      <w:tr w:rsidR="00D10152">
        <w:trPr>
          <w:trHeight w:val="371"/>
        </w:trPr>
        <w:tc>
          <w:tcPr>
            <w:tcW w:w="2656" w:type="dxa"/>
            <w:tcBorders>
              <w:top w:val="single" w:sz="8" w:space="0" w:color="000000"/>
              <w:bottom w:val="single" w:sz="4" w:space="0" w:color="000000"/>
            </w:tcBorders>
          </w:tcPr>
          <w:p w:rsidR="00D10152" w:rsidRDefault="00045642">
            <w:pPr>
              <w:pStyle w:val="TableParagraph"/>
              <w:spacing w:before="83"/>
              <w:ind w:left="119"/>
              <w:jc w:val="left"/>
              <w:rPr>
                <w:sz w:val="15"/>
              </w:rPr>
            </w:pPr>
            <w:r>
              <w:rPr>
                <w:sz w:val="15"/>
              </w:rPr>
              <w:t>Species</w:t>
            </w:r>
          </w:p>
        </w:tc>
        <w:tc>
          <w:tcPr>
            <w:tcW w:w="1618" w:type="dxa"/>
            <w:tcBorders>
              <w:top w:val="single" w:sz="8" w:space="0" w:color="000000"/>
              <w:bottom w:val="single" w:sz="4" w:space="0" w:color="000000"/>
            </w:tcBorders>
          </w:tcPr>
          <w:p w:rsidR="00D10152" w:rsidRDefault="00045642">
            <w:pPr>
              <w:pStyle w:val="TableParagraph"/>
              <w:spacing w:before="83"/>
              <w:ind w:left="88" w:right="89"/>
              <w:rPr>
                <w:sz w:val="15"/>
              </w:rPr>
            </w:pPr>
            <w:r>
              <w:rPr>
                <w:sz w:val="15"/>
              </w:rPr>
              <w:t>Recovered Quantity</w:t>
            </w:r>
          </w:p>
        </w:tc>
        <w:tc>
          <w:tcPr>
            <w:tcW w:w="649" w:type="dxa"/>
            <w:tcBorders>
              <w:top w:val="single" w:sz="8" w:space="0" w:color="000000"/>
              <w:bottom w:val="single" w:sz="4" w:space="0" w:color="000000"/>
            </w:tcBorders>
          </w:tcPr>
          <w:p w:rsidR="00D10152" w:rsidRDefault="00045642">
            <w:pPr>
              <w:pStyle w:val="TableParagraph"/>
              <w:spacing w:before="83"/>
              <w:ind w:left="98" w:right="99"/>
              <w:rPr>
                <w:sz w:val="15"/>
              </w:rPr>
            </w:pPr>
            <w:r>
              <w:rPr>
                <w:sz w:val="15"/>
              </w:rPr>
              <w:t>Phase</w:t>
            </w:r>
          </w:p>
        </w:tc>
      </w:tr>
      <w:tr w:rsidR="00D10152">
        <w:trPr>
          <w:trHeight w:val="334"/>
        </w:trPr>
        <w:tc>
          <w:tcPr>
            <w:tcW w:w="2656" w:type="dxa"/>
            <w:tcBorders>
              <w:top w:val="single" w:sz="4" w:space="0" w:color="000000"/>
            </w:tcBorders>
          </w:tcPr>
          <w:p w:rsidR="00D10152" w:rsidRDefault="00045642">
            <w:pPr>
              <w:pStyle w:val="TableParagraph"/>
              <w:spacing w:before="86"/>
              <w:ind w:left="119"/>
              <w:jc w:val="left"/>
              <w:rPr>
                <w:i/>
                <w:sz w:val="15"/>
              </w:rPr>
            </w:pPr>
            <w:r>
              <w:rPr>
                <w:i/>
                <w:sz w:val="15"/>
              </w:rPr>
              <w:t>Hordeum vulgare (vulgare/nudum)</w:t>
            </w:r>
          </w:p>
        </w:tc>
        <w:tc>
          <w:tcPr>
            <w:tcW w:w="1618" w:type="dxa"/>
            <w:tcBorders>
              <w:top w:val="single" w:sz="4" w:space="0" w:color="000000"/>
            </w:tcBorders>
          </w:tcPr>
          <w:p w:rsidR="00D10152" w:rsidRDefault="00045642">
            <w:pPr>
              <w:pStyle w:val="TableParagraph"/>
              <w:spacing w:before="85"/>
              <w:ind w:left="88" w:right="88"/>
              <w:rPr>
                <w:sz w:val="15"/>
              </w:rPr>
            </w:pPr>
            <w:r>
              <w:rPr>
                <w:sz w:val="15"/>
              </w:rPr>
              <w:t>1300</w:t>
            </w:r>
          </w:p>
        </w:tc>
        <w:tc>
          <w:tcPr>
            <w:tcW w:w="649" w:type="dxa"/>
            <w:tcBorders>
              <w:top w:val="single" w:sz="4" w:space="0" w:color="000000"/>
            </w:tcBorders>
          </w:tcPr>
          <w:p w:rsidR="00D10152" w:rsidRDefault="00045642">
            <w:pPr>
              <w:pStyle w:val="TableParagraph"/>
              <w:spacing w:before="85"/>
              <w:ind w:left="0"/>
              <w:rPr>
                <w:sz w:val="15"/>
              </w:rPr>
            </w:pPr>
            <w:r>
              <w:rPr>
                <w:w w:val="99"/>
                <w:sz w:val="15"/>
              </w:rPr>
              <w:t>V</w:t>
            </w:r>
          </w:p>
        </w:tc>
      </w:tr>
      <w:tr w:rsidR="00D10152">
        <w:trPr>
          <w:trHeight w:val="283"/>
        </w:trPr>
        <w:tc>
          <w:tcPr>
            <w:tcW w:w="2656" w:type="dxa"/>
          </w:tcPr>
          <w:p w:rsidR="00D10152" w:rsidRDefault="00045642">
            <w:pPr>
              <w:pStyle w:val="TableParagraph"/>
              <w:ind w:left="119"/>
              <w:jc w:val="left"/>
              <w:rPr>
                <w:i/>
                <w:sz w:val="15"/>
              </w:rPr>
            </w:pPr>
            <w:r>
              <w:rPr>
                <w:i/>
                <w:sz w:val="15"/>
              </w:rPr>
              <w:t>Triticum aestivum/durum</w:t>
            </w:r>
          </w:p>
        </w:tc>
        <w:tc>
          <w:tcPr>
            <w:tcW w:w="1618" w:type="dxa"/>
          </w:tcPr>
          <w:p w:rsidR="00D10152" w:rsidRDefault="00045642">
            <w:pPr>
              <w:pStyle w:val="TableParagraph"/>
              <w:ind w:left="0" w:right="1"/>
              <w:rPr>
                <w:sz w:val="15"/>
              </w:rPr>
            </w:pPr>
            <w:r>
              <w:rPr>
                <w:w w:val="99"/>
                <w:sz w:val="15"/>
              </w:rPr>
              <w:t>4</w:t>
            </w:r>
          </w:p>
        </w:tc>
        <w:tc>
          <w:tcPr>
            <w:tcW w:w="649" w:type="dxa"/>
          </w:tcPr>
          <w:p w:rsidR="00D10152" w:rsidRDefault="00045642">
            <w:pPr>
              <w:pStyle w:val="TableParagraph"/>
              <w:ind w:left="0"/>
              <w:rPr>
                <w:sz w:val="15"/>
              </w:rPr>
            </w:pPr>
            <w:r>
              <w:rPr>
                <w:w w:val="99"/>
                <w:sz w:val="15"/>
              </w:rPr>
              <w:t>V</w:t>
            </w:r>
          </w:p>
        </w:tc>
      </w:tr>
      <w:tr w:rsidR="00D10152">
        <w:trPr>
          <w:trHeight w:val="283"/>
        </w:trPr>
        <w:tc>
          <w:tcPr>
            <w:tcW w:w="2656" w:type="dxa"/>
          </w:tcPr>
          <w:p w:rsidR="00D10152" w:rsidRDefault="00045642">
            <w:pPr>
              <w:pStyle w:val="TableParagraph"/>
              <w:ind w:left="119"/>
              <w:jc w:val="left"/>
              <w:rPr>
                <w:i/>
                <w:sz w:val="15"/>
              </w:rPr>
            </w:pPr>
            <w:r>
              <w:rPr>
                <w:i/>
                <w:sz w:val="15"/>
              </w:rPr>
              <w:t>Apium sp.</w:t>
            </w:r>
          </w:p>
        </w:tc>
        <w:tc>
          <w:tcPr>
            <w:tcW w:w="1618" w:type="dxa"/>
          </w:tcPr>
          <w:p w:rsidR="00D10152" w:rsidRDefault="00045642">
            <w:pPr>
              <w:pStyle w:val="TableParagraph"/>
              <w:ind w:left="0" w:right="1"/>
              <w:rPr>
                <w:sz w:val="15"/>
              </w:rPr>
            </w:pPr>
            <w:r>
              <w:rPr>
                <w:w w:val="99"/>
                <w:sz w:val="15"/>
              </w:rPr>
              <w:t>1</w:t>
            </w:r>
          </w:p>
        </w:tc>
        <w:tc>
          <w:tcPr>
            <w:tcW w:w="649" w:type="dxa"/>
          </w:tcPr>
          <w:p w:rsidR="00D10152" w:rsidRDefault="00045642">
            <w:pPr>
              <w:pStyle w:val="TableParagraph"/>
              <w:ind w:left="0"/>
              <w:rPr>
                <w:sz w:val="15"/>
              </w:rPr>
            </w:pPr>
            <w:r>
              <w:rPr>
                <w:w w:val="99"/>
                <w:sz w:val="15"/>
              </w:rPr>
              <w:t>V</w:t>
            </w:r>
          </w:p>
        </w:tc>
      </w:tr>
      <w:tr w:rsidR="00D10152">
        <w:trPr>
          <w:trHeight w:val="283"/>
        </w:trPr>
        <w:tc>
          <w:tcPr>
            <w:tcW w:w="2656" w:type="dxa"/>
          </w:tcPr>
          <w:p w:rsidR="00D10152" w:rsidRDefault="00045642">
            <w:pPr>
              <w:pStyle w:val="TableParagraph"/>
              <w:ind w:left="119"/>
              <w:jc w:val="left"/>
              <w:rPr>
                <w:i/>
                <w:sz w:val="15"/>
              </w:rPr>
            </w:pPr>
            <w:r>
              <w:rPr>
                <w:i/>
                <w:sz w:val="15"/>
              </w:rPr>
              <w:t>Pinus sp.</w:t>
            </w:r>
          </w:p>
        </w:tc>
        <w:tc>
          <w:tcPr>
            <w:tcW w:w="1618" w:type="dxa"/>
          </w:tcPr>
          <w:p w:rsidR="00D10152" w:rsidRDefault="00045642">
            <w:pPr>
              <w:pStyle w:val="TableParagraph"/>
              <w:ind w:left="0" w:right="1"/>
              <w:rPr>
                <w:sz w:val="15"/>
              </w:rPr>
            </w:pPr>
            <w:r>
              <w:rPr>
                <w:w w:val="99"/>
                <w:sz w:val="15"/>
              </w:rPr>
              <w:t>2</w:t>
            </w:r>
          </w:p>
        </w:tc>
        <w:tc>
          <w:tcPr>
            <w:tcW w:w="649" w:type="dxa"/>
          </w:tcPr>
          <w:p w:rsidR="00D10152" w:rsidRDefault="00045642">
            <w:pPr>
              <w:pStyle w:val="TableParagraph"/>
              <w:ind w:left="0"/>
              <w:rPr>
                <w:sz w:val="15"/>
              </w:rPr>
            </w:pPr>
            <w:r>
              <w:rPr>
                <w:w w:val="99"/>
                <w:sz w:val="15"/>
              </w:rPr>
              <w:t>V</w:t>
            </w:r>
          </w:p>
        </w:tc>
      </w:tr>
      <w:tr w:rsidR="00D10152">
        <w:trPr>
          <w:trHeight w:val="283"/>
        </w:trPr>
        <w:tc>
          <w:tcPr>
            <w:tcW w:w="2656" w:type="dxa"/>
          </w:tcPr>
          <w:p w:rsidR="00D10152" w:rsidRDefault="00045642">
            <w:pPr>
              <w:pStyle w:val="TableParagraph"/>
              <w:ind w:left="119"/>
              <w:jc w:val="left"/>
              <w:rPr>
                <w:i/>
                <w:sz w:val="15"/>
              </w:rPr>
            </w:pPr>
            <w:r>
              <w:rPr>
                <w:i/>
                <w:sz w:val="15"/>
              </w:rPr>
              <w:t>Brassica nigra</w:t>
            </w:r>
          </w:p>
        </w:tc>
        <w:tc>
          <w:tcPr>
            <w:tcW w:w="1618" w:type="dxa"/>
          </w:tcPr>
          <w:p w:rsidR="00D10152" w:rsidRDefault="00045642">
            <w:pPr>
              <w:pStyle w:val="TableParagraph"/>
              <w:ind w:left="0" w:right="1"/>
              <w:rPr>
                <w:sz w:val="15"/>
              </w:rPr>
            </w:pPr>
            <w:r>
              <w:rPr>
                <w:w w:val="99"/>
                <w:sz w:val="15"/>
              </w:rPr>
              <w:t>3</w:t>
            </w:r>
          </w:p>
        </w:tc>
        <w:tc>
          <w:tcPr>
            <w:tcW w:w="649" w:type="dxa"/>
          </w:tcPr>
          <w:p w:rsidR="00D10152" w:rsidRDefault="00045642">
            <w:pPr>
              <w:pStyle w:val="TableParagraph"/>
              <w:ind w:left="0"/>
              <w:rPr>
                <w:sz w:val="15"/>
              </w:rPr>
            </w:pPr>
            <w:r>
              <w:rPr>
                <w:w w:val="99"/>
                <w:sz w:val="15"/>
              </w:rPr>
              <w:t>V</w:t>
            </w:r>
          </w:p>
        </w:tc>
      </w:tr>
      <w:tr w:rsidR="00D10152">
        <w:trPr>
          <w:trHeight w:val="283"/>
        </w:trPr>
        <w:tc>
          <w:tcPr>
            <w:tcW w:w="2656" w:type="dxa"/>
          </w:tcPr>
          <w:p w:rsidR="00D10152" w:rsidRDefault="00045642">
            <w:pPr>
              <w:pStyle w:val="TableParagraph"/>
              <w:ind w:left="119"/>
              <w:jc w:val="left"/>
              <w:rPr>
                <w:i/>
                <w:sz w:val="15"/>
              </w:rPr>
            </w:pPr>
            <w:r>
              <w:rPr>
                <w:i/>
                <w:sz w:val="15"/>
              </w:rPr>
              <w:t>Pisum sativum</w:t>
            </w:r>
          </w:p>
        </w:tc>
        <w:tc>
          <w:tcPr>
            <w:tcW w:w="1618" w:type="dxa"/>
          </w:tcPr>
          <w:p w:rsidR="00D10152" w:rsidRDefault="00045642">
            <w:pPr>
              <w:pStyle w:val="TableParagraph"/>
              <w:ind w:left="0" w:right="1"/>
              <w:rPr>
                <w:sz w:val="15"/>
              </w:rPr>
            </w:pPr>
            <w:r>
              <w:rPr>
                <w:w w:val="99"/>
                <w:sz w:val="15"/>
              </w:rPr>
              <w:t>1</w:t>
            </w:r>
          </w:p>
        </w:tc>
        <w:tc>
          <w:tcPr>
            <w:tcW w:w="649" w:type="dxa"/>
          </w:tcPr>
          <w:p w:rsidR="00D10152" w:rsidRDefault="00045642">
            <w:pPr>
              <w:pStyle w:val="TableParagraph"/>
              <w:ind w:left="0"/>
              <w:rPr>
                <w:sz w:val="15"/>
              </w:rPr>
            </w:pPr>
            <w:r>
              <w:rPr>
                <w:w w:val="99"/>
                <w:sz w:val="15"/>
              </w:rPr>
              <w:t>V</w:t>
            </w:r>
          </w:p>
        </w:tc>
      </w:tr>
      <w:tr w:rsidR="00D10152">
        <w:trPr>
          <w:trHeight w:val="283"/>
        </w:trPr>
        <w:tc>
          <w:tcPr>
            <w:tcW w:w="2656" w:type="dxa"/>
          </w:tcPr>
          <w:p w:rsidR="00D10152" w:rsidRDefault="00045642">
            <w:pPr>
              <w:pStyle w:val="TableParagraph"/>
              <w:ind w:left="119"/>
              <w:jc w:val="left"/>
              <w:rPr>
                <w:i/>
                <w:sz w:val="15"/>
              </w:rPr>
            </w:pPr>
            <w:r>
              <w:rPr>
                <w:i/>
                <w:sz w:val="15"/>
              </w:rPr>
              <w:t>Galeopsis tetrahit</w:t>
            </w:r>
          </w:p>
        </w:tc>
        <w:tc>
          <w:tcPr>
            <w:tcW w:w="1618" w:type="dxa"/>
          </w:tcPr>
          <w:p w:rsidR="00D10152" w:rsidRDefault="00045642">
            <w:pPr>
              <w:pStyle w:val="TableParagraph"/>
              <w:ind w:left="0" w:right="1"/>
              <w:rPr>
                <w:sz w:val="15"/>
              </w:rPr>
            </w:pPr>
            <w:r>
              <w:rPr>
                <w:w w:val="99"/>
                <w:sz w:val="15"/>
              </w:rPr>
              <w:t>1</w:t>
            </w:r>
          </w:p>
        </w:tc>
        <w:tc>
          <w:tcPr>
            <w:tcW w:w="649" w:type="dxa"/>
          </w:tcPr>
          <w:p w:rsidR="00D10152" w:rsidRDefault="00045642">
            <w:pPr>
              <w:pStyle w:val="TableParagraph"/>
              <w:ind w:left="0"/>
              <w:rPr>
                <w:sz w:val="15"/>
              </w:rPr>
            </w:pPr>
            <w:r>
              <w:rPr>
                <w:w w:val="99"/>
                <w:sz w:val="15"/>
              </w:rPr>
              <w:t>V</w:t>
            </w:r>
          </w:p>
        </w:tc>
      </w:tr>
      <w:tr w:rsidR="00D10152">
        <w:trPr>
          <w:trHeight w:val="321"/>
        </w:trPr>
        <w:tc>
          <w:tcPr>
            <w:tcW w:w="2656" w:type="dxa"/>
            <w:tcBorders>
              <w:bottom w:val="single" w:sz="8" w:space="0" w:color="000000"/>
            </w:tcBorders>
          </w:tcPr>
          <w:p w:rsidR="00D10152" w:rsidRDefault="00045642">
            <w:pPr>
              <w:pStyle w:val="TableParagraph"/>
              <w:ind w:left="119"/>
              <w:jc w:val="left"/>
              <w:rPr>
                <w:i/>
                <w:sz w:val="15"/>
              </w:rPr>
            </w:pPr>
            <w:r>
              <w:rPr>
                <w:i/>
                <w:sz w:val="15"/>
              </w:rPr>
              <w:t>Vicia faba</w:t>
            </w:r>
          </w:p>
        </w:tc>
        <w:tc>
          <w:tcPr>
            <w:tcW w:w="1618" w:type="dxa"/>
            <w:tcBorders>
              <w:bottom w:val="single" w:sz="8" w:space="0" w:color="000000"/>
            </w:tcBorders>
          </w:tcPr>
          <w:p w:rsidR="00D10152" w:rsidRDefault="00045642">
            <w:pPr>
              <w:pStyle w:val="TableParagraph"/>
              <w:ind w:left="0" w:right="1"/>
              <w:rPr>
                <w:sz w:val="15"/>
              </w:rPr>
            </w:pPr>
            <w:r>
              <w:rPr>
                <w:w w:val="99"/>
                <w:sz w:val="15"/>
              </w:rPr>
              <w:t>2</w:t>
            </w:r>
          </w:p>
        </w:tc>
        <w:tc>
          <w:tcPr>
            <w:tcW w:w="649" w:type="dxa"/>
            <w:tcBorders>
              <w:bottom w:val="single" w:sz="8" w:space="0" w:color="000000"/>
            </w:tcBorders>
          </w:tcPr>
          <w:p w:rsidR="00D10152" w:rsidRDefault="00045642">
            <w:pPr>
              <w:pStyle w:val="TableParagraph"/>
              <w:ind w:left="0"/>
              <w:rPr>
                <w:sz w:val="15"/>
              </w:rPr>
            </w:pPr>
            <w:r>
              <w:rPr>
                <w:w w:val="99"/>
                <w:sz w:val="15"/>
              </w:rPr>
              <w:t>V</w:t>
            </w:r>
          </w:p>
        </w:tc>
      </w:tr>
    </w:tbl>
    <w:p w:rsidR="00D10152" w:rsidRDefault="00D10152">
      <w:pPr>
        <w:pStyle w:val="BodyText"/>
        <w:spacing w:before="10"/>
        <w:rPr>
          <w:rFonts w:ascii="LM Roman 8"/>
          <w:sz w:val="25"/>
        </w:rPr>
      </w:pPr>
    </w:p>
    <w:p w:rsidR="00D10152" w:rsidRDefault="00045642">
      <w:pPr>
        <w:pStyle w:val="BodyText"/>
        <w:ind w:left="136"/>
      </w:pPr>
      <w:r>
        <w:t xml:space="preserve">under a stereomicroscope and taxonomically identified (Table </w:t>
      </w:r>
      <w:hyperlink w:anchor="_bookmark1" w:history="1">
        <w:r>
          <w:t>2).</w:t>
        </w:r>
      </w:hyperlink>
    </w:p>
    <w:p w:rsidR="00D10152" w:rsidRDefault="00D10152">
      <w:pPr>
        <w:pStyle w:val="BodyText"/>
        <w:spacing w:before="3"/>
        <w:rPr>
          <w:sz w:val="22"/>
        </w:rPr>
      </w:pPr>
    </w:p>
    <w:p w:rsidR="00D10152" w:rsidRDefault="00045642">
      <w:pPr>
        <w:pStyle w:val="ListParagraph"/>
        <w:numPr>
          <w:ilvl w:val="1"/>
          <w:numId w:val="1"/>
        </w:numPr>
        <w:tabs>
          <w:tab w:val="left" w:pos="564"/>
        </w:tabs>
        <w:jc w:val="both"/>
        <w:rPr>
          <w:i/>
          <w:sz w:val="20"/>
        </w:rPr>
      </w:pPr>
      <w:bookmarkStart w:id="14" w:name="Bone_Preservation:_Fourier_Transform_Inf"/>
      <w:bookmarkEnd w:id="14"/>
      <w:r>
        <w:rPr>
          <w:i/>
          <w:sz w:val="20"/>
        </w:rPr>
        <w:t xml:space="preserve">Bone Preservation: </w:t>
      </w:r>
      <w:r>
        <w:rPr>
          <w:i/>
          <w:spacing w:val="-3"/>
          <w:sz w:val="20"/>
        </w:rPr>
        <w:t xml:space="preserve">Fourier Transform </w:t>
      </w:r>
      <w:r>
        <w:rPr>
          <w:i/>
          <w:spacing w:val="-5"/>
          <w:sz w:val="20"/>
        </w:rPr>
        <w:t>Infrared</w:t>
      </w:r>
      <w:r>
        <w:rPr>
          <w:i/>
          <w:spacing w:val="19"/>
          <w:sz w:val="20"/>
        </w:rPr>
        <w:t xml:space="preserve"> </w:t>
      </w:r>
      <w:r>
        <w:rPr>
          <w:i/>
          <w:spacing w:val="-4"/>
          <w:sz w:val="20"/>
        </w:rPr>
        <w:t>Spectroscopy</w:t>
      </w:r>
    </w:p>
    <w:p w:rsidR="00D10152" w:rsidRDefault="00045642">
      <w:pPr>
        <w:pStyle w:val="BodyText"/>
        <w:spacing w:before="135" w:line="302" w:lineRule="auto"/>
        <w:ind w:left="112" w:right="253" w:firstLine="322"/>
        <w:jc w:val="both"/>
      </w:pPr>
      <w:r>
        <w:t>500</w:t>
      </w:r>
      <w:r>
        <w:rPr>
          <w:spacing w:val="-7"/>
        </w:rPr>
        <w:t xml:space="preserve"> </w:t>
      </w:r>
      <w:r>
        <w:t>–</w:t>
      </w:r>
      <w:r>
        <w:rPr>
          <w:spacing w:val="-7"/>
        </w:rPr>
        <w:t xml:space="preserve"> </w:t>
      </w:r>
      <w:r>
        <w:t>700</w:t>
      </w:r>
      <w:r>
        <w:rPr>
          <w:spacing w:val="-6"/>
        </w:rPr>
        <w:t xml:space="preserve"> </w:t>
      </w:r>
      <w:r>
        <w:t>mg</w:t>
      </w:r>
      <w:r>
        <w:rPr>
          <w:spacing w:val="-7"/>
        </w:rPr>
        <w:t xml:space="preserve"> </w:t>
      </w:r>
      <w:r>
        <w:t>of</w:t>
      </w:r>
      <w:r>
        <w:rPr>
          <w:spacing w:val="-7"/>
        </w:rPr>
        <w:t xml:space="preserve"> </w:t>
      </w:r>
      <w:r>
        <w:t>bone</w:t>
      </w:r>
      <w:r>
        <w:rPr>
          <w:spacing w:val="-7"/>
        </w:rPr>
        <w:t xml:space="preserve"> </w:t>
      </w:r>
      <w:r>
        <w:t>was</w:t>
      </w:r>
      <w:r>
        <w:rPr>
          <w:spacing w:val="-7"/>
        </w:rPr>
        <w:t xml:space="preserve"> </w:t>
      </w:r>
      <w:r>
        <w:t>cut</w:t>
      </w:r>
      <w:r>
        <w:rPr>
          <w:spacing w:val="-7"/>
        </w:rPr>
        <w:t xml:space="preserve"> </w:t>
      </w:r>
      <w:r>
        <w:t>using</w:t>
      </w:r>
      <w:r>
        <w:rPr>
          <w:spacing w:val="-6"/>
        </w:rPr>
        <w:t xml:space="preserve"> </w:t>
      </w:r>
      <w:r>
        <w:t>a</w:t>
      </w:r>
      <w:r>
        <w:rPr>
          <w:spacing w:val="-6"/>
        </w:rPr>
        <w:t xml:space="preserve"> </w:t>
      </w:r>
      <w:r>
        <w:t>DREMEL®</w:t>
      </w:r>
      <w:r>
        <w:rPr>
          <w:spacing w:val="-7"/>
        </w:rPr>
        <w:t xml:space="preserve"> </w:t>
      </w:r>
      <w:r>
        <w:t>rotary</w:t>
      </w:r>
      <w:r>
        <w:rPr>
          <w:spacing w:val="-7"/>
        </w:rPr>
        <w:t xml:space="preserve"> </w:t>
      </w:r>
      <w:r>
        <w:t>drill</w:t>
      </w:r>
      <w:r>
        <w:rPr>
          <w:spacing w:val="-7"/>
        </w:rPr>
        <w:t xml:space="preserve"> </w:t>
      </w:r>
      <w:r>
        <w:t>with</w:t>
      </w:r>
      <w:r>
        <w:rPr>
          <w:spacing w:val="-7"/>
        </w:rPr>
        <w:t xml:space="preserve"> </w:t>
      </w:r>
      <w:r>
        <w:t>a</w:t>
      </w:r>
      <w:r>
        <w:rPr>
          <w:spacing w:val="-6"/>
        </w:rPr>
        <w:t xml:space="preserve"> </w:t>
      </w:r>
      <w:r>
        <w:t>diamond</w:t>
      </w:r>
      <w:r>
        <w:rPr>
          <w:spacing w:val="-7"/>
        </w:rPr>
        <w:t xml:space="preserve"> </w:t>
      </w:r>
      <w:r>
        <w:t>disc</w:t>
      </w:r>
      <w:r>
        <w:rPr>
          <w:spacing w:val="-7"/>
        </w:rPr>
        <w:t xml:space="preserve"> </w:t>
      </w:r>
      <w:r>
        <w:t>and</w:t>
      </w:r>
      <w:r>
        <w:rPr>
          <w:spacing w:val="-6"/>
        </w:rPr>
        <w:t xml:space="preserve"> </w:t>
      </w:r>
      <w:r>
        <w:t xml:space="preserve">cleaned of dirt, discoloration, and other foreign content with a dental burr. In addition, compact bone was sampled </w:t>
      </w:r>
      <w:r>
        <w:rPr>
          <w:spacing w:val="-3"/>
        </w:rPr>
        <w:t xml:space="preserve">over </w:t>
      </w:r>
      <w:r>
        <w:t>spongy bone. Bone fragments were slightly polished with fine sandpaper to obtain</w:t>
      </w:r>
      <w:r>
        <w:rPr>
          <w:spacing w:val="-12"/>
        </w:rPr>
        <w:t xml:space="preserve"> </w:t>
      </w:r>
      <w:r>
        <w:t>a</w:t>
      </w:r>
      <w:r>
        <w:rPr>
          <w:spacing w:val="-12"/>
        </w:rPr>
        <w:t xml:space="preserve"> </w:t>
      </w:r>
      <w:r>
        <w:t>flat</w:t>
      </w:r>
      <w:r>
        <w:rPr>
          <w:spacing w:val="-12"/>
        </w:rPr>
        <w:t xml:space="preserve"> </w:t>
      </w:r>
      <w:r>
        <w:t>surface</w:t>
      </w:r>
      <w:r>
        <w:rPr>
          <w:spacing w:val="-12"/>
        </w:rPr>
        <w:t xml:space="preserve"> </w:t>
      </w:r>
      <w:r>
        <w:t>(Hollund</w:t>
      </w:r>
      <w:r>
        <w:rPr>
          <w:spacing w:val="-11"/>
        </w:rPr>
        <w:t xml:space="preserve"> </w:t>
      </w:r>
      <w:r>
        <w:t>et</w:t>
      </w:r>
      <w:r>
        <w:rPr>
          <w:spacing w:val="-11"/>
        </w:rPr>
        <w:t xml:space="preserve"> </w:t>
      </w:r>
      <w:r>
        <w:t>al.,</w:t>
      </w:r>
      <w:r>
        <w:rPr>
          <w:spacing w:val="-11"/>
        </w:rPr>
        <w:t xml:space="preserve"> </w:t>
      </w:r>
      <w:r>
        <w:t>2013).</w:t>
      </w:r>
      <w:r>
        <w:rPr>
          <w:spacing w:val="7"/>
        </w:rPr>
        <w:t xml:space="preserve"> </w:t>
      </w:r>
      <w:r>
        <w:t>Infrared</w:t>
      </w:r>
      <w:r>
        <w:rPr>
          <w:spacing w:val="-12"/>
        </w:rPr>
        <w:t xml:space="preserve"> </w:t>
      </w:r>
      <w:r>
        <w:t>spectra</w:t>
      </w:r>
      <w:r>
        <w:rPr>
          <w:spacing w:val="-11"/>
        </w:rPr>
        <w:t xml:space="preserve"> </w:t>
      </w:r>
      <w:r>
        <w:t>were</w:t>
      </w:r>
      <w:r>
        <w:rPr>
          <w:spacing w:val="-12"/>
        </w:rPr>
        <w:t xml:space="preserve"> </w:t>
      </w:r>
      <w:r>
        <w:t>collected</w:t>
      </w:r>
      <w:r>
        <w:rPr>
          <w:spacing w:val="-11"/>
        </w:rPr>
        <w:t xml:space="preserve"> </w:t>
      </w:r>
      <w:r>
        <w:t>using</w:t>
      </w:r>
      <w:r>
        <w:rPr>
          <w:spacing w:val="-12"/>
        </w:rPr>
        <w:t xml:space="preserve"> </w:t>
      </w:r>
      <w:r>
        <w:t>a</w:t>
      </w:r>
      <w:r>
        <w:rPr>
          <w:spacing w:val="-11"/>
        </w:rPr>
        <w:t xml:space="preserve"> </w:t>
      </w:r>
      <w:r>
        <w:t>Bruker</w:t>
      </w:r>
      <w:r>
        <w:rPr>
          <w:rFonts w:ascii="LM Roman 7" w:hAnsi="LM Roman 7"/>
          <w:position w:val="7"/>
          <w:sz w:val="14"/>
        </w:rPr>
        <w:t>®</w:t>
      </w:r>
      <w:r>
        <w:rPr>
          <w:rFonts w:ascii="LM Roman 7" w:hAnsi="LM Roman 7"/>
          <w:spacing w:val="9"/>
          <w:position w:val="7"/>
          <w:sz w:val="14"/>
        </w:rPr>
        <w:t xml:space="preserve"> </w:t>
      </w:r>
      <w:r>
        <w:t>Alpha</w:t>
      </w:r>
      <w:r>
        <w:rPr>
          <w:rFonts w:ascii="LM Roman 7" w:hAnsi="LM Roman 7"/>
          <w:position w:val="7"/>
          <w:sz w:val="14"/>
        </w:rPr>
        <w:t>™</w:t>
      </w:r>
      <w:r>
        <w:rPr>
          <w:rFonts w:ascii="LM Roman 7" w:hAnsi="LM Roman 7"/>
          <w:sz w:val="14"/>
        </w:rPr>
        <w:t xml:space="preserve"> </w:t>
      </w:r>
      <w:r>
        <w:t xml:space="preserve">Spectrometer with a single-reflection diamond crystal </w:t>
      </w:r>
      <w:r>
        <w:rPr>
          <w:spacing w:val="-6"/>
        </w:rPr>
        <w:t xml:space="preserve">ATR </w:t>
      </w:r>
      <w:r>
        <w:t xml:space="preserve">module. Each spectrum was obtained </w:t>
      </w:r>
      <w:r>
        <w:rPr>
          <w:spacing w:val="-3"/>
        </w:rPr>
        <w:t xml:space="preserve">by </w:t>
      </w:r>
      <w:r>
        <w:t>an accumulation of 128 scans with a spectral resolution of 4 cm</w:t>
      </w:r>
      <w:r>
        <w:rPr>
          <w:rFonts w:ascii="LM Roman 7" w:hAnsi="LM Roman 7"/>
          <w:position w:val="7"/>
          <w:sz w:val="14"/>
        </w:rPr>
        <w:t>-1</w:t>
      </w:r>
      <w:r>
        <w:t>, from 2000 cm</w:t>
      </w:r>
      <w:r>
        <w:rPr>
          <w:rFonts w:ascii="LM Roman 7" w:hAnsi="LM Roman 7"/>
          <w:position w:val="7"/>
          <w:sz w:val="14"/>
        </w:rPr>
        <w:t xml:space="preserve">-1 </w:t>
      </w:r>
      <w:r>
        <w:t>to 375 cm</w:t>
      </w:r>
      <w:r>
        <w:rPr>
          <w:rFonts w:ascii="LM Roman 7" w:hAnsi="LM Roman 7"/>
          <w:position w:val="7"/>
          <w:sz w:val="14"/>
        </w:rPr>
        <w:t>-1</w:t>
      </w:r>
      <w:r>
        <w:t>.</w:t>
      </w:r>
      <w:r>
        <w:rPr>
          <w:spacing w:val="9"/>
        </w:rPr>
        <w:t xml:space="preserve"> </w:t>
      </w:r>
      <w:r>
        <w:t>Infrared</w:t>
      </w:r>
      <w:r>
        <w:rPr>
          <w:spacing w:val="-9"/>
        </w:rPr>
        <w:t xml:space="preserve"> </w:t>
      </w:r>
      <w:r>
        <w:t>Splitting</w:t>
      </w:r>
      <w:r>
        <w:rPr>
          <w:spacing w:val="-9"/>
        </w:rPr>
        <w:t xml:space="preserve"> </w:t>
      </w:r>
      <w:r>
        <w:rPr>
          <w:spacing w:val="-3"/>
        </w:rPr>
        <w:t>Factor</w:t>
      </w:r>
      <w:r>
        <w:rPr>
          <w:spacing w:val="-10"/>
        </w:rPr>
        <w:t xml:space="preserve"> </w:t>
      </w:r>
      <w:r>
        <w:t>(IRSF)</w:t>
      </w:r>
      <w:r>
        <w:rPr>
          <w:spacing w:val="-9"/>
        </w:rPr>
        <w:t xml:space="preserve"> </w:t>
      </w:r>
      <w:r>
        <w:t>and</w:t>
      </w:r>
      <w:r>
        <w:rPr>
          <w:spacing w:val="-10"/>
        </w:rPr>
        <w:t xml:space="preserve"> </w:t>
      </w:r>
      <w:r>
        <w:t>relative</w:t>
      </w:r>
      <w:r>
        <w:rPr>
          <w:spacing w:val="-9"/>
        </w:rPr>
        <w:t xml:space="preserve"> </w:t>
      </w:r>
      <w:r>
        <w:t>carbonate</w:t>
      </w:r>
      <w:r>
        <w:rPr>
          <w:spacing w:val="-9"/>
        </w:rPr>
        <w:t xml:space="preserve"> </w:t>
      </w:r>
      <w:r>
        <w:t>content</w:t>
      </w:r>
      <w:r>
        <w:rPr>
          <w:spacing w:val="-10"/>
        </w:rPr>
        <w:t xml:space="preserve"> </w:t>
      </w:r>
      <w:r>
        <w:t>(C/P)</w:t>
      </w:r>
      <w:r>
        <w:rPr>
          <w:spacing w:val="-9"/>
        </w:rPr>
        <w:t xml:space="preserve"> </w:t>
      </w:r>
      <w:r>
        <w:t>were</w:t>
      </w:r>
      <w:r>
        <w:rPr>
          <w:spacing w:val="-9"/>
        </w:rPr>
        <w:t xml:space="preserve"> </w:t>
      </w:r>
      <w:r>
        <w:t>calculated</w:t>
      </w:r>
      <w:r>
        <w:rPr>
          <w:spacing w:val="-10"/>
        </w:rPr>
        <w:t xml:space="preserve"> </w:t>
      </w:r>
      <w:r>
        <w:t>using absorbance heights at 565 cm</w:t>
      </w:r>
      <w:r>
        <w:rPr>
          <w:rFonts w:ascii="LM Roman 7" w:hAnsi="LM Roman 7"/>
          <w:position w:val="7"/>
          <w:sz w:val="14"/>
        </w:rPr>
        <w:t>-1</w:t>
      </w:r>
      <w:r>
        <w:t>, 590 cm</w:t>
      </w:r>
      <w:r>
        <w:rPr>
          <w:rFonts w:ascii="LM Roman 7" w:hAnsi="LM Roman 7"/>
          <w:position w:val="7"/>
          <w:sz w:val="14"/>
        </w:rPr>
        <w:t>-1</w:t>
      </w:r>
      <w:r>
        <w:t>, 605 cm</w:t>
      </w:r>
      <w:r>
        <w:rPr>
          <w:rFonts w:ascii="LM Roman 7" w:hAnsi="LM Roman 7"/>
          <w:position w:val="7"/>
          <w:sz w:val="14"/>
        </w:rPr>
        <w:t>-1</w:t>
      </w:r>
      <w:r>
        <w:t>, 1035 cm</w:t>
      </w:r>
      <w:r>
        <w:rPr>
          <w:rFonts w:ascii="LM Roman 7" w:hAnsi="LM Roman 7"/>
          <w:position w:val="7"/>
          <w:sz w:val="14"/>
        </w:rPr>
        <w:t>-1</w:t>
      </w:r>
      <w:r>
        <w:t>, and 1415 cm</w:t>
      </w:r>
      <w:r>
        <w:rPr>
          <w:rFonts w:ascii="LM Roman 7" w:hAnsi="LM Roman 7"/>
          <w:position w:val="7"/>
          <w:sz w:val="14"/>
        </w:rPr>
        <w:t xml:space="preserve">-1 </w:t>
      </w:r>
      <w:r>
        <w:rPr>
          <w:spacing w:val="-3"/>
        </w:rPr>
        <w:t xml:space="preserve">wavenumbers (Trueman </w:t>
      </w:r>
      <w:r>
        <w:t xml:space="preserve">et al., 2008; </w:t>
      </w:r>
      <w:r>
        <w:rPr>
          <w:spacing w:val="-3"/>
        </w:rPr>
        <w:t xml:space="preserve">Weiner </w:t>
      </w:r>
      <w:r>
        <w:t xml:space="preserve">and Bar-Yosef, 1990; </w:t>
      </w:r>
      <w:r>
        <w:rPr>
          <w:spacing w:val="-5"/>
        </w:rPr>
        <w:t xml:space="preserve">Wright </w:t>
      </w:r>
      <w:r>
        <w:t xml:space="preserve">and </w:t>
      </w:r>
      <w:r>
        <w:rPr>
          <w:spacing w:val="-3"/>
        </w:rPr>
        <w:t>Schwarcz,</w:t>
      </w:r>
      <w:r>
        <w:rPr>
          <w:spacing w:val="-8"/>
        </w:rPr>
        <w:t xml:space="preserve"> </w:t>
      </w:r>
      <w:r>
        <w:t>1996).</w:t>
      </w:r>
    </w:p>
    <w:p w:rsidR="00D10152" w:rsidRDefault="00045642">
      <w:pPr>
        <w:pStyle w:val="ListParagraph"/>
        <w:numPr>
          <w:ilvl w:val="1"/>
          <w:numId w:val="1"/>
        </w:numPr>
        <w:tabs>
          <w:tab w:val="left" w:pos="564"/>
        </w:tabs>
        <w:spacing w:before="246"/>
        <w:jc w:val="both"/>
        <w:rPr>
          <w:i/>
          <w:sz w:val="20"/>
        </w:rPr>
      </w:pPr>
      <w:bookmarkStart w:id="15" w:name="Pretreatment_of_macrobotanical_remains"/>
      <w:bookmarkEnd w:id="15"/>
      <w:r>
        <w:rPr>
          <w:i/>
          <w:spacing w:val="-3"/>
          <w:sz w:val="20"/>
        </w:rPr>
        <w:t xml:space="preserve">Pretreatment </w:t>
      </w:r>
      <w:r>
        <w:rPr>
          <w:i/>
          <w:sz w:val="20"/>
        </w:rPr>
        <w:t xml:space="preserve">of </w:t>
      </w:r>
      <w:r>
        <w:rPr>
          <w:i/>
          <w:spacing w:val="-3"/>
          <w:sz w:val="20"/>
        </w:rPr>
        <w:t>macrobotanical</w:t>
      </w:r>
      <w:r>
        <w:rPr>
          <w:i/>
          <w:spacing w:val="-1"/>
          <w:sz w:val="20"/>
        </w:rPr>
        <w:t xml:space="preserve"> </w:t>
      </w:r>
      <w:r>
        <w:rPr>
          <w:i/>
          <w:sz w:val="20"/>
        </w:rPr>
        <w:t>remains</w:t>
      </w:r>
    </w:p>
    <w:p w:rsidR="00D10152" w:rsidRDefault="00045642">
      <w:pPr>
        <w:pStyle w:val="BodyText"/>
        <w:spacing w:before="135" w:line="304" w:lineRule="auto"/>
        <w:ind w:left="128" w:right="232" w:firstLine="306"/>
        <w:jc w:val="both"/>
      </w:pPr>
      <w:r>
        <w:t>In</w:t>
      </w:r>
      <w:r>
        <w:rPr>
          <w:spacing w:val="-18"/>
        </w:rPr>
        <w:t xml:space="preserve"> </w:t>
      </w:r>
      <w:r>
        <w:t>carbonized</w:t>
      </w:r>
      <w:r>
        <w:rPr>
          <w:spacing w:val="-17"/>
        </w:rPr>
        <w:t xml:space="preserve"> </w:t>
      </w:r>
      <w:r>
        <w:t>plant</w:t>
      </w:r>
      <w:r>
        <w:rPr>
          <w:spacing w:val="-18"/>
        </w:rPr>
        <w:t xml:space="preserve"> </w:t>
      </w:r>
      <w:r>
        <w:t>macro</w:t>
      </w:r>
      <w:r>
        <w:rPr>
          <w:spacing w:val="-17"/>
        </w:rPr>
        <w:t xml:space="preserve"> </w:t>
      </w:r>
      <w:r>
        <w:t>remains,</w:t>
      </w:r>
      <w:r>
        <w:rPr>
          <w:spacing w:val="-17"/>
        </w:rPr>
        <w:t xml:space="preserve"> </w:t>
      </w:r>
      <w:r>
        <w:t>barley</w:t>
      </w:r>
      <w:r>
        <w:rPr>
          <w:spacing w:val="-17"/>
        </w:rPr>
        <w:t xml:space="preserve"> </w:t>
      </w:r>
      <w:r>
        <w:t>grain</w:t>
      </w:r>
      <w:r>
        <w:rPr>
          <w:spacing w:val="-18"/>
        </w:rPr>
        <w:t xml:space="preserve"> </w:t>
      </w:r>
      <w:r>
        <w:t>samples</w:t>
      </w:r>
      <w:r>
        <w:rPr>
          <w:spacing w:val="-17"/>
        </w:rPr>
        <w:t xml:space="preserve"> </w:t>
      </w:r>
      <w:r>
        <w:t>consist</w:t>
      </w:r>
      <w:r>
        <w:rPr>
          <w:spacing w:val="-17"/>
        </w:rPr>
        <w:t xml:space="preserve"> </w:t>
      </w:r>
      <w:r>
        <w:t>of</w:t>
      </w:r>
      <w:r>
        <w:rPr>
          <w:spacing w:val="-18"/>
        </w:rPr>
        <w:t xml:space="preserve"> </w:t>
      </w:r>
      <w:r>
        <w:t>at</w:t>
      </w:r>
      <w:r>
        <w:rPr>
          <w:spacing w:val="-17"/>
        </w:rPr>
        <w:t xml:space="preserve"> </w:t>
      </w:r>
      <w:r>
        <w:t>least</w:t>
      </w:r>
      <w:r>
        <w:rPr>
          <w:spacing w:val="-18"/>
        </w:rPr>
        <w:t xml:space="preserve"> </w:t>
      </w:r>
      <w:r>
        <w:t>ten</w:t>
      </w:r>
      <w:r>
        <w:rPr>
          <w:spacing w:val="-17"/>
        </w:rPr>
        <w:t xml:space="preserve"> </w:t>
      </w:r>
      <w:r>
        <w:t>whole</w:t>
      </w:r>
      <w:r>
        <w:rPr>
          <w:spacing w:val="-17"/>
        </w:rPr>
        <w:t xml:space="preserve"> </w:t>
      </w:r>
      <w:r>
        <w:t>grains,</w:t>
      </w:r>
      <w:r>
        <w:rPr>
          <w:spacing w:val="-17"/>
        </w:rPr>
        <w:t xml:space="preserve"> </w:t>
      </w:r>
      <w:r>
        <w:t>and pine</w:t>
      </w:r>
      <w:r>
        <w:rPr>
          <w:spacing w:val="-33"/>
        </w:rPr>
        <w:t xml:space="preserve"> </w:t>
      </w:r>
      <w:r>
        <w:t>samples</w:t>
      </w:r>
      <w:r>
        <w:rPr>
          <w:spacing w:val="-32"/>
        </w:rPr>
        <w:t xml:space="preserve"> </w:t>
      </w:r>
      <w:r>
        <w:t>consist</w:t>
      </w:r>
      <w:r>
        <w:rPr>
          <w:spacing w:val="-32"/>
        </w:rPr>
        <w:t xml:space="preserve"> </w:t>
      </w:r>
      <w:r>
        <w:t>of</w:t>
      </w:r>
      <w:r>
        <w:rPr>
          <w:spacing w:val="-32"/>
        </w:rPr>
        <w:t xml:space="preserve"> </w:t>
      </w:r>
      <w:r>
        <w:t>one</w:t>
      </w:r>
      <w:r>
        <w:rPr>
          <w:spacing w:val="-33"/>
        </w:rPr>
        <w:t xml:space="preserve"> </w:t>
      </w:r>
      <w:r>
        <w:t>fruit.</w:t>
      </w:r>
      <w:r>
        <w:rPr>
          <w:spacing w:val="-10"/>
        </w:rPr>
        <w:t xml:space="preserve"> </w:t>
      </w:r>
      <w:r>
        <w:t>Morphologically</w:t>
      </w:r>
      <w:r>
        <w:rPr>
          <w:spacing w:val="-32"/>
        </w:rPr>
        <w:t xml:space="preserve"> </w:t>
      </w:r>
      <w:r>
        <w:t>intact</w:t>
      </w:r>
      <w:r>
        <w:rPr>
          <w:spacing w:val="-32"/>
        </w:rPr>
        <w:t xml:space="preserve"> </w:t>
      </w:r>
      <w:r>
        <w:t>samples</w:t>
      </w:r>
      <w:r>
        <w:rPr>
          <w:spacing w:val="-32"/>
        </w:rPr>
        <w:t xml:space="preserve"> </w:t>
      </w:r>
      <w:r>
        <w:t>were</w:t>
      </w:r>
      <w:r>
        <w:rPr>
          <w:spacing w:val="-32"/>
        </w:rPr>
        <w:t xml:space="preserve"> </w:t>
      </w:r>
      <w:r>
        <w:t>chosen</w:t>
      </w:r>
      <w:r>
        <w:rPr>
          <w:spacing w:val="-32"/>
        </w:rPr>
        <w:t xml:space="preserve"> </w:t>
      </w:r>
      <w:r>
        <w:t>after</w:t>
      </w:r>
      <w:r>
        <w:rPr>
          <w:spacing w:val="-33"/>
        </w:rPr>
        <w:t xml:space="preserve"> </w:t>
      </w:r>
      <w:r>
        <w:t>examination</w:t>
      </w:r>
      <w:r>
        <w:rPr>
          <w:spacing w:val="-32"/>
        </w:rPr>
        <w:t xml:space="preserve"> </w:t>
      </w:r>
      <w:r>
        <w:t xml:space="preserve">under a stereomicroscope (7-45x magnification) and removing any visibly adhering foreign contaminant. An acid-base-acid (ABA) treatment was applied as a pre-treatment (Bogaard et al., 2013; </w:t>
      </w:r>
      <w:r>
        <w:rPr>
          <w:spacing w:val="-4"/>
        </w:rPr>
        <w:t xml:space="preserve">Fraser </w:t>
      </w:r>
      <w:r>
        <w:t>et al., 2013). First, the samples are treated with 10 mL of 0.5 M HCl at 70 °C for 60 minutes (or until effervescing stops) and then rinsed with ultrapure water until a neutral pH was achieved. 10 mL of 0.1 NaOH solution was added to the samples at 70 °C for 60 minutes and then rinsed</w:t>
      </w:r>
      <w:r>
        <w:rPr>
          <w:spacing w:val="-18"/>
        </w:rPr>
        <w:t xml:space="preserve"> </w:t>
      </w:r>
      <w:r>
        <w:t>with</w:t>
      </w:r>
    </w:p>
    <w:p w:rsidR="00D10152" w:rsidRDefault="00D10152">
      <w:pPr>
        <w:spacing w:line="304" w:lineRule="auto"/>
        <w:jc w:val="both"/>
        <w:sectPr w:rsidR="00D10152">
          <w:pgSz w:w="12240" w:h="15840"/>
          <w:pgMar w:top="1500" w:right="1560" w:bottom="2460" w:left="1700" w:header="0" w:footer="2278" w:gutter="0"/>
          <w:cols w:space="720"/>
        </w:sectPr>
      </w:pPr>
    </w:p>
    <w:p w:rsidR="00D10152" w:rsidRDefault="00D10152">
      <w:pPr>
        <w:pStyle w:val="BodyText"/>
        <w:spacing w:before="6"/>
        <w:rPr>
          <w:sz w:val="19"/>
        </w:rPr>
      </w:pPr>
    </w:p>
    <w:p w:rsidR="00D10152" w:rsidRDefault="00045642">
      <w:pPr>
        <w:pStyle w:val="BodyText"/>
        <w:spacing w:before="99" w:line="304" w:lineRule="auto"/>
        <w:ind w:left="136" w:right="274"/>
        <w:jc w:val="both"/>
      </w:pPr>
      <w:r>
        <w:t>ultrapure</w:t>
      </w:r>
      <w:r>
        <w:rPr>
          <w:spacing w:val="-12"/>
        </w:rPr>
        <w:t xml:space="preserve"> </w:t>
      </w:r>
      <w:r>
        <w:t>water</w:t>
      </w:r>
      <w:r>
        <w:rPr>
          <w:spacing w:val="-12"/>
        </w:rPr>
        <w:t xml:space="preserve"> </w:t>
      </w:r>
      <w:r>
        <w:t>to</w:t>
      </w:r>
      <w:r>
        <w:rPr>
          <w:spacing w:val="-12"/>
        </w:rPr>
        <w:t xml:space="preserve"> </w:t>
      </w:r>
      <w:r>
        <w:rPr>
          <w:spacing w:val="-3"/>
        </w:rPr>
        <w:t>achieve</w:t>
      </w:r>
      <w:r>
        <w:rPr>
          <w:spacing w:val="-11"/>
        </w:rPr>
        <w:t xml:space="preserve"> </w:t>
      </w:r>
      <w:r>
        <w:t>a</w:t>
      </w:r>
      <w:r>
        <w:rPr>
          <w:spacing w:val="-12"/>
        </w:rPr>
        <w:t xml:space="preserve"> </w:t>
      </w:r>
      <w:r>
        <w:t>neutral</w:t>
      </w:r>
      <w:r>
        <w:rPr>
          <w:spacing w:val="-12"/>
        </w:rPr>
        <w:t xml:space="preserve"> </w:t>
      </w:r>
      <w:r>
        <w:t>pH.</w:t>
      </w:r>
      <w:r>
        <w:rPr>
          <w:spacing w:val="-11"/>
        </w:rPr>
        <w:t xml:space="preserve"> </w:t>
      </w:r>
      <w:r>
        <w:rPr>
          <w:spacing w:val="-3"/>
        </w:rPr>
        <w:t>Finally,</w:t>
      </w:r>
      <w:r>
        <w:rPr>
          <w:spacing w:val="-12"/>
        </w:rPr>
        <w:t xml:space="preserve"> </w:t>
      </w:r>
      <w:r>
        <w:t>the</w:t>
      </w:r>
      <w:r>
        <w:rPr>
          <w:spacing w:val="-12"/>
        </w:rPr>
        <w:t xml:space="preserve"> </w:t>
      </w:r>
      <w:r>
        <w:t>samples</w:t>
      </w:r>
      <w:r>
        <w:rPr>
          <w:spacing w:val="-11"/>
        </w:rPr>
        <w:t xml:space="preserve"> </w:t>
      </w:r>
      <w:r>
        <w:t>were</w:t>
      </w:r>
      <w:r>
        <w:rPr>
          <w:spacing w:val="-12"/>
        </w:rPr>
        <w:t xml:space="preserve"> </w:t>
      </w:r>
      <w:r>
        <w:t>treated</w:t>
      </w:r>
      <w:r>
        <w:rPr>
          <w:spacing w:val="-12"/>
        </w:rPr>
        <w:t xml:space="preserve"> </w:t>
      </w:r>
      <w:r>
        <w:t>with</w:t>
      </w:r>
      <w:r>
        <w:rPr>
          <w:spacing w:val="-11"/>
        </w:rPr>
        <w:t xml:space="preserve"> </w:t>
      </w:r>
      <w:r>
        <w:t>0.5</w:t>
      </w:r>
      <w:r>
        <w:rPr>
          <w:spacing w:val="-12"/>
        </w:rPr>
        <w:t xml:space="preserve"> </w:t>
      </w:r>
      <w:r>
        <w:t>M</w:t>
      </w:r>
      <w:r>
        <w:rPr>
          <w:spacing w:val="-12"/>
        </w:rPr>
        <w:t xml:space="preserve"> </w:t>
      </w:r>
      <w:r>
        <w:t>HCl</w:t>
      </w:r>
      <w:r>
        <w:rPr>
          <w:spacing w:val="-11"/>
        </w:rPr>
        <w:t xml:space="preserve"> </w:t>
      </w:r>
      <w:r>
        <w:t>at</w:t>
      </w:r>
      <w:r>
        <w:rPr>
          <w:spacing w:val="-12"/>
        </w:rPr>
        <w:t xml:space="preserve"> </w:t>
      </w:r>
      <w:r>
        <w:t>70</w:t>
      </w:r>
      <w:r>
        <w:rPr>
          <w:spacing w:val="-11"/>
        </w:rPr>
        <w:t xml:space="preserve"> </w:t>
      </w:r>
      <w:r>
        <w:t>°C for</w:t>
      </w:r>
      <w:r>
        <w:rPr>
          <w:spacing w:val="-7"/>
        </w:rPr>
        <w:t xml:space="preserve"> </w:t>
      </w:r>
      <w:r>
        <w:t>30-60</w:t>
      </w:r>
      <w:r>
        <w:rPr>
          <w:spacing w:val="-6"/>
        </w:rPr>
        <w:t xml:space="preserve"> </w:t>
      </w:r>
      <w:r>
        <w:t>minutes,</w:t>
      </w:r>
      <w:r>
        <w:rPr>
          <w:spacing w:val="-7"/>
        </w:rPr>
        <w:t xml:space="preserve"> </w:t>
      </w:r>
      <w:r>
        <w:t>followed</w:t>
      </w:r>
      <w:r>
        <w:rPr>
          <w:spacing w:val="-5"/>
        </w:rPr>
        <w:t xml:space="preserve"> </w:t>
      </w:r>
      <w:r>
        <w:rPr>
          <w:spacing w:val="-3"/>
        </w:rPr>
        <w:t>by</w:t>
      </w:r>
      <w:r>
        <w:rPr>
          <w:spacing w:val="-7"/>
        </w:rPr>
        <w:t xml:space="preserve"> </w:t>
      </w:r>
      <w:r>
        <w:t>three</w:t>
      </w:r>
      <w:r>
        <w:rPr>
          <w:spacing w:val="-6"/>
        </w:rPr>
        <w:t xml:space="preserve"> </w:t>
      </w:r>
      <w:r>
        <w:t>rinses</w:t>
      </w:r>
      <w:r>
        <w:rPr>
          <w:spacing w:val="-7"/>
        </w:rPr>
        <w:t xml:space="preserve"> </w:t>
      </w:r>
      <w:r>
        <w:t>with</w:t>
      </w:r>
      <w:r>
        <w:rPr>
          <w:spacing w:val="-5"/>
        </w:rPr>
        <w:t xml:space="preserve"> </w:t>
      </w:r>
      <w:r>
        <w:t>ultrapure</w:t>
      </w:r>
      <w:r>
        <w:rPr>
          <w:spacing w:val="-6"/>
        </w:rPr>
        <w:t xml:space="preserve"> </w:t>
      </w:r>
      <w:r>
        <w:t>water</w:t>
      </w:r>
      <w:r>
        <w:rPr>
          <w:spacing w:val="-7"/>
        </w:rPr>
        <w:t xml:space="preserve"> </w:t>
      </w:r>
      <w:r>
        <w:t>and</w:t>
      </w:r>
      <w:r>
        <w:rPr>
          <w:spacing w:val="-6"/>
        </w:rPr>
        <w:t xml:space="preserve"> </w:t>
      </w:r>
      <w:r>
        <w:t>subsequent</w:t>
      </w:r>
      <w:r>
        <w:rPr>
          <w:spacing w:val="-7"/>
        </w:rPr>
        <w:t xml:space="preserve"> </w:t>
      </w:r>
      <w:r>
        <w:t>freeze-drying.</w:t>
      </w:r>
    </w:p>
    <w:p w:rsidR="00D10152" w:rsidRDefault="00045642">
      <w:pPr>
        <w:pStyle w:val="ListParagraph"/>
        <w:numPr>
          <w:ilvl w:val="1"/>
          <w:numId w:val="1"/>
        </w:numPr>
        <w:tabs>
          <w:tab w:val="left" w:pos="564"/>
        </w:tabs>
        <w:spacing w:before="210"/>
        <w:jc w:val="both"/>
        <w:rPr>
          <w:i/>
          <w:sz w:val="20"/>
        </w:rPr>
      </w:pPr>
      <w:bookmarkStart w:id="16" w:name="Collagen_Extraction"/>
      <w:bookmarkEnd w:id="16"/>
      <w:r>
        <w:rPr>
          <w:i/>
          <w:sz w:val="20"/>
        </w:rPr>
        <w:t>Collagen</w:t>
      </w:r>
      <w:r>
        <w:rPr>
          <w:i/>
          <w:spacing w:val="-2"/>
          <w:sz w:val="20"/>
        </w:rPr>
        <w:t xml:space="preserve"> </w:t>
      </w:r>
      <w:r>
        <w:rPr>
          <w:i/>
          <w:sz w:val="20"/>
        </w:rPr>
        <w:t>Extraction</w:t>
      </w:r>
    </w:p>
    <w:p w:rsidR="00D10152" w:rsidRDefault="00045642">
      <w:pPr>
        <w:pStyle w:val="BodyText"/>
        <w:spacing w:before="107" w:line="302" w:lineRule="auto"/>
        <w:ind w:left="136" w:right="266" w:firstLine="298"/>
        <w:jc w:val="both"/>
      </w:pPr>
      <w:r>
        <w:t>The modified Longin (1971) method was used to extract collagen from faunal bones (Richards and Hedges, 1999). Approximately 600 mg of bone sample was demineralized using 0.5 M HCl  at 4 °C for a fortnight with daily vortex and an acid change after 7 days. Repeated rinses with ultrapure</w:t>
      </w:r>
      <w:r>
        <w:rPr>
          <w:spacing w:val="-19"/>
        </w:rPr>
        <w:t xml:space="preserve"> </w:t>
      </w:r>
      <w:r>
        <w:t>water</w:t>
      </w:r>
      <w:r>
        <w:rPr>
          <w:spacing w:val="-19"/>
        </w:rPr>
        <w:t xml:space="preserve"> </w:t>
      </w:r>
      <w:r>
        <w:t>to</w:t>
      </w:r>
      <w:r>
        <w:rPr>
          <w:spacing w:val="-18"/>
        </w:rPr>
        <w:t xml:space="preserve"> </w:t>
      </w:r>
      <w:r>
        <w:t>reach</w:t>
      </w:r>
      <w:r>
        <w:rPr>
          <w:spacing w:val="-19"/>
        </w:rPr>
        <w:t xml:space="preserve"> </w:t>
      </w:r>
      <w:r>
        <w:t>neutral</w:t>
      </w:r>
      <w:r>
        <w:rPr>
          <w:spacing w:val="-19"/>
        </w:rPr>
        <w:t xml:space="preserve"> </w:t>
      </w:r>
      <w:r>
        <w:t>pH</w:t>
      </w:r>
      <w:r>
        <w:rPr>
          <w:spacing w:val="-18"/>
        </w:rPr>
        <w:t xml:space="preserve"> </w:t>
      </w:r>
      <w:r>
        <w:t>were</w:t>
      </w:r>
      <w:r>
        <w:rPr>
          <w:spacing w:val="-19"/>
        </w:rPr>
        <w:t xml:space="preserve"> </w:t>
      </w:r>
      <w:r>
        <w:t>performed,</w:t>
      </w:r>
      <w:r>
        <w:rPr>
          <w:spacing w:val="-18"/>
        </w:rPr>
        <w:t xml:space="preserve"> </w:t>
      </w:r>
      <w:r>
        <w:t>and</w:t>
      </w:r>
      <w:r>
        <w:rPr>
          <w:spacing w:val="-19"/>
        </w:rPr>
        <w:t xml:space="preserve"> </w:t>
      </w:r>
      <w:r>
        <w:t>the</w:t>
      </w:r>
      <w:r>
        <w:rPr>
          <w:spacing w:val="-18"/>
        </w:rPr>
        <w:t xml:space="preserve"> </w:t>
      </w:r>
      <w:r>
        <w:t>demineralized</w:t>
      </w:r>
      <w:r>
        <w:rPr>
          <w:spacing w:val="-19"/>
        </w:rPr>
        <w:t xml:space="preserve"> </w:t>
      </w:r>
      <w:r>
        <w:t>bones</w:t>
      </w:r>
      <w:r>
        <w:rPr>
          <w:spacing w:val="-19"/>
        </w:rPr>
        <w:t xml:space="preserve"> </w:t>
      </w:r>
      <w:r>
        <w:t>were</w:t>
      </w:r>
      <w:r>
        <w:rPr>
          <w:spacing w:val="-18"/>
        </w:rPr>
        <w:t xml:space="preserve"> </w:t>
      </w:r>
      <w:r>
        <w:t>subjected</w:t>
      </w:r>
      <w:r>
        <w:rPr>
          <w:spacing w:val="-19"/>
        </w:rPr>
        <w:t xml:space="preserve"> </w:t>
      </w:r>
      <w:r>
        <w:t xml:space="preserve">to an </w:t>
      </w:r>
      <w:r>
        <w:rPr>
          <w:spacing w:val="-3"/>
        </w:rPr>
        <w:t xml:space="preserve">overnight </w:t>
      </w:r>
      <w:r>
        <w:t xml:space="preserve">treatment in 0.125 M NaOH at room temperature to </w:t>
      </w:r>
      <w:r>
        <w:rPr>
          <w:spacing w:val="-3"/>
        </w:rPr>
        <w:t xml:space="preserve">remove </w:t>
      </w:r>
      <w:r>
        <w:t>fulvic and humic acid contamination.</w:t>
      </w:r>
      <w:r>
        <w:rPr>
          <w:spacing w:val="1"/>
        </w:rPr>
        <w:t xml:space="preserve"> </w:t>
      </w:r>
      <w:r>
        <w:t>The</w:t>
      </w:r>
      <w:r>
        <w:rPr>
          <w:spacing w:val="-15"/>
        </w:rPr>
        <w:t xml:space="preserve"> </w:t>
      </w:r>
      <w:r>
        <w:t>samples</w:t>
      </w:r>
      <w:r>
        <w:rPr>
          <w:spacing w:val="-16"/>
        </w:rPr>
        <w:t xml:space="preserve"> </w:t>
      </w:r>
      <w:r>
        <w:t>were</w:t>
      </w:r>
      <w:r>
        <w:rPr>
          <w:spacing w:val="-15"/>
        </w:rPr>
        <w:t xml:space="preserve"> </w:t>
      </w:r>
      <w:r>
        <w:t>then</w:t>
      </w:r>
      <w:r>
        <w:rPr>
          <w:spacing w:val="-15"/>
        </w:rPr>
        <w:t xml:space="preserve"> </w:t>
      </w:r>
      <w:r>
        <w:t>rinsed</w:t>
      </w:r>
      <w:r>
        <w:rPr>
          <w:spacing w:val="-16"/>
        </w:rPr>
        <w:t xml:space="preserve"> </w:t>
      </w:r>
      <w:r>
        <w:t>repeatedly</w:t>
      </w:r>
      <w:r>
        <w:rPr>
          <w:spacing w:val="-15"/>
        </w:rPr>
        <w:t xml:space="preserve"> </w:t>
      </w:r>
      <w:r>
        <w:t>with</w:t>
      </w:r>
      <w:r>
        <w:rPr>
          <w:spacing w:val="-16"/>
        </w:rPr>
        <w:t xml:space="preserve"> </w:t>
      </w:r>
      <w:r>
        <w:t>ultrapure</w:t>
      </w:r>
      <w:r>
        <w:rPr>
          <w:spacing w:val="-15"/>
        </w:rPr>
        <w:t xml:space="preserve"> </w:t>
      </w:r>
      <w:r>
        <w:t>water</w:t>
      </w:r>
      <w:r>
        <w:rPr>
          <w:spacing w:val="-16"/>
        </w:rPr>
        <w:t xml:space="preserve"> </w:t>
      </w:r>
      <w:r>
        <w:t>to</w:t>
      </w:r>
      <w:r>
        <w:rPr>
          <w:spacing w:val="-15"/>
        </w:rPr>
        <w:t xml:space="preserve"> </w:t>
      </w:r>
      <w:r>
        <w:rPr>
          <w:spacing w:val="-3"/>
        </w:rPr>
        <w:t>achieve</w:t>
      </w:r>
      <w:r>
        <w:rPr>
          <w:spacing w:val="-16"/>
        </w:rPr>
        <w:t xml:space="preserve"> </w:t>
      </w:r>
      <w:r>
        <w:t>neutrality and</w:t>
      </w:r>
      <w:r>
        <w:rPr>
          <w:spacing w:val="-11"/>
        </w:rPr>
        <w:t xml:space="preserve"> </w:t>
      </w:r>
      <w:r>
        <w:t>gelatinized</w:t>
      </w:r>
      <w:r>
        <w:rPr>
          <w:spacing w:val="-11"/>
        </w:rPr>
        <w:t xml:space="preserve"> </w:t>
      </w:r>
      <w:r>
        <w:t>in</w:t>
      </w:r>
      <w:r>
        <w:rPr>
          <w:spacing w:val="-11"/>
        </w:rPr>
        <w:t xml:space="preserve"> </w:t>
      </w:r>
      <w:r>
        <w:t>0.01</w:t>
      </w:r>
      <w:r>
        <w:rPr>
          <w:spacing w:val="-11"/>
        </w:rPr>
        <w:t xml:space="preserve"> </w:t>
      </w:r>
      <w:r>
        <w:t>M</w:t>
      </w:r>
      <w:r>
        <w:rPr>
          <w:spacing w:val="-11"/>
        </w:rPr>
        <w:t xml:space="preserve"> </w:t>
      </w:r>
      <w:r>
        <w:t>HCl</w:t>
      </w:r>
      <w:r>
        <w:rPr>
          <w:spacing w:val="-11"/>
        </w:rPr>
        <w:t xml:space="preserve"> </w:t>
      </w:r>
      <w:r>
        <w:t>at</w:t>
      </w:r>
      <w:r>
        <w:rPr>
          <w:spacing w:val="-11"/>
        </w:rPr>
        <w:t xml:space="preserve"> </w:t>
      </w:r>
      <w:r>
        <w:t>70</w:t>
      </w:r>
      <w:r>
        <w:rPr>
          <w:spacing w:val="-11"/>
        </w:rPr>
        <w:t xml:space="preserve"> </w:t>
      </w:r>
      <w:r>
        <w:t>°C</w:t>
      </w:r>
      <w:r>
        <w:rPr>
          <w:spacing w:val="-11"/>
        </w:rPr>
        <w:t xml:space="preserve"> </w:t>
      </w:r>
      <w:r>
        <w:t>for</w:t>
      </w:r>
      <w:r>
        <w:rPr>
          <w:spacing w:val="-11"/>
        </w:rPr>
        <w:t xml:space="preserve"> </w:t>
      </w:r>
      <w:r>
        <w:t>48</w:t>
      </w:r>
      <w:r>
        <w:rPr>
          <w:spacing w:val="-11"/>
        </w:rPr>
        <w:t xml:space="preserve"> </w:t>
      </w:r>
      <w:r>
        <w:t>hours.</w:t>
      </w:r>
      <w:r>
        <w:rPr>
          <w:spacing w:val="9"/>
        </w:rPr>
        <w:t xml:space="preserve"> </w:t>
      </w:r>
      <w:r>
        <w:t>The</w:t>
      </w:r>
      <w:r>
        <w:rPr>
          <w:spacing w:val="-11"/>
        </w:rPr>
        <w:t xml:space="preserve"> </w:t>
      </w:r>
      <w:r>
        <w:t>impurities</w:t>
      </w:r>
      <w:r>
        <w:rPr>
          <w:spacing w:val="-11"/>
        </w:rPr>
        <w:t xml:space="preserve"> </w:t>
      </w:r>
      <w:r>
        <w:t>were</w:t>
      </w:r>
      <w:r>
        <w:rPr>
          <w:spacing w:val="-11"/>
        </w:rPr>
        <w:t xml:space="preserve"> </w:t>
      </w:r>
      <w:r>
        <w:t>separated</w:t>
      </w:r>
      <w:r>
        <w:rPr>
          <w:spacing w:val="-11"/>
        </w:rPr>
        <w:t xml:space="preserve"> </w:t>
      </w:r>
      <w:r>
        <w:rPr>
          <w:spacing w:val="-3"/>
        </w:rPr>
        <w:t>by</w:t>
      </w:r>
      <w:r>
        <w:rPr>
          <w:spacing w:val="-11"/>
        </w:rPr>
        <w:t xml:space="preserve"> </w:t>
      </w:r>
      <w:r>
        <w:t>filtering</w:t>
      </w:r>
      <w:r>
        <w:rPr>
          <w:spacing w:val="-11"/>
        </w:rPr>
        <w:t xml:space="preserve"> </w:t>
      </w:r>
      <w:r>
        <w:t>the collagen-containing liquid fraction using Ezee – Filter</w:t>
      </w:r>
      <w:r>
        <w:rPr>
          <w:rFonts w:ascii="LM Roman 7" w:hAnsi="LM Roman 7"/>
          <w:position w:val="7"/>
          <w:sz w:val="14"/>
        </w:rPr>
        <w:t xml:space="preserve">™ </w:t>
      </w:r>
      <w:r>
        <w:t>filters (Elkay</w:t>
      </w:r>
      <w:r>
        <w:rPr>
          <w:rFonts w:ascii="LM Roman 7" w:hAnsi="LM Roman 7"/>
          <w:position w:val="7"/>
          <w:sz w:val="14"/>
        </w:rPr>
        <w:t xml:space="preserve">® </w:t>
      </w:r>
      <w:r>
        <w:t>Laboratory Products). The solubilized collagen was frozen and subsequently lyophilized for 48</w:t>
      </w:r>
      <w:r>
        <w:rPr>
          <w:spacing w:val="-20"/>
        </w:rPr>
        <w:t xml:space="preserve"> </w:t>
      </w:r>
      <w:r>
        <w:t>hours.</w:t>
      </w:r>
    </w:p>
    <w:p w:rsidR="00D10152" w:rsidRDefault="00045642">
      <w:pPr>
        <w:pStyle w:val="ListParagraph"/>
        <w:numPr>
          <w:ilvl w:val="1"/>
          <w:numId w:val="1"/>
        </w:numPr>
        <w:tabs>
          <w:tab w:val="left" w:pos="564"/>
        </w:tabs>
        <w:spacing w:before="224"/>
        <w:jc w:val="both"/>
        <w:rPr>
          <w:i/>
          <w:sz w:val="20"/>
        </w:rPr>
      </w:pPr>
      <w:bookmarkStart w:id="17" w:name="Stable_carbon_and_nitrogen_isotope_analy"/>
      <w:bookmarkEnd w:id="17"/>
      <w:r>
        <w:rPr>
          <w:i/>
          <w:sz w:val="20"/>
        </w:rPr>
        <w:t xml:space="preserve">Stable </w:t>
      </w:r>
      <w:r>
        <w:rPr>
          <w:i/>
          <w:spacing w:val="-4"/>
          <w:sz w:val="20"/>
        </w:rPr>
        <w:t xml:space="preserve">carbon </w:t>
      </w:r>
      <w:r>
        <w:rPr>
          <w:i/>
          <w:sz w:val="20"/>
        </w:rPr>
        <w:t xml:space="preserve">and </w:t>
      </w:r>
      <w:r>
        <w:rPr>
          <w:i/>
          <w:spacing w:val="-3"/>
          <w:sz w:val="20"/>
        </w:rPr>
        <w:t>nitrogen isotope</w:t>
      </w:r>
      <w:r>
        <w:rPr>
          <w:i/>
          <w:spacing w:val="1"/>
          <w:sz w:val="20"/>
        </w:rPr>
        <w:t xml:space="preserve"> </w:t>
      </w:r>
      <w:r>
        <w:rPr>
          <w:i/>
          <w:sz w:val="20"/>
        </w:rPr>
        <w:t>analysis</w:t>
      </w:r>
    </w:p>
    <w:p w:rsidR="00D10152" w:rsidRPr="00045642" w:rsidRDefault="00045642" w:rsidP="00045642">
      <w:pPr>
        <w:pStyle w:val="BodyText"/>
        <w:spacing w:before="108" w:line="302" w:lineRule="auto"/>
        <w:ind w:left="128" w:right="246" w:firstLine="306"/>
        <w:jc w:val="both"/>
        <w:rPr>
          <w:rFonts w:ascii="Georgia" w:hAnsi="Georgia"/>
          <w:i/>
        </w:rPr>
      </w:pPr>
      <w:r>
        <w:t>0.5</w:t>
      </w:r>
      <w:r>
        <w:rPr>
          <w:spacing w:val="-27"/>
        </w:rPr>
        <w:t xml:space="preserve"> </w:t>
      </w:r>
      <w:r>
        <w:t>-</w:t>
      </w:r>
      <w:r>
        <w:rPr>
          <w:spacing w:val="-26"/>
        </w:rPr>
        <w:t xml:space="preserve"> </w:t>
      </w:r>
      <w:r>
        <w:t>0.7</w:t>
      </w:r>
      <w:r>
        <w:rPr>
          <w:spacing w:val="-27"/>
        </w:rPr>
        <w:t xml:space="preserve"> </w:t>
      </w:r>
      <w:r>
        <w:t>mg</w:t>
      </w:r>
      <w:r>
        <w:rPr>
          <w:spacing w:val="-27"/>
        </w:rPr>
        <w:t xml:space="preserve"> </w:t>
      </w:r>
      <w:r>
        <w:t>of</w:t>
      </w:r>
      <w:r>
        <w:rPr>
          <w:spacing w:val="-26"/>
        </w:rPr>
        <w:t xml:space="preserve"> </w:t>
      </w:r>
      <w:r>
        <w:t>freeze-dried</w:t>
      </w:r>
      <w:r>
        <w:rPr>
          <w:spacing w:val="-26"/>
        </w:rPr>
        <w:t xml:space="preserve"> </w:t>
      </w:r>
      <w:r>
        <w:t>collagen</w:t>
      </w:r>
      <w:r>
        <w:rPr>
          <w:spacing w:val="-26"/>
        </w:rPr>
        <w:t xml:space="preserve"> </w:t>
      </w:r>
      <w:r>
        <w:t>powder/barley</w:t>
      </w:r>
      <w:r>
        <w:rPr>
          <w:spacing w:val="-26"/>
        </w:rPr>
        <w:t xml:space="preserve"> </w:t>
      </w:r>
      <w:r>
        <w:t>grain</w:t>
      </w:r>
      <w:r>
        <w:rPr>
          <w:spacing w:val="-26"/>
        </w:rPr>
        <w:t xml:space="preserve"> </w:t>
      </w:r>
      <w:r>
        <w:t>samples</w:t>
      </w:r>
      <w:r>
        <w:rPr>
          <w:spacing w:val="-26"/>
        </w:rPr>
        <w:t xml:space="preserve"> </w:t>
      </w:r>
      <w:r>
        <w:t>were</w:t>
      </w:r>
      <w:r>
        <w:rPr>
          <w:spacing w:val="-26"/>
        </w:rPr>
        <w:t xml:space="preserve"> </w:t>
      </w:r>
      <w:r>
        <w:t>weighed</w:t>
      </w:r>
      <w:r>
        <w:rPr>
          <w:spacing w:val="-26"/>
        </w:rPr>
        <w:t xml:space="preserve"> </w:t>
      </w:r>
      <w:r>
        <w:t>in</w:t>
      </w:r>
      <w:r>
        <w:rPr>
          <w:spacing w:val="-27"/>
        </w:rPr>
        <w:t xml:space="preserve"> </w:t>
      </w:r>
      <w:r>
        <w:t>tin</w:t>
      </w:r>
      <w:r>
        <w:rPr>
          <w:spacing w:val="-27"/>
        </w:rPr>
        <w:t xml:space="preserve"> </w:t>
      </w:r>
      <w:r>
        <w:t>capsules</w:t>
      </w:r>
      <w:r>
        <w:rPr>
          <w:spacing w:val="-26"/>
        </w:rPr>
        <w:t xml:space="preserve"> </w:t>
      </w:r>
      <w:r>
        <w:t>and combusted</w:t>
      </w:r>
      <w:r>
        <w:rPr>
          <w:spacing w:val="-20"/>
        </w:rPr>
        <w:t xml:space="preserve"> </w:t>
      </w:r>
      <w:r>
        <w:t>in</w:t>
      </w:r>
      <w:r>
        <w:rPr>
          <w:spacing w:val="-20"/>
        </w:rPr>
        <w:t xml:space="preserve"> </w:t>
      </w:r>
      <w:r>
        <w:t>an</w:t>
      </w:r>
      <w:r>
        <w:rPr>
          <w:spacing w:val="-19"/>
        </w:rPr>
        <w:t xml:space="preserve"> </w:t>
      </w:r>
      <w:r>
        <w:t>elemental</w:t>
      </w:r>
      <w:r>
        <w:rPr>
          <w:spacing w:val="-20"/>
        </w:rPr>
        <w:t xml:space="preserve"> </w:t>
      </w:r>
      <w:r>
        <w:t>analyzer</w:t>
      </w:r>
      <w:r>
        <w:rPr>
          <w:spacing w:val="-20"/>
        </w:rPr>
        <w:t xml:space="preserve"> </w:t>
      </w:r>
      <w:r>
        <w:t>(EA)</w:t>
      </w:r>
      <w:r>
        <w:rPr>
          <w:spacing w:val="-19"/>
        </w:rPr>
        <w:t xml:space="preserve"> </w:t>
      </w:r>
      <w:r>
        <w:t>with</w:t>
      </w:r>
      <w:r>
        <w:rPr>
          <w:spacing w:val="-20"/>
        </w:rPr>
        <w:t xml:space="preserve"> </w:t>
      </w:r>
      <w:r>
        <w:t>oxygen</w:t>
      </w:r>
      <w:r>
        <w:rPr>
          <w:spacing w:val="-19"/>
        </w:rPr>
        <w:t xml:space="preserve"> </w:t>
      </w:r>
      <w:r>
        <w:t>(Flash</w:t>
      </w:r>
      <w:r>
        <w:rPr>
          <w:spacing w:val="-20"/>
        </w:rPr>
        <w:t xml:space="preserve"> </w:t>
      </w:r>
      <w:r>
        <w:t>2000</w:t>
      </w:r>
      <w:r>
        <w:rPr>
          <w:spacing w:val="-20"/>
        </w:rPr>
        <w:t xml:space="preserve"> </w:t>
      </w:r>
      <w:r>
        <w:t>HT</w:t>
      </w:r>
      <w:r>
        <w:rPr>
          <w:rFonts w:ascii="LM Roman 7" w:hAnsi="LM Roman 7"/>
          <w:position w:val="7"/>
          <w:sz w:val="14"/>
        </w:rPr>
        <w:t>™</w:t>
      </w:r>
      <w:r>
        <w:t>,</w:t>
      </w:r>
      <w:r>
        <w:rPr>
          <w:spacing w:val="-19"/>
        </w:rPr>
        <w:t xml:space="preserve"> </w:t>
      </w:r>
      <w:r>
        <w:t>Thermo</w:t>
      </w:r>
      <w:r>
        <w:rPr>
          <w:spacing w:val="-19"/>
        </w:rPr>
        <w:t xml:space="preserve"> </w:t>
      </w:r>
      <w:r>
        <w:t>Fisher</w:t>
      </w:r>
      <w:r>
        <w:rPr>
          <w:spacing w:val="-20"/>
        </w:rPr>
        <w:t xml:space="preserve"> </w:t>
      </w:r>
      <w:r>
        <w:t>Scientific</w:t>
      </w:r>
      <w:r>
        <w:rPr>
          <w:rFonts w:ascii="LM Roman 7" w:hAnsi="LM Roman 7"/>
          <w:position w:val="7"/>
          <w:sz w:val="14"/>
        </w:rPr>
        <w:t>®</w:t>
      </w:r>
      <w:r>
        <w:t xml:space="preserve">, Bremen,  Germany) using pure helium as carrier gas.  Isotopic ratios were obtained on a Delta   V </w:t>
      </w:r>
      <w:r>
        <w:rPr>
          <w:spacing w:val="-4"/>
        </w:rPr>
        <w:t xml:space="preserve">Advantage </w:t>
      </w:r>
      <w:r>
        <w:t>Continuous Flow</w:t>
      </w:r>
      <w:r>
        <w:rPr>
          <w:rFonts w:ascii="LM Roman 7" w:hAnsi="LM Roman 7"/>
          <w:position w:val="7"/>
          <w:sz w:val="14"/>
        </w:rPr>
        <w:t xml:space="preserve">™ </w:t>
      </w:r>
      <w:r>
        <w:t>– Isotope Ratio Mass Spectrometer (Thermo Fisher Scientific</w:t>
      </w:r>
      <w:r>
        <w:rPr>
          <w:rFonts w:ascii="LM Roman 7" w:hAnsi="LM Roman 7"/>
          <w:position w:val="7"/>
          <w:sz w:val="14"/>
        </w:rPr>
        <w:t>®</w:t>
      </w:r>
      <w:r>
        <w:t xml:space="preserve">, Bremen, Germany). The </w:t>
      </w:r>
      <w:r>
        <w:rPr>
          <w:spacing w:val="-3"/>
        </w:rPr>
        <w:t xml:space="preserve">raw </w:t>
      </w:r>
      <w:r>
        <w:t xml:space="preserve">machine output was normalised </w:t>
      </w:r>
      <w:r>
        <w:rPr>
          <w:spacing w:val="-3"/>
        </w:rPr>
        <w:t xml:space="preserve">by </w:t>
      </w:r>
      <w:r>
        <w:t>a three-point calibration using international</w:t>
      </w:r>
      <w:r>
        <w:rPr>
          <w:spacing w:val="-28"/>
        </w:rPr>
        <w:t xml:space="preserve"> </w:t>
      </w:r>
      <w:r>
        <w:t>standard</w:t>
      </w:r>
      <w:r>
        <w:rPr>
          <w:spacing w:val="-29"/>
        </w:rPr>
        <w:t xml:space="preserve"> </w:t>
      </w:r>
      <w:r>
        <w:t>reference</w:t>
      </w:r>
      <w:r>
        <w:rPr>
          <w:spacing w:val="-28"/>
        </w:rPr>
        <w:t xml:space="preserve"> </w:t>
      </w:r>
      <w:r>
        <w:t>materials</w:t>
      </w:r>
      <w:r>
        <w:rPr>
          <w:spacing w:val="-28"/>
        </w:rPr>
        <w:t xml:space="preserve"> </w:t>
      </w:r>
      <w:r>
        <w:t>(SRM),</w:t>
      </w:r>
      <w:r>
        <w:rPr>
          <w:spacing w:val="-28"/>
        </w:rPr>
        <w:t xml:space="preserve"> </w:t>
      </w:r>
      <w:r>
        <w:t>namely</w:t>
      </w:r>
      <w:r>
        <w:rPr>
          <w:spacing w:val="-28"/>
        </w:rPr>
        <w:t xml:space="preserve"> </w:t>
      </w:r>
      <w:r>
        <w:t>IAEA-CH-6</w:t>
      </w:r>
      <w:r>
        <w:rPr>
          <w:spacing w:val="-28"/>
        </w:rPr>
        <w:t xml:space="preserve"> </w:t>
      </w:r>
      <w:r>
        <w:t>(sucrose,</w:t>
      </w:r>
      <w:r>
        <w:rPr>
          <w:spacing w:val="-26"/>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rPr>
        <w:t xml:space="preserve"> </w:t>
      </w:r>
      <w:r>
        <w:t>=</w:t>
      </w:r>
      <w:r>
        <w:rPr>
          <w:spacing w:val="-28"/>
        </w:rPr>
        <w:t xml:space="preserve"> </w:t>
      </w:r>
      <w:r>
        <w:t>–</w:t>
      </w:r>
      <w:r>
        <w:rPr>
          <w:spacing w:val="-28"/>
        </w:rPr>
        <w:t xml:space="preserve"> </w:t>
      </w:r>
      <w:r>
        <w:t>10.499‰), IAEA-600</w:t>
      </w:r>
      <w:r>
        <w:rPr>
          <w:spacing w:val="-24"/>
        </w:rPr>
        <w:t xml:space="preserve"> </w:t>
      </w:r>
      <w:r>
        <w:t>(caffeine,</w:t>
      </w:r>
      <w:r>
        <w:rPr>
          <w:spacing w:val="-22"/>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6"/>
        </w:rPr>
        <w:t xml:space="preserve"> </w:t>
      </w:r>
      <w:r>
        <w:t>=</w:t>
      </w:r>
      <w:r>
        <w:rPr>
          <w:spacing w:val="-24"/>
        </w:rPr>
        <w:t xml:space="preserve"> </w:t>
      </w:r>
      <w:r>
        <w:t>–</w:t>
      </w:r>
      <w:r>
        <w:rPr>
          <w:spacing w:val="-23"/>
        </w:rPr>
        <w:t xml:space="preserve"> </w:t>
      </w:r>
      <w:r>
        <w:t>27.771‰;</w:t>
      </w:r>
      <w:r>
        <w:rPr>
          <w:spacing w:val="-22"/>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12"/>
        </w:rPr>
        <w:t xml:space="preserve"> </w:t>
      </w:r>
      <w:r>
        <w:t>=</w:t>
      </w:r>
      <w:r>
        <w:rPr>
          <w:spacing w:val="-24"/>
        </w:rPr>
        <w:t xml:space="preserve"> </w:t>
      </w:r>
      <w:r>
        <w:t>+</w:t>
      </w:r>
      <w:r>
        <w:rPr>
          <w:spacing w:val="-24"/>
        </w:rPr>
        <w:t xml:space="preserve"> </w:t>
      </w:r>
      <w:r>
        <w:t>1‰),</w:t>
      </w:r>
      <w:r>
        <w:rPr>
          <w:spacing w:val="-22"/>
        </w:rPr>
        <w:t xml:space="preserve"> </w:t>
      </w:r>
      <w:r>
        <w:t>and</w:t>
      </w:r>
      <w:r>
        <w:rPr>
          <w:spacing w:val="-23"/>
        </w:rPr>
        <w:t xml:space="preserve"> </w:t>
      </w:r>
      <w:r>
        <w:t>IAEA-N-2</w:t>
      </w:r>
      <w:r>
        <w:rPr>
          <w:spacing w:val="-23"/>
        </w:rPr>
        <w:t xml:space="preserve"> </w:t>
      </w:r>
      <w:r>
        <w:t>(ammonium</w:t>
      </w:r>
      <w:r>
        <w:rPr>
          <w:spacing w:val="-24"/>
        </w:rPr>
        <w:t xml:space="preserve"> </w:t>
      </w:r>
      <w:r>
        <w:t>sulphate,</w:t>
      </w:r>
      <w:r>
        <w:rPr>
          <w:spacing w:val="-23"/>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rPr>
        <w:t xml:space="preserve"> </w:t>
      </w:r>
      <w:r>
        <w:t xml:space="preserve">= + 20.3‰) and in-house standard L-Alanine </w:t>
      </w:r>
      <w:r>
        <w:rPr>
          <w:spacing w:val="3"/>
        </w:rPr>
        <w:t>(</w:t>
      </w:r>
      <w:r>
        <w:rPr>
          <w:rFonts w:ascii="Georgia" w:hAnsi="Georgia"/>
          <w:i/>
          <w:spacing w:val="3"/>
        </w:rPr>
        <w:t>δ</w:t>
      </w:r>
      <w:r>
        <w:rPr>
          <w:rFonts w:ascii="LM Roman 7" w:hAnsi="LM Roman 7"/>
          <w:spacing w:val="3"/>
          <w:vertAlign w:val="superscript"/>
        </w:rPr>
        <w:t>13</w:t>
      </w:r>
      <w:r>
        <w:rPr>
          <w:rFonts w:ascii="Georgia" w:hAnsi="Georgia"/>
          <w:i/>
          <w:spacing w:val="3"/>
        </w:rPr>
        <w:t xml:space="preserve">C </w:t>
      </w:r>
      <w:r>
        <w:t xml:space="preserve">= – 18.5‰;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+ 1.1‰). The standards are regularly (after eleven analyses) included in the analytical routine to correct for instrumental drifts. The isotope values are expressed in per mille (‰) relative to VPDB (Vienna Pee-Dee Belemnite)</w:t>
      </w:r>
      <w:r>
        <w:rPr>
          <w:spacing w:val="-6"/>
        </w:rPr>
        <w:t xml:space="preserve"> </w:t>
      </w:r>
      <w:r>
        <w:t>for</w:t>
      </w:r>
      <w:r>
        <w:rPr>
          <w:spacing w:val="-6"/>
        </w:rPr>
        <w:t xml:space="preserve"> </w:t>
      </w:r>
      <w:r>
        <w:t>carbon</w:t>
      </w:r>
      <w:r>
        <w:rPr>
          <w:spacing w:val="-5"/>
        </w:rPr>
        <w:t xml:space="preserve"> </w:t>
      </w:r>
      <w:r>
        <w:t>and</w:t>
      </w:r>
      <w:r>
        <w:rPr>
          <w:spacing w:val="-6"/>
        </w:rPr>
        <w:t xml:space="preserve"> </w:t>
      </w:r>
      <w:r>
        <w:t>AIR</w:t>
      </w:r>
      <w:r>
        <w:rPr>
          <w:spacing w:val="-5"/>
        </w:rPr>
        <w:t xml:space="preserve"> </w:t>
      </w:r>
      <w:r>
        <w:rPr>
          <w:spacing w:val="-3"/>
        </w:rPr>
        <w:t>(Ambient</w:t>
      </w:r>
      <w:r>
        <w:rPr>
          <w:spacing w:val="-6"/>
        </w:rPr>
        <w:t xml:space="preserve"> </w:t>
      </w:r>
      <w:r>
        <w:t>Inhalable</w:t>
      </w:r>
      <w:r>
        <w:rPr>
          <w:spacing w:val="-5"/>
        </w:rPr>
        <w:t xml:space="preserve"> </w:t>
      </w:r>
      <w:r>
        <w:t>Reservoir)</w:t>
      </w:r>
      <w:r>
        <w:rPr>
          <w:spacing w:val="-6"/>
        </w:rPr>
        <w:t xml:space="preserve"> </w:t>
      </w:r>
      <w:r>
        <w:t>for</w:t>
      </w:r>
      <w:r>
        <w:rPr>
          <w:spacing w:val="-6"/>
        </w:rPr>
        <w:t xml:space="preserve"> </w:t>
      </w:r>
      <w:r>
        <w:t>nitrogen.</w:t>
      </w:r>
      <w:r>
        <w:rPr>
          <w:spacing w:val="15"/>
        </w:rPr>
        <w:t xml:space="preserve"> </w:t>
      </w:r>
      <w:r>
        <w:t>In</w:t>
      </w:r>
      <w:r>
        <w:rPr>
          <w:spacing w:val="-5"/>
        </w:rPr>
        <w:t xml:space="preserve"> </w:t>
      </w:r>
      <w:r>
        <w:t>order</w:t>
      </w:r>
      <w:r>
        <w:rPr>
          <w:spacing w:val="-6"/>
        </w:rPr>
        <w:t xml:space="preserve"> </w:t>
      </w:r>
      <w:r>
        <w:t>to</w:t>
      </w:r>
      <w:r>
        <w:rPr>
          <w:spacing w:val="-5"/>
        </w:rPr>
        <w:t xml:space="preserve"> </w:t>
      </w:r>
      <w:r>
        <w:t>correct</w:t>
      </w:r>
      <w:r>
        <w:rPr>
          <w:spacing w:val="-6"/>
        </w:rPr>
        <w:t xml:space="preserve"> </w:t>
      </w:r>
      <w:r>
        <w:t>for charring</w:t>
      </w:r>
      <w:r>
        <w:rPr>
          <w:spacing w:val="-28"/>
        </w:rPr>
        <w:t xml:space="preserve"> </w:t>
      </w:r>
      <w:r>
        <w:t>effect</w:t>
      </w:r>
      <w:r>
        <w:rPr>
          <w:spacing w:val="-28"/>
        </w:rPr>
        <w:t xml:space="preserve"> </w:t>
      </w:r>
      <w:r>
        <w:t>in</w:t>
      </w:r>
      <w:r>
        <w:rPr>
          <w:spacing w:val="-28"/>
        </w:rPr>
        <w:t xml:space="preserve"> </w:t>
      </w:r>
      <w:r>
        <w:t>plant</w:t>
      </w:r>
      <w:r>
        <w:rPr>
          <w:spacing w:val="-27"/>
        </w:rPr>
        <w:t xml:space="preserve"> </w:t>
      </w:r>
      <w:r>
        <w:t>remains,</w:t>
      </w:r>
      <w:r>
        <w:rPr>
          <w:spacing w:val="-27"/>
        </w:rPr>
        <w:t xml:space="preserve"> </w:t>
      </w:r>
      <w:r>
        <w:t>0.11‰</w:t>
      </w:r>
      <w:r>
        <w:rPr>
          <w:spacing w:val="-27"/>
        </w:rPr>
        <w:t xml:space="preserve"> </w:t>
      </w:r>
      <w:r>
        <w:t>and</w:t>
      </w:r>
      <w:r>
        <w:rPr>
          <w:spacing w:val="-28"/>
        </w:rPr>
        <w:t xml:space="preserve"> </w:t>
      </w:r>
      <w:r>
        <w:t>0.31‰</w:t>
      </w:r>
      <w:r>
        <w:rPr>
          <w:spacing w:val="-28"/>
        </w:rPr>
        <w:t xml:space="preserve"> </w:t>
      </w:r>
      <w:r>
        <w:t>were</w:t>
      </w:r>
      <w:r>
        <w:rPr>
          <w:spacing w:val="-28"/>
        </w:rPr>
        <w:t xml:space="preserve"> </w:t>
      </w:r>
      <w:r>
        <w:t>subtracted</w:t>
      </w:r>
      <w:r>
        <w:rPr>
          <w:spacing w:val="-27"/>
        </w:rPr>
        <w:t xml:space="preserve"> </w:t>
      </w:r>
      <w:r>
        <w:t>from</w:t>
      </w:r>
      <w:r>
        <w:rPr>
          <w:spacing w:val="-28"/>
        </w:rPr>
        <w:t xml:space="preserve"> </w:t>
      </w:r>
      <w:r>
        <w:t>their</w:t>
      </w:r>
      <w:r>
        <w:rPr>
          <w:spacing w:val="-28"/>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rPr>
        <w:t xml:space="preserve"> </w:t>
      </w:r>
      <w:r>
        <w:t>and</w:t>
      </w:r>
      <w:r>
        <w:rPr>
          <w:spacing w:val="-28"/>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6"/>
        </w:rPr>
        <w:t xml:space="preserve"> </w:t>
      </w:r>
      <w:r>
        <w:t xml:space="preserve">values, respectively (Nitsch et al., 2015). The fluctuations in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of the atmospheric CO</w:t>
      </w:r>
      <w:r>
        <w:rPr>
          <w:rFonts w:ascii="LM Roman 7" w:hAnsi="LM Roman 7"/>
          <w:vertAlign w:val="subscript"/>
        </w:rPr>
        <w:t>2</w:t>
      </w:r>
      <w:r>
        <w:rPr>
          <w:rFonts w:ascii="LM Roman 7" w:hAnsi="LM Roman 7"/>
        </w:rPr>
        <w:t xml:space="preserve"> </w:t>
      </w:r>
      <w:r>
        <w:t xml:space="preserve">throughout the Holocene were considered while interpreting the stable carbon isotope ratios. The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of atmospheric CO</w:t>
      </w:r>
      <w:r>
        <w:rPr>
          <w:rFonts w:ascii="LM Roman 7" w:hAnsi="LM Roman 7"/>
          <w:vertAlign w:val="subscript"/>
        </w:rPr>
        <w:t>2</w:t>
      </w:r>
      <w:r>
        <w:rPr>
          <w:rFonts w:ascii="LM Roman 7" w:hAnsi="LM Roman 7"/>
        </w:rPr>
        <w:t xml:space="preserve"> </w:t>
      </w:r>
      <w:r>
        <w:t>during the period in the study was approximated using the AIRCO</w:t>
      </w:r>
      <w:r>
        <w:rPr>
          <w:rFonts w:ascii="LM Roman 7" w:hAnsi="LM Roman 7"/>
          <w:vertAlign w:val="subscript"/>
        </w:rPr>
        <w:t>2</w:t>
      </w:r>
      <w:r>
        <w:t xml:space="preserve">_LOESS system, and then this </w:t>
      </w:r>
      <w:r>
        <w:rPr>
          <w:spacing w:val="-3"/>
        </w:rPr>
        <w:t xml:space="preserve">value </w:t>
      </w:r>
      <w:r>
        <w:t xml:space="preserve">was used to compute the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discrimination of plants independent of the source CO</w:t>
      </w:r>
      <w:r>
        <w:rPr>
          <w:rFonts w:ascii="LM Roman 7" w:hAnsi="LM Roman 7"/>
          <w:vertAlign w:val="subscript"/>
        </w:rPr>
        <w:t>2</w:t>
      </w:r>
      <w:r>
        <w:rPr>
          <w:rFonts w:ascii="LM Roman 7" w:hAnsi="LM Roman 7"/>
        </w:rPr>
        <w:t xml:space="preserve"> </w:t>
      </w:r>
      <w:r>
        <w:rPr>
          <w:spacing w:val="-3"/>
        </w:rPr>
        <w:t xml:space="preserve">(Farquhar </w:t>
      </w:r>
      <w:r>
        <w:t xml:space="preserve">et al., 1982; </w:t>
      </w:r>
      <w:r>
        <w:rPr>
          <w:spacing w:val="-3"/>
        </w:rPr>
        <w:t xml:space="preserve">Ferrio </w:t>
      </w:r>
      <w:r>
        <w:t>et al.,</w:t>
      </w:r>
      <w:r>
        <w:rPr>
          <w:spacing w:val="-7"/>
        </w:rPr>
        <w:t xml:space="preserve"> </w:t>
      </w:r>
      <w:r>
        <w:t>2005).</w:t>
      </w:r>
    </w:p>
    <w:p w:rsidR="00D10152" w:rsidRDefault="00D10152">
      <w:pPr>
        <w:spacing w:line="302" w:lineRule="auto"/>
        <w:jc w:val="both"/>
        <w:sectPr w:rsidR="00D10152">
          <w:pgSz w:w="12240" w:h="15840"/>
          <w:pgMar w:top="1500" w:right="1560" w:bottom="2460" w:left="1700" w:header="0" w:footer="2278" w:gutter="0"/>
          <w:cols w:space="720"/>
        </w:sectPr>
      </w:pPr>
    </w:p>
    <w:p w:rsidR="00D10152" w:rsidRDefault="00D10152">
      <w:pPr>
        <w:pStyle w:val="BodyText"/>
        <w:spacing w:before="6"/>
        <w:rPr>
          <w:sz w:val="19"/>
        </w:rPr>
      </w:pPr>
    </w:p>
    <w:p w:rsidR="00D10152" w:rsidRDefault="00045642">
      <w:pPr>
        <w:pStyle w:val="ListParagraph"/>
        <w:numPr>
          <w:ilvl w:val="1"/>
          <w:numId w:val="1"/>
        </w:numPr>
        <w:tabs>
          <w:tab w:val="left" w:pos="564"/>
        </w:tabs>
        <w:spacing w:before="100"/>
        <w:jc w:val="both"/>
        <w:rPr>
          <w:i/>
          <w:sz w:val="20"/>
        </w:rPr>
      </w:pPr>
      <w:bookmarkStart w:id="18" w:name="Stable_sulphur_isotope_analysis"/>
      <w:bookmarkEnd w:id="18"/>
      <w:r>
        <w:rPr>
          <w:i/>
          <w:sz w:val="20"/>
        </w:rPr>
        <w:t xml:space="preserve">Stable sulphur </w:t>
      </w:r>
      <w:r>
        <w:rPr>
          <w:i/>
          <w:spacing w:val="-3"/>
          <w:sz w:val="20"/>
        </w:rPr>
        <w:t>isotope</w:t>
      </w:r>
      <w:r>
        <w:rPr>
          <w:i/>
          <w:spacing w:val="-4"/>
          <w:sz w:val="20"/>
        </w:rPr>
        <w:t xml:space="preserve"> </w:t>
      </w:r>
      <w:r>
        <w:rPr>
          <w:i/>
          <w:sz w:val="20"/>
        </w:rPr>
        <w:t>analysis</w:t>
      </w:r>
    </w:p>
    <w:p w:rsidR="00D10152" w:rsidRDefault="00045642">
      <w:pPr>
        <w:pStyle w:val="BodyText"/>
        <w:spacing w:before="133" w:line="302" w:lineRule="auto"/>
        <w:ind w:left="136" w:right="253" w:firstLine="298"/>
        <w:jc w:val="both"/>
      </w:pPr>
      <w:r>
        <w:t>The collagen samples were combusted with additional V</w:t>
      </w:r>
      <w:r>
        <w:rPr>
          <w:rFonts w:ascii="LM Roman 7" w:hAnsi="LM Roman 7"/>
          <w:vertAlign w:val="subscript"/>
        </w:rPr>
        <w:t>2</w:t>
      </w:r>
      <w:r>
        <w:t>O</w:t>
      </w:r>
      <w:r>
        <w:rPr>
          <w:rFonts w:ascii="LM Roman 7" w:hAnsi="LM Roman 7"/>
          <w:vertAlign w:val="subscript"/>
        </w:rPr>
        <w:t>5</w:t>
      </w:r>
      <w:r>
        <w:rPr>
          <w:rFonts w:ascii="LM Roman 7" w:hAnsi="LM Roman 7"/>
        </w:rPr>
        <w:t xml:space="preserve"> </w:t>
      </w:r>
      <w:r>
        <w:t>and an oxygen pulse (IsoPrime</w:t>
      </w:r>
      <w:r>
        <w:rPr>
          <w:rFonts w:ascii="LM Roman 7" w:hAnsi="LM Roman 7"/>
          <w:position w:val="7"/>
          <w:sz w:val="14"/>
        </w:rPr>
        <w:t xml:space="preserve">™ </w:t>
      </w:r>
      <w:r>
        <w:t>Mass spectrometer, Elementar Analysensysteme GmbH</w:t>
      </w:r>
      <w:r>
        <w:rPr>
          <w:rFonts w:ascii="LM Roman 7" w:hAnsi="LM Roman 7"/>
          <w:position w:val="7"/>
          <w:sz w:val="14"/>
        </w:rPr>
        <w:t>®</w:t>
      </w:r>
      <w:r>
        <w:t xml:space="preserve">, Langenselbold, Germany). Calibration of </w:t>
      </w: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rPr>
          <w:spacing w:val="-3"/>
        </w:rPr>
        <w:t xml:space="preserve">values </w:t>
      </w:r>
      <w:r>
        <w:t xml:space="preserve">was performed using international inorganic standards for stable sulphur isotope analysis: NBS127 (+20.3‰) and IAEA S1 (-0.3‰). B2155 protein (+6.96 ± 0.04‰) was used  as an internal quality control standard. Stable sulphur isotope values are reported in parts per thousand relative to Vienna-Canyon Diablo </w:t>
      </w:r>
      <w:r>
        <w:rPr>
          <w:spacing w:val="-3"/>
        </w:rPr>
        <w:t>Troilite</w:t>
      </w:r>
      <w:r>
        <w:rPr>
          <w:spacing w:val="-13"/>
        </w:rPr>
        <w:t xml:space="preserve"> </w:t>
      </w:r>
      <w:r>
        <w:t>(VCDT).</w:t>
      </w:r>
    </w:p>
    <w:p w:rsidR="00D10152" w:rsidRDefault="00045642">
      <w:pPr>
        <w:pStyle w:val="ListParagraph"/>
        <w:numPr>
          <w:ilvl w:val="1"/>
          <w:numId w:val="1"/>
        </w:numPr>
        <w:tabs>
          <w:tab w:val="left" w:pos="564"/>
        </w:tabs>
        <w:spacing w:before="246"/>
        <w:jc w:val="both"/>
        <w:rPr>
          <w:i/>
          <w:sz w:val="20"/>
        </w:rPr>
      </w:pPr>
      <w:bookmarkStart w:id="19" w:name="Statistical_Analysis"/>
      <w:bookmarkEnd w:id="19"/>
      <w:r>
        <w:rPr>
          <w:i/>
          <w:sz w:val="20"/>
        </w:rPr>
        <w:t>Statistical</w:t>
      </w:r>
      <w:r>
        <w:rPr>
          <w:i/>
          <w:spacing w:val="-2"/>
          <w:sz w:val="20"/>
        </w:rPr>
        <w:t xml:space="preserve"> </w:t>
      </w:r>
      <w:r>
        <w:rPr>
          <w:i/>
          <w:sz w:val="20"/>
        </w:rPr>
        <w:t>Analysis</w:t>
      </w:r>
    </w:p>
    <w:p w:rsidR="00D10152" w:rsidRDefault="00045642">
      <w:pPr>
        <w:pStyle w:val="BodyText"/>
        <w:spacing w:before="135" w:line="304" w:lineRule="auto"/>
        <w:ind w:left="128" w:right="232" w:firstLine="306"/>
        <w:jc w:val="both"/>
      </w:pPr>
      <w:r>
        <w:t>The</w:t>
      </w:r>
      <w:r>
        <w:rPr>
          <w:spacing w:val="-17"/>
        </w:rPr>
        <w:t xml:space="preserve"> </w:t>
      </w:r>
      <w:r>
        <w:t>obtained</w:t>
      </w:r>
      <w:r>
        <w:rPr>
          <w:spacing w:val="-16"/>
        </w:rPr>
        <w:t xml:space="preserve"> </w:t>
      </w:r>
      <w:r>
        <w:t>data</w:t>
      </w:r>
      <w:r>
        <w:rPr>
          <w:spacing w:val="-16"/>
        </w:rPr>
        <w:t xml:space="preserve"> </w:t>
      </w:r>
      <w:r>
        <w:t>were</w:t>
      </w:r>
      <w:r>
        <w:rPr>
          <w:spacing w:val="-16"/>
        </w:rPr>
        <w:t xml:space="preserve"> </w:t>
      </w:r>
      <w:r>
        <w:t>subjected</w:t>
      </w:r>
      <w:r>
        <w:rPr>
          <w:spacing w:val="-16"/>
        </w:rPr>
        <w:t xml:space="preserve"> </w:t>
      </w:r>
      <w:r>
        <w:t>to</w:t>
      </w:r>
      <w:r>
        <w:rPr>
          <w:spacing w:val="-16"/>
        </w:rPr>
        <w:t xml:space="preserve"> </w:t>
      </w:r>
      <w:r>
        <w:t>statistical</w:t>
      </w:r>
      <w:r>
        <w:rPr>
          <w:spacing w:val="-17"/>
        </w:rPr>
        <w:t xml:space="preserve"> </w:t>
      </w:r>
      <w:r>
        <w:t>analysis</w:t>
      </w:r>
      <w:r>
        <w:rPr>
          <w:spacing w:val="-16"/>
        </w:rPr>
        <w:t xml:space="preserve"> </w:t>
      </w:r>
      <w:r>
        <w:t>using</w:t>
      </w:r>
      <w:r>
        <w:rPr>
          <w:spacing w:val="-16"/>
        </w:rPr>
        <w:t xml:space="preserve"> </w:t>
      </w:r>
      <w:r>
        <w:t>R</w:t>
      </w:r>
      <w:r>
        <w:rPr>
          <w:spacing w:val="-16"/>
        </w:rPr>
        <w:t xml:space="preserve"> </w:t>
      </w:r>
      <w:r>
        <w:t>programming</w:t>
      </w:r>
      <w:r>
        <w:rPr>
          <w:spacing w:val="-16"/>
        </w:rPr>
        <w:t xml:space="preserve"> </w:t>
      </w:r>
      <w:r>
        <w:t>language</w:t>
      </w:r>
      <w:r>
        <w:rPr>
          <w:spacing w:val="-16"/>
        </w:rPr>
        <w:t xml:space="preserve"> </w:t>
      </w:r>
      <w:r>
        <w:t>(R</w:t>
      </w:r>
      <w:r>
        <w:rPr>
          <w:spacing w:val="-17"/>
        </w:rPr>
        <w:t xml:space="preserve"> </w:t>
      </w:r>
      <w:r>
        <w:t xml:space="preserve">Core </w:t>
      </w:r>
      <w:r>
        <w:rPr>
          <w:spacing w:val="-4"/>
        </w:rPr>
        <w:t>Team,</w:t>
      </w:r>
      <w:r>
        <w:rPr>
          <w:spacing w:val="-9"/>
        </w:rPr>
        <w:t xml:space="preserve"> </w:t>
      </w:r>
      <w:r>
        <w:t>2020;</w:t>
      </w:r>
      <w:r>
        <w:rPr>
          <w:spacing w:val="-9"/>
        </w:rPr>
        <w:t xml:space="preserve"> </w:t>
      </w:r>
      <w:r>
        <w:t>Wickham,</w:t>
      </w:r>
      <w:r>
        <w:rPr>
          <w:spacing w:val="-9"/>
        </w:rPr>
        <w:t xml:space="preserve"> </w:t>
      </w:r>
      <w:r>
        <w:t>2016).</w:t>
      </w:r>
      <w:r>
        <w:rPr>
          <w:spacing w:val="11"/>
        </w:rPr>
        <w:t xml:space="preserve"> </w:t>
      </w:r>
      <w:r>
        <w:t>Initially,</w:t>
      </w:r>
      <w:r>
        <w:rPr>
          <w:spacing w:val="-9"/>
        </w:rPr>
        <w:t xml:space="preserve"> </w:t>
      </w:r>
      <w:r>
        <w:t>means</w:t>
      </w:r>
      <w:r>
        <w:rPr>
          <w:spacing w:val="-9"/>
        </w:rPr>
        <w:t xml:space="preserve"> </w:t>
      </w:r>
      <w:r>
        <w:t>and</w:t>
      </w:r>
      <w:r>
        <w:rPr>
          <w:spacing w:val="-9"/>
        </w:rPr>
        <w:t xml:space="preserve"> </w:t>
      </w:r>
      <w:r>
        <w:t>standard</w:t>
      </w:r>
      <w:r>
        <w:rPr>
          <w:spacing w:val="-9"/>
        </w:rPr>
        <w:t xml:space="preserve"> </w:t>
      </w:r>
      <w:r>
        <w:t>deviations</w:t>
      </w:r>
      <w:r>
        <w:rPr>
          <w:spacing w:val="-9"/>
        </w:rPr>
        <w:t xml:space="preserve"> </w:t>
      </w:r>
      <w:r>
        <w:t>were</w:t>
      </w:r>
      <w:r>
        <w:rPr>
          <w:spacing w:val="-9"/>
        </w:rPr>
        <w:t xml:space="preserve"> </w:t>
      </w:r>
      <w:r>
        <w:t>calculated</w:t>
      </w:r>
      <w:r>
        <w:rPr>
          <w:spacing w:val="-8"/>
        </w:rPr>
        <w:t xml:space="preserve"> </w:t>
      </w:r>
      <w:r>
        <w:t>per</w:t>
      </w:r>
      <w:r>
        <w:rPr>
          <w:spacing w:val="-9"/>
        </w:rPr>
        <w:t xml:space="preserve"> </w:t>
      </w:r>
      <w:r>
        <w:t>species. Z-scores were calculated to detect the presence of outliers. Deviance from normal distribution was assessed</w:t>
      </w:r>
      <w:r>
        <w:rPr>
          <w:spacing w:val="-15"/>
        </w:rPr>
        <w:t xml:space="preserve"> </w:t>
      </w:r>
      <w:r>
        <w:t>using</w:t>
      </w:r>
      <w:r>
        <w:rPr>
          <w:spacing w:val="-15"/>
        </w:rPr>
        <w:t xml:space="preserve"> </w:t>
      </w:r>
      <w:r>
        <w:t>the</w:t>
      </w:r>
      <w:r>
        <w:rPr>
          <w:spacing w:val="-15"/>
        </w:rPr>
        <w:t xml:space="preserve"> </w:t>
      </w:r>
      <w:r>
        <w:t>Shapiro-Wilks</w:t>
      </w:r>
      <w:r>
        <w:rPr>
          <w:spacing w:val="-15"/>
        </w:rPr>
        <w:t xml:space="preserve"> </w:t>
      </w:r>
      <w:r>
        <w:t>test.</w:t>
      </w:r>
      <w:r>
        <w:rPr>
          <w:spacing w:val="3"/>
        </w:rPr>
        <w:t xml:space="preserve"> </w:t>
      </w:r>
      <w:r>
        <w:t>F-tests</w:t>
      </w:r>
      <w:r>
        <w:rPr>
          <w:spacing w:val="-15"/>
        </w:rPr>
        <w:t xml:space="preserve"> </w:t>
      </w:r>
      <w:r>
        <w:t>were</w:t>
      </w:r>
      <w:r>
        <w:rPr>
          <w:spacing w:val="-15"/>
        </w:rPr>
        <w:t xml:space="preserve"> </w:t>
      </w:r>
      <w:r>
        <w:t>first</w:t>
      </w:r>
      <w:r>
        <w:rPr>
          <w:spacing w:val="-14"/>
        </w:rPr>
        <w:t xml:space="preserve"> </w:t>
      </w:r>
      <w:r>
        <w:t>used</w:t>
      </w:r>
      <w:r>
        <w:rPr>
          <w:spacing w:val="-15"/>
        </w:rPr>
        <w:t xml:space="preserve"> </w:t>
      </w:r>
      <w:r>
        <w:t>to</w:t>
      </w:r>
      <w:r>
        <w:rPr>
          <w:spacing w:val="-15"/>
        </w:rPr>
        <w:t xml:space="preserve"> </w:t>
      </w:r>
      <w:r>
        <w:rPr>
          <w:spacing w:val="-3"/>
        </w:rPr>
        <w:t>check</w:t>
      </w:r>
      <w:r>
        <w:rPr>
          <w:spacing w:val="-15"/>
        </w:rPr>
        <w:t xml:space="preserve"> </w:t>
      </w:r>
      <w:r>
        <w:t>for</w:t>
      </w:r>
      <w:r>
        <w:rPr>
          <w:spacing w:val="-14"/>
        </w:rPr>
        <w:t xml:space="preserve"> </w:t>
      </w:r>
      <w:r>
        <w:t>significant</w:t>
      </w:r>
      <w:r>
        <w:rPr>
          <w:spacing w:val="-15"/>
        </w:rPr>
        <w:t xml:space="preserve"> </w:t>
      </w:r>
      <w:r>
        <w:t>equal</w:t>
      </w:r>
      <w:r>
        <w:rPr>
          <w:spacing w:val="-15"/>
        </w:rPr>
        <w:t xml:space="preserve"> </w:t>
      </w:r>
      <w:r>
        <w:t>variance, and subsequently, unpaired Student’s t-tests were used for two-sample comparison since all the datasets were normally</w:t>
      </w:r>
      <w:r>
        <w:rPr>
          <w:spacing w:val="-3"/>
        </w:rPr>
        <w:t xml:space="preserve"> </w:t>
      </w:r>
      <w:r>
        <w:t>distributed.</w:t>
      </w:r>
    </w:p>
    <w:p w:rsidR="00D10152" w:rsidRDefault="00D10152">
      <w:pPr>
        <w:pStyle w:val="BodyText"/>
        <w:spacing w:before="9"/>
        <w:rPr>
          <w:sz w:val="24"/>
        </w:rPr>
      </w:pPr>
    </w:p>
    <w:p w:rsidR="00D10152" w:rsidRDefault="00045642">
      <w:pPr>
        <w:pStyle w:val="Heading1"/>
        <w:numPr>
          <w:ilvl w:val="0"/>
          <w:numId w:val="1"/>
        </w:numPr>
        <w:tabs>
          <w:tab w:val="left" w:pos="429"/>
        </w:tabs>
        <w:spacing w:before="1"/>
        <w:jc w:val="both"/>
      </w:pPr>
      <w:bookmarkStart w:id="20" w:name="Results_and_Discussion"/>
      <w:bookmarkEnd w:id="20"/>
      <w:r>
        <w:t>Results and</w:t>
      </w:r>
      <w:r>
        <w:rPr>
          <w:spacing w:val="-3"/>
        </w:rPr>
        <w:t xml:space="preserve"> </w:t>
      </w:r>
      <w:r>
        <w:t>Discussion</w:t>
      </w:r>
    </w:p>
    <w:p w:rsidR="00D10152" w:rsidRDefault="00D10152">
      <w:pPr>
        <w:pStyle w:val="BodyText"/>
        <w:spacing w:before="11"/>
        <w:rPr>
          <w:b/>
          <w:sz w:val="17"/>
        </w:rPr>
      </w:pPr>
    </w:p>
    <w:p w:rsidR="00D10152" w:rsidRDefault="00045642">
      <w:pPr>
        <w:pStyle w:val="ListParagraph"/>
        <w:numPr>
          <w:ilvl w:val="1"/>
          <w:numId w:val="1"/>
        </w:numPr>
        <w:tabs>
          <w:tab w:val="left" w:pos="564"/>
        </w:tabs>
        <w:jc w:val="both"/>
        <w:rPr>
          <w:i/>
          <w:sz w:val="20"/>
        </w:rPr>
      </w:pPr>
      <w:bookmarkStart w:id="21" w:name="Bone_Preservation"/>
      <w:bookmarkEnd w:id="21"/>
      <w:r>
        <w:rPr>
          <w:i/>
          <w:sz w:val="20"/>
        </w:rPr>
        <w:t>Bone</w:t>
      </w:r>
      <w:r>
        <w:rPr>
          <w:i/>
          <w:spacing w:val="-2"/>
          <w:sz w:val="20"/>
        </w:rPr>
        <w:t xml:space="preserve"> </w:t>
      </w:r>
      <w:r>
        <w:rPr>
          <w:i/>
          <w:sz w:val="20"/>
        </w:rPr>
        <w:t>Preservation</w:t>
      </w:r>
    </w:p>
    <w:p w:rsidR="00D10152" w:rsidRDefault="00045642">
      <w:pPr>
        <w:pStyle w:val="ListParagraph"/>
        <w:numPr>
          <w:ilvl w:val="2"/>
          <w:numId w:val="1"/>
        </w:numPr>
        <w:tabs>
          <w:tab w:val="left" w:pos="727"/>
        </w:tabs>
        <w:spacing w:before="135"/>
        <w:jc w:val="both"/>
        <w:rPr>
          <w:i/>
          <w:sz w:val="20"/>
        </w:rPr>
      </w:pPr>
      <w:bookmarkStart w:id="22" w:name="Fourier_Transform_-_Infrared_Spectroscop"/>
      <w:bookmarkEnd w:id="22"/>
      <w:r>
        <w:rPr>
          <w:i/>
          <w:spacing w:val="-3"/>
          <w:sz w:val="20"/>
        </w:rPr>
        <w:t xml:space="preserve">Fourier Transform </w:t>
      </w:r>
      <w:r>
        <w:rPr>
          <w:i/>
          <w:sz w:val="20"/>
        </w:rPr>
        <w:t xml:space="preserve">- </w:t>
      </w:r>
      <w:r>
        <w:rPr>
          <w:i/>
          <w:spacing w:val="-5"/>
          <w:sz w:val="20"/>
        </w:rPr>
        <w:t>Infrared</w:t>
      </w:r>
      <w:r>
        <w:rPr>
          <w:i/>
          <w:spacing w:val="2"/>
          <w:sz w:val="20"/>
        </w:rPr>
        <w:t xml:space="preserve"> </w:t>
      </w:r>
      <w:r>
        <w:rPr>
          <w:i/>
          <w:spacing w:val="-4"/>
          <w:sz w:val="20"/>
        </w:rPr>
        <w:t>Spectroscopy</w:t>
      </w:r>
    </w:p>
    <w:p w:rsidR="00D10152" w:rsidRDefault="00045642">
      <w:pPr>
        <w:pStyle w:val="BodyText"/>
        <w:spacing w:before="95" w:line="304" w:lineRule="auto"/>
        <w:ind w:left="136" w:right="274" w:firstLine="298"/>
        <w:jc w:val="both"/>
      </w:pPr>
      <w:r>
        <w:t>The</w:t>
      </w:r>
      <w:r>
        <w:rPr>
          <w:spacing w:val="-11"/>
        </w:rPr>
        <w:t xml:space="preserve"> </w:t>
      </w:r>
      <w:r>
        <w:t>IRSF</w:t>
      </w:r>
      <w:r>
        <w:rPr>
          <w:spacing w:val="-10"/>
        </w:rPr>
        <w:t xml:space="preserve"> </w:t>
      </w:r>
      <w:r>
        <w:t>index</w:t>
      </w:r>
      <w:r>
        <w:rPr>
          <w:spacing w:val="-10"/>
        </w:rPr>
        <w:t xml:space="preserve"> </w:t>
      </w:r>
      <w:r>
        <w:t>values</w:t>
      </w:r>
      <w:r>
        <w:rPr>
          <w:spacing w:val="-10"/>
        </w:rPr>
        <w:t xml:space="preserve"> </w:t>
      </w:r>
      <w:r>
        <w:t>are</w:t>
      </w:r>
      <w:r>
        <w:rPr>
          <w:spacing w:val="-10"/>
        </w:rPr>
        <w:t xml:space="preserve"> </w:t>
      </w:r>
      <w:r>
        <w:t>in</w:t>
      </w:r>
      <w:r>
        <w:rPr>
          <w:spacing w:val="-10"/>
        </w:rPr>
        <w:t xml:space="preserve"> </w:t>
      </w:r>
      <w:r>
        <w:t>a</w:t>
      </w:r>
      <w:r>
        <w:rPr>
          <w:spacing w:val="-11"/>
        </w:rPr>
        <w:t xml:space="preserve"> </w:t>
      </w:r>
      <w:r>
        <w:t>range</w:t>
      </w:r>
      <w:r>
        <w:rPr>
          <w:spacing w:val="-10"/>
        </w:rPr>
        <w:t xml:space="preserve"> </w:t>
      </w:r>
      <w:r>
        <w:t>of</w:t>
      </w:r>
      <w:r>
        <w:rPr>
          <w:spacing w:val="-10"/>
        </w:rPr>
        <w:t xml:space="preserve"> </w:t>
      </w:r>
      <w:r>
        <w:t>2.37</w:t>
      </w:r>
      <w:r>
        <w:rPr>
          <w:spacing w:val="-10"/>
        </w:rPr>
        <w:t xml:space="preserve"> </w:t>
      </w:r>
      <w:r>
        <w:t>-</w:t>
      </w:r>
      <w:r>
        <w:rPr>
          <w:spacing w:val="-10"/>
        </w:rPr>
        <w:t xml:space="preserve"> </w:t>
      </w:r>
      <w:r>
        <w:t>3.37</w:t>
      </w:r>
      <w:r>
        <w:rPr>
          <w:spacing w:val="-10"/>
        </w:rPr>
        <w:t xml:space="preserve"> </w:t>
      </w:r>
      <w:r>
        <w:t>(accepted</w:t>
      </w:r>
      <w:r>
        <w:rPr>
          <w:spacing w:val="-11"/>
        </w:rPr>
        <w:t xml:space="preserve"> </w:t>
      </w:r>
      <w:r>
        <w:t>range</w:t>
      </w:r>
      <w:r>
        <w:rPr>
          <w:spacing w:val="-10"/>
        </w:rPr>
        <w:t xml:space="preserve"> </w:t>
      </w:r>
      <w:r>
        <w:t>is</w:t>
      </w:r>
      <w:r>
        <w:rPr>
          <w:spacing w:val="-10"/>
        </w:rPr>
        <w:t xml:space="preserve"> </w:t>
      </w:r>
      <w:r>
        <w:t>2.96</w:t>
      </w:r>
      <w:r>
        <w:rPr>
          <w:spacing w:val="-10"/>
        </w:rPr>
        <w:t xml:space="preserve"> </w:t>
      </w:r>
      <w:r>
        <w:t>-</w:t>
      </w:r>
      <w:r>
        <w:rPr>
          <w:spacing w:val="-10"/>
        </w:rPr>
        <w:t xml:space="preserve"> </w:t>
      </w:r>
      <w:r>
        <w:t>4.04),</w:t>
      </w:r>
      <w:r>
        <w:rPr>
          <w:spacing w:val="-10"/>
        </w:rPr>
        <w:t xml:space="preserve"> </w:t>
      </w:r>
      <w:r>
        <w:t>and</w:t>
      </w:r>
      <w:r>
        <w:rPr>
          <w:spacing w:val="-11"/>
        </w:rPr>
        <w:t xml:space="preserve"> </w:t>
      </w:r>
      <w:r>
        <w:t>the</w:t>
      </w:r>
      <w:r>
        <w:rPr>
          <w:spacing w:val="-10"/>
        </w:rPr>
        <w:t xml:space="preserve"> </w:t>
      </w:r>
      <w:r>
        <w:t>C/P index</w:t>
      </w:r>
      <w:r>
        <w:rPr>
          <w:spacing w:val="-13"/>
        </w:rPr>
        <w:t xml:space="preserve"> </w:t>
      </w:r>
      <w:r>
        <w:t>values</w:t>
      </w:r>
      <w:r>
        <w:rPr>
          <w:spacing w:val="-13"/>
        </w:rPr>
        <w:t xml:space="preserve"> </w:t>
      </w:r>
      <w:r>
        <w:t>are</w:t>
      </w:r>
      <w:r>
        <w:rPr>
          <w:spacing w:val="-12"/>
        </w:rPr>
        <w:t xml:space="preserve"> </w:t>
      </w:r>
      <w:r>
        <w:t>in</w:t>
      </w:r>
      <w:r>
        <w:rPr>
          <w:spacing w:val="-13"/>
        </w:rPr>
        <w:t xml:space="preserve"> </w:t>
      </w:r>
      <w:r>
        <w:t>the</w:t>
      </w:r>
      <w:r>
        <w:rPr>
          <w:spacing w:val="-12"/>
        </w:rPr>
        <w:t xml:space="preserve"> </w:t>
      </w:r>
      <w:r>
        <w:t>range</w:t>
      </w:r>
      <w:r>
        <w:rPr>
          <w:spacing w:val="-13"/>
        </w:rPr>
        <w:t xml:space="preserve"> </w:t>
      </w:r>
      <w:r>
        <w:t>of</w:t>
      </w:r>
      <w:r>
        <w:rPr>
          <w:spacing w:val="-13"/>
        </w:rPr>
        <w:t xml:space="preserve"> </w:t>
      </w:r>
      <w:r>
        <w:t>0.2-0.428</w:t>
      </w:r>
      <w:r>
        <w:rPr>
          <w:spacing w:val="-12"/>
        </w:rPr>
        <w:t xml:space="preserve"> </w:t>
      </w:r>
      <w:r>
        <w:t>(accepted</w:t>
      </w:r>
      <w:r>
        <w:rPr>
          <w:spacing w:val="-13"/>
        </w:rPr>
        <w:t xml:space="preserve"> </w:t>
      </w:r>
      <w:r>
        <w:t>range</w:t>
      </w:r>
      <w:r>
        <w:rPr>
          <w:spacing w:val="-12"/>
        </w:rPr>
        <w:t xml:space="preserve"> </w:t>
      </w:r>
      <w:r>
        <w:t>is</w:t>
      </w:r>
      <w:r>
        <w:rPr>
          <w:spacing w:val="-13"/>
        </w:rPr>
        <w:t xml:space="preserve"> </w:t>
      </w:r>
      <w:r>
        <w:t>0.054</w:t>
      </w:r>
      <w:r>
        <w:rPr>
          <w:spacing w:val="-13"/>
        </w:rPr>
        <w:t xml:space="preserve"> </w:t>
      </w:r>
      <w:r>
        <w:t>-</w:t>
      </w:r>
      <w:r>
        <w:rPr>
          <w:spacing w:val="-12"/>
        </w:rPr>
        <w:t xml:space="preserve"> </w:t>
      </w:r>
      <w:r>
        <w:t>0.47),</w:t>
      </w:r>
      <w:r>
        <w:rPr>
          <w:spacing w:val="-13"/>
        </w:rPr>
        <w:t xml:space="preserve"> </w:t>
      </w:r>
      <w:r>
        <w:t>which</w:t>
      </w:r>
      <w:r>
        <w:rPr>
          <w:spacing w:val="-12"/>
        </w:rPr>
        <w:t xml:space="preserve"> </w:t>
      </w:r>
      <w:r>
        <w:t>fall</w:t>
      </w:r>
      <w:r>
        <w:rPr>
          <w:spacing w:val="-13"/>
        </w:rPr>
        <w:t xml:space="preserve"> </w:t>
      </w:r>
      <w:r>
        <w:t>well</w:t>
      </w:r>
      <w:r>
        <w:rPr>
          <w:spacing w:val="-13"/>
        </w:rPr>
        <w:t xml:space="preserve"> </w:t>
      </w:r>
      <w:r>
        <w:t>within</w:t>
      </w:r>
      <w:r>
        <w:rPr>
          <w:spacing w:val="-12"/>
        </w:rPr>
        <w:t xml:space="preserve"> </w:t>
      </w:r>
      <w:r>
        <w:t>the accepted</w:t>
      </w:r>
      <w:r>
        <w:rPr>
          <w:spacing w:val="-5"/>
        </w:rPr>
        <w:t xml:space="preserve"> </w:t>
      </w:r>
      <w:r>
        <w:t>range</w:t>
      </w:r>
      <w:r>
        <w:rPr>
          <w:spacing w:val="-5"/>
        </w:rPr>
        <w:t xml:space="preserve"> </w:t>
      </w:r>
      <w:r>
        <w:t>for</w:t>
      </w:r>
      <w:r>
        <w:rPr>
          <w:spacing w:val="-5"/>
        </w:rPr>
        <w:t xml:space="preserve"> </w:t>
      </w:r>
      <w:r>
        <w:t>well-preserved</w:t>
      </w:r>
      <w:r>
        <w:rPr>
          <w:spacing w:val="-5"/>
        </w:rPr>
        <w:t xml:space="preserve"> </w:t>
      </w:r>
      <w:r>
        <w:t>archaeological</w:t>
      </w:r>
      <w:r>
        <w:rPr>
          <w:spacing w:val="-5"/>
        </w:rPr>
        <w:t xml:space="preserve"> </w:t>
      </w:r>
      <w:r>
        <w:t>bones</w:t>
      </w:r>
      <w:r>
        <w:rPr>
          <w:spacing w:val="-5"/>
        </w:rPr>
        <w:t xml:space="preserve"> </w:t>
      </w:r>
      <w:r>
        <w:t>(Hollund</w:t>
      </w:r>
      <w:r>
        <w:rPr>
          <w:spacing w:val="-5"/>
        </w:rPr>
        <w:t xml:space="preserve"> </w:t>
      </w:r>
      <w:r>
        <w:t>et</w:t>
      </w:r>
      <w:r>
        <w:rPr>
          <w:spacing w:val="-4"/>
        </w:rPr>
        <w:t xml:space="preserve"> </w:t>
      </w:r>
      <w:r>
        <w:t>al.,</w:t>
      </w:r>
      <w:r>
        <w:rPr>
          <w:spacing w:val="-5"/>
        </w:rPr>
        <w:t xml:space="preserve"> </w:t>
      </w:r>
      <w:r>
        <w:t>2013;</w:t>
      </w:r>
      <w:r>
        <w:rPr>
          <w:spacing w:val="-5"/>
        </w:rPr>
        <w:t xml:space="preserve"> </w:t>
      </w:r>
      <w:r>
        <w:t>Lebon</w:t>
      </w:r>
      <w:r>
        <w:rPr>
          <w:spacing w:val="-5"/>
        </w:rPr>
        <w:t xml:space="preserve"> </w:t>
      </w:r>
      <w:r>
        <w:t>et</w:t>
      </w:r>
      <w:r>
        <w:rPr>
          <w:spacing w:val="-5"/>
        </w:rPr>
        <w:t xml:space="preserve"> </w:t>
      </w:r>
      <w:r>
        <w:t>al.,</w:t>
      </w:r>
      <w:r>
        <w:rPr>
          <w:spacing w:val="-5"/>
        </w:rPr>
        <w:t xml:space="preserve"> </w:t>
      </w:r>
      <w:r>
        <w:t>2016).</w:t>
      </w:r>
    </w:p>
    <w:p w:rsidR="00D10152" w:rsidRDefault="00045642">
      <w:pPr>
        <w:pStyle w:val="ListParagraph"/>
        <w:numPr>
          <w:ilvl w:val="2"/>
          <w:numId w:val="1"/>
        </w:numPr>
        <w:tabs>
          <w:tab w:val="left" w:pos="727"/>
        </w:tabs>
        <w:spacing w:before="236"/>
        <w:jc w:val="both"/>
        <w:rPr>
          <w:i/>
          <w:sz w:val="20"/>
        </w:rPr>
      </w:pPr>
      <w:bookmarkStart w:id="23" w:name="Collagen_Quality"/>
      <w:bookmarkEnd w:id="23"/>
      <w:r>
        <w:rPr>
          <w:i/>
          <w:sz w:val="20"/>
        </w:rPr>
        <w:t>Collagen</w:t>
      </w:r>
      <w:r>
        <w:rPr>
          <w:i/>
          <w:spacing w:val="-1"/>
          <w:sz w:val="20"/>
        </w:rPr>
        <w:t xml:space="preserve"> </w:t>
      </w:r>
      <w:r>
        <w:rPr>
          <w:i/>
          <w:sz w:val="20"/>
        </w:rPr>
        <w:t>Quality</w:t>
      </w:r>
    </w:p>
    <w:p w:rsidR="00D10152" w:rsidRDefault="00045642">
      <w:pPr>
        <w:pStyle w:val="BodyText"/>
        <w:spacing w:before="95" w:line="304" w:lineRule="auto"/>
        <w:ind w:left="136" w:right="271" w:firstLine="298"/>
        <w:jc w:val="both"/>
      </w:pPr>
      <w:r>
        <w:t>Collagen extraction was successful for all the bone samples, based on published criteria, with carbon</w:t>
      </w:r>
      <w:r>
        <w:rPr>
          <w:spacing w:val="11"/>
        </w:rPr>
        <w:t xml:space="preserve"> </w:t>
      </w:r>
      <w:r>
        <w:t>content</w:t>
      </w:r>
      <w:r>
        <w:rPr>
          <w:spacing w:val="11"/>
        </w:rPr>
        <w:t xml:space="preserve"> </w:t>
      </w:r>
      <w:r>
        <w:t>between</w:t>
      </w:r>
      <w:r>
        <w:rPr>
          <w:spacing w:val="12"/>
        </w:rPr>
        <w:t xml:space="preserve"> </w:t>
      </w:r>
      <w:r>
        <w:t>15.3%</w:t>
      </w:r>
      <w:r>
        <w:rPr>
          <w:spacing w:val="11"/>
        </w:rPr>
        <w:t xml:space="preserve"> </w:t>
      </w:r>
      <w:r>
        <w:t>and</w:t>
      </w:r>
      <w:r>
        <w:rPr>
          <w:spacing w:val="12"/>
        </w:rPr>
        <w:t xml:space="preserve"> </w:t>
      </w:r>
      <w:r>
        <w:t>47.0%</w:t>
      </w:r>
      <w:r>
        <w:rPr>
          <w:spacing w:val="11"/>
        </w:rPr>
        <w:t xml:space="preserve"> </w:t>
      </w:r>
      <w:r>
        <w:t>(Ambrose,</w:t>
      </w:r>
      <w:r>
        <w:rPr>
          <w:spacing w:val="14"/>
        </w:rPr>
        <w:t xml:space="preserve"> </w:t>
      </w:r>
      <w:r>
        <w:t>1990),</w:t>
      </w:r>
      <w:r>
        <w:rPr>
          <w:spacing w:val="14"/>
        </w:rPr>
        <w:t xml:space="preserve"> </w:t>
      </w:r>
      <w:r>
        <w:t>nitrogen</w:t>
      </w:r>
      <w:r>
        <w:rPr>
          <w:spacing w:val="11"/>
        </w:rPr>
        <w:t xml:space="preserve"> </w:t>
      </w:r>
      <w:r>
        <w:t>content</w:t>
      </w:r>
      <w:r>
        <w:rPr>
          <w:spacing w:val="12"/>
        </w:rPr>
        <w:t xml:space="preserve"> </w:t>
      </w:r>
      <w:r>
        <w:t>between</w:t>
      </w:r>
      <w:r>
        <w:rPr>
          <w:spacing w:val="11"/>
        </w:rPr>
        <w:t xml:space="preserve"> </w:t>
      </w:r>
      <w:r>
        <w:t>5.5%</w:t>
      </w:r>
      <w:r>
        <w:rPr>
          <w:spacing w:val="12"/>
        </w:rPr>
        <w:t xml:space="preserve"> </w:t>
      </w:r>
      <w:r>
        <w:t>and</w:t>
      </w:r>
    </w:p>
    <w:p w:rsidR="00D10152" w:rsidRDefault="00045642">
      <w:pPr>
        <w:pStyle w:val="BodyText"/>
        <w:spacing w:line="304" w:lineRule="auto"/>
        <w:ind w:left="136" w:right="265" w:hanging="10"/>
        <w:jc w:val="both"/>
      </w:pPr>
      <w:r>
        <w:t>17.3%</w:t>
      </w:r>
      <w:r>
        <w:rPr>
          <w:spacing w:val="-13"/>
        </w:rPr>
        <w:t xml:space="preserve"> </w:t>
      </w:r>
      <w:r>
        <w:t>(Ambrose,</w:t>
      </w:r>
      <w:r>
        <w:rPr>
          <w:spacing w:val="-13"/>
        </w:rPr>
        <w:t xml:space="preserve"> </w:t>
      </w:r>
      <w:r>
        <w:t>1990),</w:t>
      </w:r>
      <w:r>
        <w:rPr>
          <w:spacing w:val="-12"/>
        </w:rPr>
        <w:t xml:space="preserve"> </w:t>
      </w:r>
      <w:r>
        <w:t>C/N</w:t>
      </w:r>
      <w:r>
        <w:rPr>
          <w:spacing w:val="-12"/>
        </w:rPr>
        <w:t xml:space="preserve"> </w:t>
      </w:r>
      <w:r>
        <w:t>values</w:t>
      </w:r>
      <w:r>
        <w:rPr>
          <w:spacing w:val="-12"/>
        </w:rPr>
        <w:t xml:space="preserve"> </w:t>
      </w:r>
      <w:r>
        <w:t>between</w:t>
      </w:r>
      <w:r>
        <w:rPr>
          <w:spacing w:val="-12"/>
        </w:rPr>
        <w:t xml:space="preserve"> </w:t>
      </w:r>
      <w:r>
        <w:t>2.9</w:t>
      </w:r>
      <w:r>
        <w:rPr>
          <w:spacing w:val="-12"/>
        </w:rPr>
        <w:t xml:space="preserve"> </w:t>
      </w:r>
      <w:r>
        <w:t>and</w:t>
      </w:r>
      <w:r>
        <w:rPr>
          <w:spacing w:val="-12"/>
        </w:rPr>
        <w:t xml:space="preserve"> </w:t>
      </w:r>
      <w:r>
        <w:t>3.6</w:t>
      </w:r>
      <w:r>
        <w:rPr>
          <w:spacing w:val="-12"/>
        </w:rPr>
        <w:t xml:space="preserve"> </w:t>
      </w:r>
      <w:r>
        <w:t>(DeNiro,</w:t>
      </w:r>
      <w:r>
        <w:rPr>
          <w:spacing w:val="-13"/>
        </w:rPr>
        <w:t xml:space="preserve"> </w:t>
      </w:r>
      <w:r>
        <w:t>1985),</w:t>
      </w:r>
      <w:r>
        <w:rPr>
          <w:spacing w:val="-12"/>
        </w:rPr>
        <w:t xml:space="preserve"> </w:t>
      </w:r>
      <w:r>
        <w:t>C/S</w:t>
      </w:r>
      <w:r>
        <w:rPr>
          <w:spacing w:val="-12"/>
        </w:rPr>
        <w:t xml:space="preserve"> </w:t>
      </w:r>
      <w:r>
        <w:t>values</w:t>
      </w:r>
      <w:r>
        <w:rPr>
          <w:spacing w:val="-13"/>
        </w:rPr>
        <w:t xml:space="preserve"> </w:t>
      </w:r>
      <w:r>
        <w:t>between</w:t>
      </w:r>
      <w:r>
        <w:rPr>
          <w:spacing w:val="-12"/>
        </w:rPr>
        <w:t xml:space="preserve"> </w:t>
      </w:r>
      <w:r>
        <w:t>300% and</w:t>
      </w:r>
      <w:r>
        <w:rPr>
          <w:spacing w:val="-9"/>
        </w:rPr>
        <w:t xml:space="preserve"> </w:t>
      </w:r>
      <w:r>
        <w:t>900%</w:t>
      </w:r>
      <w:r>
        <w:rPr>
          <w:spacing w:val="-8"/>
        </w:rPr>
        <w:t xml:space="preserve"> </w:t>
      </w:r>
      <w:r>
        <w:t>(Nehlich</w:t>
      </w:r>
      <w:r>
        <w:rPr>
          <w:spacing w:val="-8"/>
        </w:rPr>
        <w:t xml:space="preserve"> </w:t>
      </w:r>
      <w:r>
        <w:t>and</w:t>
      </w:r>
      <w:r>
        <w:rPr>
          <w:spacing w:val="-9"/>
        </w:rPr>
        <w:t xml:space="preserve"> </w:t>
      </w:r>
      <w:r>
        <w:t>Richards,</w:t>
      </w:r>
      <w:r>
        <w:rPr>
          <w:spacing w:val="-8"/>
        </w:rPr>
        <w:t xml:space="preserve"> </w:t>
      </w:r>
      <w:r>
        <w:t>2009),</w:t>
      </w:r>
      <w:r>
        <w:rPr>
          <w:spacing w:val="-8"/>
        </w:rPr>
        <w:t xml:space="preserve"> </w:t>
      </w:r>
      <w:r>
        <w:t>and</w:t>
      </w:r>
      <w:r>
        <w:rPr>
          <w:spacing w:val="-8"/>
        </w:rPr>
        <w:t xml:space="preserve"> </w:t>
      </w:r>
      <w:r>
        <w:t>collagen</w:t>
      </w:r>
      <w:r>
        <w:rPr>
          <w:spacing w:val="-9"/>
        </w:rPr>
        <w:t xml:space="preserve"> </w:t>
      </w:r>
      <w:r>
        <w:t>yields</w:t>
      </w:r>
      <w:r>
        <w:rPr>
          <w:spacing w:val="-8"/>
        </w:rPr>
        <w:t xml:space="preserve"> </w:t>
      </w:r>
      <w:r>
        <w:t>greater</w:t>
      </w:r>
      <w:r>
        <w:rPr>
          <w:spacing w:val="-8"/>
        </w:rPr>
        <w:t xml:space="preserve"> </w:t>
      </w:r>
      <w:r>
        <w:t>than</w:t>
      </w:r>
      <w:r>
        <w:rPr>
          <w:spacing w:val="-8"/>
        </w:rPr>
        <w:t xml:space="preserve"> </w:t>
      </w:r>
      <w:r>
        <w:t>1%</w:t>
      </w:r>
      <w:r>
        <w:rPr>
          <w:spacing w:val="-9"/>
        </w:rPr>
        <w:t xml:space="preserve"> </w:t>
      </w:r>
      <w:r>
        <w:t>(Klinken,</w:t>
      </w:r>
      <w:r>
        <w:rPr>
          <w:spacing w:val="-8"/>
        </w:rPr>
        <w:t xml:space="preserve"> </w:t>
      </w:r>
      <w:r>
        <w:t>1999).</w:t>
      </w:r>
      <w:r>
        <w:rPr>
          <w:spacing w:val="11"/>
        </w:rPr>
        <w:t xml:space="preserve"> </w:t>
      </w:r>
      <w:r>
        <w:t xml:space="preserve">The extracted bone collagen samples exhibit C/N values ranged between 3.1 and 3.5 and C/S </w:t>
      </w:r>
      <w:r>
        <w:rPr>
          <w:spacing w:val="-3"/>
        </w:rPr>
        <w:t xml:space="preserve">values </w:t>
      </w:r>
      <w:r>
        <w:t>between</w:t>
      </w:r>
      <w:r>
        <w:rPr>
          <w:spacing w:val="-6"/>
        </w:rPr>
        <w:t xml:space="preserve"> </w:t>
      </w:r>
      <w:r>
        <w:t>225.9</w:t>
      </w:r>
      <w:r>
        <w:rPr>
          <w:spacing w:val="-6"/>
        </w:rPr>
        <w:t xml:space="preserve"> </w:t>
      </w:r>
      <w:r>
        <w:t>and</w:t>
      </w:r>
      <w:r>
        <w:rPr>
          <w:spacing w:val="-6"/>
        </w:rPr>
        <w:t xml:space="preserve"> </w:t>
      </w:r>
      <w:r>
        <w:t>688.4.</w:t>
      </w:r>
      <w:r>
        <w:rPr>
          <w:spacing w:val="15"/>
        </w:rPr>
        <w:t xml:space="preserve"> </w:t>
      </w:r>
      <w:r>
        <w:t>Carbon</w:t>
      </w:r>
      <w:r>
        <w:rPr>
          <w:spacing w:val="-6"/>
        </w:rPr>
        <w:t xml:space="preserve"> </w:t>
      </w:r>
      <w:r>
        <w:t>and</w:t>
      </w:r>
      <w:r>
        <w:rPr>
          <w:spacing w:val="-6"/>
        </w:rPr>
        <w:t xml:space="preserve"> </w:t>
      </w:r>
      <w:r>
        <w:t>nitrogen</w:t>
      </w:r>
      <w:r>
        <w:rPr>
          <w:spacing w:val="-6"/>
        </w:rPr>
        <w:t xml:space="preserve"> </w:t>
      </w:r>
      <w:r>
        <w:t>amounts</w:t>
      </w:r>
      <w:r>
        <w:rPr>
          <w:spacing w:val="-6"/>
        </w:rPr>
        <w:t xml:space="preserve"> </w:t>
      </w:r>
      <w:r>
        <w:t>range</w:t>
      </w:r>
      <w:r>
        <w:rPr>
          <w:spacing w:val="-6"/>
        </w:rPr>
        <w:t xml:space="preserve"> </w:t>
      </w:r>
      <w:r>
        <w:t>from</w:t>
      </w:r>
      <w:r>
        <w:rPr>
          <w:spacing w:val="-6"/>
        </w:rPr>
        <w:t xml:space="preserve"> </w:t>
      </w:r>
      <w:r>
        <w:t>20.3%</w:t>
      </w:r>
      <w:r>
        <w:rPr>
          <w:spacing w:val="-6"/>
        </w:rPr>
        <w:t xml:space="preserve"> </w:t>
      </w:r>
      <w:r>
        <w:t>to</w:t>
      </w:r>
      <w:r>
        <w:rPr>
          <w:spacing w:val="-6"/>
        </w:rPr>
        <w:t xml:space="preserve"> </w:t>
      </w:r>
      <w:r>
        <w:t>50.0%</w:t>
      </w:r>
      <w:r>
        <w:rPr>
          <w:spacing w:val="-6"/>
        </w:rPr>
        <w:t xml:space="preserve"> </w:t>
      </w:r>
      <w:r>
        <w:t>and</w:t>
      </w:r>
      <w:r>
        <w:rPr>
          <w:spacing w:val="-6"/>
        </w:rPr>
        <w:t xml:space="preserve"> </w:t>
      </w:r>
      <w:r>
        <w:t>7.3%</w:t>
      </w:r>
      <w:r>
        <w:rPr>
          <w:spacing w:val="-6"/>
        </w:rPr>
        <w:t xml:space="preserve"> </w:t>
      </w:r>
      <w:r>
        <w:t>and</w:t>
      </w:r>
    </w:p>
    <w:p w:rsidR="00D10152" w:rsidRDefault="00D10152">
      <w:pPr>
        <w:spacing w:line="304" w:lineRule="auto"/>
        <w:jc w:val="both"/>
        <w:sectPr w:rsidR="00D10152">
          <w:pgSz w:w="12240" w:h="15840"/>
          <w:pgMar w:top="1500" w:right="1560" w:bottom="2460" w:left="1700" w:header="0" w:footer="2278" w:gutter="0"/>
          <w:cols w:space="720"/>
        </w:sectPr>
      </w:pPr>
    </w:p>
    <w:p w:rsidR="00D10152" w:rsidRDefault="00D10152">
      <w:pPr>
        <w:pStyle w:val="BodyText"/>
      </w:pPr>
    </w:p>
    <w:p w:rsidR="00D10152" w:rsidRDefault="00D10152">
      <w:pPr>
        <w:pStyle w:val="BodyText"/>
      </w:pPr>
    </w:p>
    <w:p w:rsidR="00D10152" w:rsidRDefault="00D10152">
      <w:pPr>
        <w:pStyle w:val="BodyText"/>
        <w:spacing w:before="7"/>
        <w:rPr>
          <w:sz w:val="18"/>
        </w:rPr>
      </w:pPr>
    </w:p>
    <w:p w:rsidR="00D10152" w:rsidRDefault="00045642">
      <w:pPr>
        <w:pStyle w:val="BodyText"/>
        <w:ind w:left="257"/>
      </w:pPr>
      <w:r>
        <w:rPr>
          <w:noProof/>
        </w:rPr>
        <w:drawing>
          <wp:inline distT="0" distB="0" distL="0" distR="0">
            <wp:extent cx="5069681" cy="579358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069681" cy="5793581"/>
                    </a:xfrm>
                    <a:prstGeom prst="rect">
                      <a:avLst/>
                    </a:prstGeom>
                  </pic:spPr>
                </pic:pic>
              </a:graphicData>
            </a:graphic>
          </wp:inline>
        </w:drawing>
      </w:r>
    </w:p>
    <w:p w:rsidR="00D10152" w:rsidRDefault="00D10152">
      <w:pPr>
        <w:pStyle w:val="BodyText"/>
        <w:spacing w:before="6"/>
      </w:pPr>
    </w:p>
    <w:p w:rsidR="00D10152" w:rsidRDefault="00045642">
      <w:pPr>
        <w:spacing w:before="100"/>
        <w:ind w:left="136"/>
        <w:rPr>
          <w:rFonts w:ascii="LM Roman 8"/>
          <w:sz w:val="16"/>
        </w:rPr>
      </w:pPr>
      <w:bookmarkStart w:id="24" w:name="_bookmark2"/>
      <w:bookmarkEnd w:id="24"/>
      <w:r>
        <w:rPr>
          <w:rFonts w:ascii="LM Roman 8"/>
          <w:sz w:val="16"/>
        </w:rPr>
        <w:t xml:space="preserve">Figure 2: Charred botanical remains of settlement phase V from Castro Marim; </w:t>
      </w:r>
      <w:r>
        <w:rPr>
          <w:rFonts w:ascii="LM Roman 8"/>
          <w:b/>
          <w:sz w:val="16"/>
        </w:rPr>
        <w:t xml:space="preserve">(a) </w:t>
      </w:r>
      <w:r>
        <w:rPr>
          <w:rFonts w:ascii="LM Roman 8"/>
          <w:i/>
          <w:sz w:val="16"/>
        </w:rPr>
        <w:t>Brassica nigra</w:t>
      </w:r>
      <w:r>
        <w:rPr>
          <w:rFonts w:ascii="LM Roman 8"/>
          <w:sz w:val="16"/>
        </w:rPr>
        <w:t xml:space="preserve">; </w:t>
      </w:r>
      <w:r>
        <w:rPr>
          <w:rFonts w:ascii="LM Roman 8"/>
          <w:b/>
          <w:sz w:val="16"/>
        </w:rPr>
        <w:t xml:space="preserve">(b) </w:t>
      </w:r>
      <w:r>
        <w:rPr>
          <w:rFonts w:ascii="LM Roman 8"/>
          <w:i/>
          <w:sz w:val="16"/>
        </w:rPr>
        <w:t xml:space="preserve">Apium </w:t>
      </w:r>
      <w:r>
        <w:rPr>
          <w:rFonts w:ascii="LM Roman 8"/>
          <w:sz w:val="16"/>
        </w:rPr>
        <w:t>sp.;</w:t>
      </w:r>
    </w:p>
    <w:p w:rsidR="00D10152" w:rsidRPr="00045642" w:rsidRDefault="00045642">
      <w:pPr>
        <w:spacing w:before="53" w:line="295" w:lineRule="auto"/>
        <w:ind w:left="125" w:hanging="12"/>
        <w:rPr>
          <w:rFonts w:ascii="LM Roman 8"/>
          <w:i/>
          <w:sz w:val="16"/>
          <w:lang w:val="pt-PT"/>
        </w:rPr>
      </w:pPr>
      <w:r w:rsidRPr="00045642">
        <w:rPr>
          <w:rFonts w:ascii="LM Roman 8"/>
          <w:b/>
          <w:sz w:val="16"/>
          <w:lang w:val="pt-PT"/>
        </w:rPr>
        <w:t>(c)</w:t>
      </w:r>
      <w:r w:rsidRPr="00045642">
        <w:rPr>
          <w:rFonts w:ascii="LM Roman 8"/>
          <w:b/>
          <w:spacing w:val="-27"/>
          <w:sz w:val="16"/>
          <w:lang w:val="pt-PT"/>
        </w:rPr>
        <w:t xml:space="preserve"> </w:t>
      </w:r>
      <w:r w:rsidRPr="00045642">
        <w:rPr>
          <w:rFonts w:ascii="LM Roman 8"/>
          <w:i/>
          <w:sz w:val="16"/>
          <w:lang w:val="pt-PT"/>
        </w:rPr>
        <w:t>Galeopsis</w:t>
      </w:r>
      <w:r w:rsidRPr="00045642">
        <w:rPr>
          <w:rFonts w:ascii="LM Roman 8"/>
          <w:i/>
          <w:spacing w:val="-19"/>
          <w:sz w:val="16"/>
          <w:lang w:val="pt-PT"/>
        </w:rPr>
        <w:t xml:space="preserve"> </w:t>
      </w:r>
      <w:r w:rsidRPr="00045642">
        <w:rPr>
          <w:rFonts w:ascii="LM Roman 8"/>
          <w:i/>
          <w:sz w:val="16"/>
          <w:lang w:val="pt-PT"/>
        </w:rPr>
        <w:t>tetrahit</w:t>
      </w:r>
      <w:r w:rsidRPr="00045642">
        <w:rPr>
          <w:rFonts w:ascii="LM Roman 8"/>
          <w:sz w:val="16"/>
          <w:lang w:val="pt-PT"/>
        </w:rPr>
        <w:t>;</w:t>
      </w:r>
      <w:r w:rsidRPr="00045642">
        <w:rPr>
          <w:rFonts w:ascii="LM Roman 8"/>
          <w:spacing w:val="-17"/>
          <w:sz w:val="16"/>
          <w:lang w:val="pt-PT"/>
        </w:rPr>
        <w:t xml:space="preserve"> </w:t>
      </w:r>
      <w:r w:rsidRPr="00045642">
        <w:rPr>
          <w:rFonts w:ascii="LM Roman 8"/>
          <w:b/>
          <w:sz w:val="16"/>
          <w:lang w:val="pt-PT"/>
        </w:rPr>
        <w:t>(d)</w:t>
      </w:r>
      <w:r w:rsidRPr="00045642">
        <w:rPr>
          <w:rFonts w:ascii="LM Roman 8"/>
          <w:b/>
          <w:spacing w:val="-27"/>
          <w:sz w:val="16"/>
          <w:lang w:val="pt-PT"/>
        </w:rPr>
        <w:t xml:space="preserve"> </w:t>
      </w:r>
      <w:r w:rsidRPr="00045642">
        <w:rPr>
          <w:rFonts w:ascii="LM Roman 8"/>
          <w:i/>
          <w:sz w:val="16"/>
          <w:lang w:val="pt-PT"/>
        </w:rPr>
        <w:t>Pisum</w:t>
      </w:r>
      <w:r w:rsidRPr="00045642">
        <w:rPr>
          <w:rFonts w:ascii="LM Roman 8"/>
          <w:i/>
          <w:spacing w:val="-19"/>
          <w:sz w:val="16"/>
          <w:lang w:val="pt-PT"/>
        </w:rPr>
        <w:t xml:space="preserve"> </w:t>
      </w:r>
      <w:r w:rsidRPr="00045642">
        <w:rPr>
          <w:rFonts w:ascii="LM Roman 8"/>
          <w:i/>
          <w:sz w:val="16"/>
          <w:lang w:val="pt-PT"/>
        </w:rPr>
        <w:t>sativum</w:t>
      </w:r>
      <w:r w:rsidRPr="00045642">
        <w:rPr>
          <w:rFonts w:ascii="LM Roman 8"/>
          <w:sz w:val="16"/>
          <w:lang w:val="pt-PT"/>
        </w:rPr>
        <w:t>;</w:t>
      </w:r>
      <w:r w:rsidRPr="00045642">
        <w:rPr>
          <w:rFonts w:ascii="LM Roman 8"/>
          <w:spacing w:val="-17"/>
          <w:sz w:val="16"/>
          <w:lang w:val="pt-PT"/>
        </w:rPr>
        <w:t xml:space="preserve"> </w:t>
      </w:r>
      <w:r w:rsidRPr="00045642">
        <w:rPr>
          <w:rFonts w:ascii="LM Roman 8"/>
          <w:b/>
          <w:sz w:val="16"/>
          <w:lang w:val="pt-PT"/>
        </w:rPr>
        <w:t>(e)</w:t>
      </w:r>
      <w:r w:rsidRPr="00045642">
        <w:rPr>
          <w:rFonts w:ascii="LM Roman 8"/>
          <w:b/>
          <w:spacing w:val="-26"/>
          <w:sz w:val="16"/>
          <w:lang w:val="pt-PT"/>
        </w:rPr>
        <w:t xml:space="preserve"> </w:t>
      </w:r>
      <w:r w:rsidRPr="00045642">
        <w:rPr>
          <w:rFonts w:ascii="LM Roman 8"/>
          <w:i/>
          <w:spacing w:val="-3"/>
          <w:sz w:val="16"/>
          <w:lang w:val="pt-PT"/>
        </w:rPr>
        <w:t>Triticum</w:t>
      </w:r>
      <w:r w:rsidRPr="00045642">
        <w:rPr>
          <w:rFonts w:ascii="LM Roman 8"/>
          <w:i/>
          <w:spacing w:val="-19"/>
          <w:sz w:val="16"/>
          <w:lang w:val="pt-PT"/>
        </w:rPr>
        <w:t xml:space="preserve"> </w:t>
      </w:r>
      <w:r w:rsidRPr="00045642">
        <w:rPr>
          <w:rFonts w:ascii="LM Roman 8"/>
          <w:i/>
          <w:sz w:val="16"/>
          <w:lang w:val="pt-PT"/>
        </w:rPr>
        <w:t>aestivum/durum</w:t>
      </w:r>
      <w:r w:rsidRPr="00045642">
        <w:rPr>
          <w:rFonts w:ascii="LM Roman 8"/>
          <w:sz w:val="16"/>
          <w:lang w:val="pt-PT"/>
        </w:rPr>
        <w:t>;</w:t>
      </w:r>
      <w:r w:rsidRPr="00045642">
        <w:rPr>
          <w:rFonts w:ascii="LM Roman 8"/>
          <w:spacing w:val="-17"/>
          <w:sz w:val="16"/>
          <w:lang w:val="pt-PT"/>
        </w:rPr>
        <w:t xml:space="preserve"> </w:t>
      </w:r>
      <w:r w:rsidRPr="00045642">
        <w:rPr>
          <w:rFonts w:ascii="LM Roman 8"/>
          <w:b/>
          <w:sz w:val="16"/>
          <w:lang w:val="pt-PT"/>
        </w:rPr>
        <w:t>(f)</w:t>
      </w:r>
      <w:r w:rsidRPr="00045642">
        <w:rPr>
          <w:rFonts w:ascii="LM Roman 8"/>
          <w:b/>
          <w:spacing w:val="-27"/>
          <w:sz w:val="16"/>
          <w:lang w:val="pt-PT"/>
        </w:rPr>
        <w:t xml:space="preserve"> </w:t>
      </w:r>
      <w:r w:rsidRPr="00045642">
        <w:rPr>
          <w:rFonts w:ascii="LM Roman 8"/>
          <w:i/>
          <w:sz w:val="16"/>
          <w:lang w:val="pt-PT"/>
        </w:rPr>
        <w:t>Hordeum</w:t>
      </w:r>
      <w:r w:rsidRPr="00045642">
        <w:rPr>
          <w:rFonts w:ascii="LM Roman 8"/>
          <w:i/>
          <w:spacing w:val="-19"/>
          <w:sz w:val="16"/>
          <w:lang w:val="pt-PT"/>
        </w:rPr>
        <w:t xml:space="preserve"> </w:t>
      </w:r>
      <w:r w:rsidRPr="00045642">
        <w:rPr>
          <w:rFonts w:ascii="LM Roman 8"/>
          <w:i/>
          <w:sz w:val="16"/>
          <w:lang w:val="pt-PT"/>
        </w:rPr>
        <w:t>vulgare</w:t>
      </w:r>
      <w:r w:rsidRPr="00045642">
        <w:rPr>
          <w:rFonts w:ascii="LM Roman 8"/>
          <w:i/>
          <w:spacing w:val="-19"/>
          <w:sz w:val="16"/>
          <w:lang w:val="pt-PT"/>
        </w:rPr>
        <w:t xml:space="preserve"> </w:t>
      </w:r>
      <w:r w:rsidRPr="00045642">
        <w:rPr>
          <w:rFonts w:ascii="LM Roman 8"/>
          <w:i/>
          <w:sz w:val="16"/>
          <w:lang w:val="pt-PT"/>
        </w:rPr>
        <w:t>nudum</w:t>
      </w:r>
      <w:r w:rsidRPr="00045642">
        <w:rPr>
          <w:rFonts w:ascii="LM Roman 8"/>
          <w:sz w:val="16"/>
          <w:lang w:val="pt-PT"/>
        </w:rPr>
        <w:t>;</w:t>
      </w:r>
      <w:r w:rsidRPr="00045642">
        <w:rPr>
          <w:rFonts w:ascii="LM Roman 8"/>
          <w:spacing w:val="-17"/>
          <w:sz w:val="16"/>
          <w:lang w:val="pt-PT"/>
        </w:rPr>
        <w:t xml:space="preserve"> </w:t>
      </w:r>
      <w:r w:rsidRPr="00045642">
        <w:rPr>
          <w:rFonts w:ascii="LM Roman 8"/>
          <w:b/>
          <w:sz w:val="16"/>
          <w:lang w:val="pt-PT"/>
        </w:rPr>
        <w:t>(g)</w:t>
      </w:r>
      <w:r w:rsidRPr="00045642">
        <w:rPr>
          <w:rFonts w:ascii="LM Roman 8"/>
          <w:b/>
          <w:spacing w:val="-26"/>
          <w:sz w:val="16"/>
          <w:lang w:val="pt-PT"/>
        </w:rPr>
        <w:t xml:space="preserve"> </w:t>
      </w:r>
      <w:r w:rsidRPr="00045642">
        <w:rPr>
          <w:rFonts w:ascii="LM Roman 8"/>
          <w:i/>
          <w:spacing w:val="-3"/>
          <w:sz w:val="16"/>
          <w:lang w:val="pt-PT"/>
        </w:rPr>
        <w:t xml:space="preserve">Hordeum </w:t>
      </w:r>
      <w:r w:rsidRPr="00045642">
        <w:rPr>
          <w:rFonts w:ascii="LM Roman 8"/>
          <w:i/>
          <w:sz w:val="16"/>
          <w:lang w:val="pt-PT"/>
        </w:rPr>
        <w:t>vulgare vulgare</w:t>
      </w:r>
      <w:r w:rsidRPr="00045642">
        <w:rPr>
          <w:rFonts w:ascii="LM Roman 8"/>
          <w:sz w:val="16"/>
          <w:lang w:val="pt-PT"/>
        </w:rPr>
        <w:t xml:space="preserve">; </w:t>
      </w:r>
      <w:r w:rsidRPr="00045642">
        <w:rPr>
          <w:rFonts w:ascii="LM Roman 8"/>
          <w:b/>
          <w:sz w:val="16"/>
          <w:lang w:val="pt-PT"/>
        </w:rPr>
        <w:t xml:space="preserve">(h) </w:t>
      </w:r>
      <w:r w:rsidRPr="00045642">
        <w:rPr>
          <w:rFonts w:ascii="LM Roman 8"/>
          <w:i/>
          <w:sz w:val="16"/>
          <w:lang w:val="pt-PT"/>
        </w:rPr>
        <w:t xml:space="preserve">Pinus </w:t>
      </w:r>
      <w:r w:rsidRPr="00045642">
        <w:rPr>
          <w:rFonts w:ascii="LM Roman 8"/>
          <w:sz w:val="16"/>
          <w:lang w:val="pt-PT"/>
        </w:rPr>
        <w:t xml:space="preserve">sp.; </w:t>
      </w:r>
      <w:r w:rsidRPr="00045642">
        <w:rPr>
          <w:rFonts w:ascii="LM Roman 8"/>
          <w:b/>
          <w:sz w:val="16"/>
          <w:lang w:val="pt-PT"/>
        </w:rPr>
        <w:t xml:space="preserve">(i) </w:t>
      </w:r>
      <w:r w:rsidRPr="00045642">
        <w:rPr>
          <w:rFonts w:ascii="LM Roman 8"/>
          <w:i/>
          <w:sz w:val="16"/>
          <w:lang w:val="pt-PT"/>
        </w:rPr>
        <w:t>Vicia</w:t>
      </w:r>
      <w:r w:rsidRPr="00045642">
        <w:rPr>
          <w:rFonts w:ascii="LM Roman 8"/>
          <w:i/>
          <w:spacing w:val="-26"/>
          <w:sz w:val="16"/>
          <w:lang w:val="pt-PT"/>
        </w:rPr>
        <w:t xml:space="preserve"> </w:t>
      </w:r>
      <w:r w:rsidRPr="00045642">
        <w:rPr>
          <w:rFonts w:ascii="LM Roman 8"/>
          <w:i/>
          <w:spacing w:val="-3"/>
          <w:sz w:val="16"/>
          <w:lang w:val="pt-PT"/>
        </w:rPr>
        <w:t>faba</w:t>
      </w:r>
    </w:p>
    <w:p w:rsidR="00D10152" w:rsidRPr="00045642" w:rsidRDefault="00D10152">
      <w:pPr>
        <w:spacing w:line="295" w:lineRule="auto"/>
        <w:rPr>
          <w:rFonts w:ascii="LM Roman 8"/>
          <w:sz w:val="16"/>
          <w:lang w:val="pt-PT"/>
        </w:rPr>
        <w:sectPr w:rsidR="00D10152" w:rsidRPr="00045642">
          <w:pgSz w:w="12240" w:h="15840"/>
          <w:pgMar w:top="1500" w:right="1560" w:bottom="2460" w:left="1700" w:header="0" w:footer="2278" w:gutter="0"/>
          <w:cols w:space="720"/>
        </w:sectPr>
      </w:pPr>
    </w:p>
    <w:p w:rsidR="00D10152" w:rsidRPr="00045642" w:rsidRDefault="00D10152">
      <w:pPr>
        <w:pStyle w:val="BodyText"/>
        <w:spacing w:before="11"/>
        <w:rPr>
          <w:rFonts w:ascii="LM Roman 8"/>
          <w:i/>
          <w:sz w:val="21"/>
          <w:lang w:val="pt-PT"/>
        </w:rPr>
      </w:pPr>
    </w:p>
    <w:p w:rsidR="00D10152" w:rsidRDefault="00045642">
      <w:pPr>
        <w:spacing w:before="111"/>
        <w:ind w:left="73" w:right="216"/>
        <w:jc w:val="center"/>
        <w:rPr>
          <w:rFonts w:ascii="LM Roman 8" w:hAnsi="LM Roman 8"/>
          <w:sz w:val="16"/>
        </w:rPr>
      </w:pPr>
      <w:bookmarkStart w:id="25" w:name="_bookmark3"/>
      <w:bookmarkEnd w:id="25"/>
      <w:r>
        <w:rPr>
          <w:rFonts w:ascii="LM Roman 8" w:hAnsi="LM Roman 8"/>
          <w:sz w:val="16"/>
        </w:rPr>
        <w:t xml:space="preserve">Table 3: </w:t>
      </w:r>
      <w:r>
        <w:rPr>
          <w:rFonts w:ascii="Georgia" w:hAnsi="Georgia"/>
          <w:i/>
          <w:sz w:val="16"/>
        </w:rPr>
        <w:t>δ</w:t>
      </w:r>
      <w:r>
        <w:rPr>
          <w:rFonts w:ascii="LM Roman 6" w:hAnsi="LM Roman 6"/>
          <w:sz w:val="16"/>
          <w:vertAlign w:val="superscript"/>
        </w:rPr>
        <w:t>13</w:t>
      </w:r>
      <w:r>
        <w:rPr>
          <w:rFonts w:ascii="Georgia" w:hAnsi="Georgia"/>
          <w:i/>
          <w:sz w:val="16"/>
        </w:rPr>
        <w:t xml:space="preserve">C </w:t>
      </w:r>
      <w:r>
        <w:rPr>
          <w:rFonts w:ascii="LM Roman 8" w:hAnsi="LM Roman 8"/>
          <w:sz w:val="16"/>
        </w:rPr>
        <w:t xml:space="preserve">and </w:t>
      </w:r>
      <w:r>
        <w:rPr>
          <w:rFonts w:ascii="Georgia" w:hAnsi="Georgia"/>
          <w:i/>
          <w:sz w:val="16"/>
        </w:rPr>
        <w:t>δ</w:t>
      </w:r>
      <w:r>
        <w:rPr>
          <w:rFonts w:ascii="LM Roman 6" w:hAnsi="LM Roman 6"/>
          <w:sz w:val="16"/>
          <w:vertAlign w:val="superscript"/>
        </w:rPr>
        <w:t>15</w:t>
      </w:r>
      <w:r>
        <w:rPr>
          <w:rFonts w:ascii="Georgia" w:hAnsi="Georgia"/>
          <w:i/>
          <w:sz w:val="16"/>
        </w:rPr>
        <w:t xml:space="preserve">N </w:t>
      </w:r>
      <w:r>
        <w:rPr>
          <w:rFonts w:ascii="LM Roman 8" w:hAnsi="LM Roman 8"/>
          <w:sz w:val="16"/>
        </w:rPr>
        <w:t xml:space="preserve">values of the two charred </w:t>
      </w:r>
      <w:r>
        <w:rPr>
          <w:rFonts w:ascii="LM Roman 8" w:hAnsi="LM Roman 8"/>
          <w:i/>
          <w:sz w:val="16"/>
        </w:rPr>
        <w:t xml:space="preserve">Hordeum vulgare </w:t>
      </w:r>
      <w:r>
        <w:rPr>
          <w:rFonts w:ascii="LM Roman 8" w:hAnsi="LM Roman 8"/>
          <w:sz w:val="16"/>
        </w:rPr>
        <w:t>cultivars.</w:t>
      </w:r>
    </w:p>
    <w:p w:rsidR="00D10152" w:rsidRDefault="00D10152">
      <w:pPr>
        <w:pStyle w:val="BodyText"/>
        <w:spacing w:before="10"/>
        <w:rPr>
          <w:rFonts w:ascii="LM Roman 8"/>
          <w:sz w:val="16"/>
        </w:rPr>
      </w:pPr>
    </w:p>
    <w:p w:rsidR="00D10152" w:rsidRDefault="00B62831">
      <w:pPr>
        <w:pStyle w:val="BodyText"/>
        <w:spacing w:line="20" w:lineRule="exact"/>
        <w:ind w:left="128"/>
        <w:rPr>
          <w:rFonts w:ascii="LM Roman 8"/>
          <w:sz w:val="2"/>
        </w:rPr>
      </w:pPr>
      <w:r>
        <w:rPr>
          <w:rFonts w:ascii="LM Roman 8"/>
          <w:sz w:val="2"/>
        </w:rPr>
      </w:r>
      <w:r>
        <w:rPr>
          <w:rFonts w:ascii="LM Roman 8"/>
          <w:sz w:val="2"/>
        </w:rPr>
        <w:pict>
          <v:group id="_x0000_s1244" style="width:428.4pt;height:.8pt;mso-position-horizontal-relative:char;mso-position-vertical-relative:line" coordsize="8568,16">
            <v:line id="_x0000_s1245" style="position:absolute" from="0,8" to="8568,8" strokeweight=".28117mm"/>
            <w10:wrap type="none"/>
            <w10:anchorlock/>
          </v:group>
        </w:pict>
      </w:r>
    </w:p>
    <w:p w:rsidR="00D10152" w:rsidRDefault="00D10152">
      <w:pPr>
        <w:spacing w:line="20" w:lineRule="exact"/>
        <w:rPr>
          <w:rFonts w:ascii="LM Roman 8"/>
          <w:sz w:val="2"/>
        </w:rPr>
        <w:sectPr w:rsidR="00D10152">
          <w:pgSz w:w="12240" w:h="15840"/>
          <w:pgMar w:top="1500" w:right="1560" w:bottom="2460" w:left="1700" w:header="0" w:footer="2278" w:gutter="0"/>
          <w:cols w:space="720"/>
        </w:sectPr>
      </w:pPr>
    </w:p>
    <w:p w:rsidR="00D10152" w:rsidRPr="00045642" w:rsidRDefault="00045642">
      <w:pPr>
        <w:spacing w:before="81"/>
        <w:ind w:left="255"/>
        <w:rPr>
          <w:rFonts w:ascii="LM Roman 8"/>
          <w:sz w:val="15"/>
          <w:lang w:val="pt-PT"/>
        </w:rPr>
      </w:pPr>
      <w:r w:rsidRPr="00045642">
        <w:rPr>
          <w:rFonts w:ascii="LM Roman 8"/>
          <w:sz w:val="15"/>
          <w:lang w:val="pt-PT"/>
        </w:rPr>
        <w:t>Sample</w:t>
      </w:r>
    </w:p>
    <w:p w:rsidR="00D10152" w:rsidRPr="00045642" w:rsidRDefault="00045642">
      <w:pPr>
        <w:tabs>
          <w:tab w:val="left" w:pos="1894"/>
          <w:tab w:val="left" w:pos="2715"/>
          <w:tab w:val="left" w:pos="3258"/>
        </w:tabs>
        <w:spacing w:before="81"/>
        <w:ind w:left="255"/>
        <w:rPr>
          <w:rFonts w:ascii="LM Roman 8" w:hAnsi="LM Roman 8"/>
          <w:sz w:val="15"/>
          <w:lang w:val="pt-PT"/>
        </w:rPr>
      </w:pPr>
      <w:r w:rsidRPr="00045642">
        <w:rPr>
          <w:lang w:val="pt-PT"/>
        </w:rPr>
        <w:br w:type="column"/>
      </w:r>
      <w:r w:rsidRPr="00045642">
        <w:rPr>
          <w:rFonts w:ascii="LM Roman 8" w:hAnsi="LM Roman 8"/>
          <w:w w:val="99"/>
          <w:sz w:val="15"/>
          <w:lang w:val="pt-PT"/>
        </w:rPr>
        <w:t>S</w:t>
      </w:r>
      <w:r w:rsidRPr="00045642">
        <w:rPr>
          <w:rFonts w:ascii="LM Roman 8" w:hAnsi="LM Roman 8"/>
          <w:spacing w:val="4"/>
          <w:w w:val="99"/>
          <w:sz w:val="15"/>
          <w:lang w:val="pt-PT"/>
        </w:rPr>
        <w:t>p</w:t>
      </w:r>
      <w:r w:rsidRPr="00045642">
        <w:rPr>
          <w:rFonts w:ascii="LM Roman 8" w:hAnsi="LM Roman 8"/>
          <w:w w:val="99"/>
          <w:sz w:val="15"/>
          <w:lang w:val="pt-PT"/>
        </w:rPr>
        <w:t>ecies</w:t>
      </w:r>
      <w:r w:rsidRPr="00045642">
        <w:rPr>
          <w:rFonts w:ascii="LM Roman 8" w:hAnsi="LM Roman 8"/>
          <w:sz w:val="15"/>
          <w:lang w:val="pt-PT"/>
        </w:rPr>
        <w:tab/>
      </w:r>
      <w:r w:rsidRPr="00045642">
        <w:rPr>
          <w:rFonts w:ascii="LM Roman 8" w:hAnsi="LM Roman 8"/>
          <w:w w:val="99"/>
          <w:sz w:val="15"/>
          <w:lang w:val="pt-PT"/>
        </w:rPr>
        <w:t>%</w:t>
      </w:r>
      <w:r w:rsidRPr="00045642">
        <w:rPr>
          <w:rFonts w:ascii="LM Roman 8" w:hAnsi="LM Roman 8"/>
          <w:spacing w:val="-1"/>
          <w:sz w:val="15"/>
          <w:lang w:val="pt-PT"/>
        </w:rPr>
        <w:t xml:space="preserve"> </w:t>
      </w:r>
      <w:r w:rsidRPr="00045642">
        <w:rPr>
          <w:rFonts w:ascii="LM Roman 8" w:hAnsi="LM Roman 8"/>
          <w:w w:val="99"/>
          <w:sz w:val="15"/>
          <w:lang w:val="pt-PT"/>
        </w:rPr>
        <w:t>C</w:t>
      </w:r>
      <w:r w:rsidRPr="00045642">
        <w:rPr>
          <w:rFonts w:ascii="LM Roman 8" w:hAnsi="LM Roman 8"/>
          <w:sz w:val="15"/>
          <w:lang w:val="pt-PT"/>
        </w:rPr>
        <w:tab/>
      </w:r>
      <w:r w:rsidRPr="00045642">
        <w:rPr>
          <w:rFonts w:ascii="LM Roman 8" w:hAnsi="LM Roman 8"/>
          <w:w w:val="99"/>
          <w:sz w:val="15"/>
          <w:lang w:val="pt-PT"/>
        </w:rPr>
        <w:t>%</w:t>
      </w:r>
      <w:r w:rsidRPr="00045642">
        <w:rPr>
          <w:rFonts w:ascii="LM Roman 8" w:hAnsi="LM Roman 8"/>
          <w:spacing w:val="-1"/>
          <w:sz w:val="15"/>
          <w:lang w:val="pt-PT"/>
        </w:rPr>
        <w:t xml:space="preserve"> </w:t>
      </w:r>
      <w:r w:rsidRPr="00045642">
        <w:rPr>
          <w:rFonts w:ascii="LM Roman 8" w:hAnsi="LM Roman 8"/>
          <w:w w:val="99"/>
          <w:sz w:val="15"/>
          <w:lang w:val="pt-PT"/>
        </w:rPr>
        <w:t>N</w:t>
      </w:r>
      <w:r w:rsidRPr="00045642">
        <w:rPr>
          <w:rFonts w:ascii="LM Roman 8" w:hAnsi="LM Roman 8"/>
          <w:sz w:val="15"/>
          <w:lang w:val="pt-PT"/>
        </w:rPr>
        <w:tab/>
      </w:r>
      <w:r>
        <w:rPr>
          <w:rFonts w:ascii="Georgia" w:hAnsi="Georgia"/>
          <w:i/>
          <w:spacing w:val="5"/>
          <w:w w:val="86"/>
          <w:sz w:val="15"/>
        </w:rPr>
        <w:t>δ</w:t>
      </w:r>
      <w:r w:rsidRPr="00045642">
        <w:rPr>
          <w:rFonts w:ascii="LM Roman 5" w:hAnsi="LM Roman 5"/>
          <w:spacing w:val="-1"/>
          <w:w w:val="90"/>
          <w:sz w:val="15"/>
          <w:vertAlign w:val="superscript"/>
          <w:lang w:val="pt-PT"/>
        </w:rPr>
        <w:t>1</w:t>
      </w:r>
      <w:r w:rsidRPr="00045642">
        <w:rPr>
          <w:rFonts w:ascii="LM Roman 5" w:hAnsi="LM Roman 5"/>
          <w:spacing w:val="9"/>
          <w:w w:val="90"/>
          <w:sz w:val="15"/>
          <w:vertAlign w:val="superscript"/>
          <w:lang w:val="pt-PT"/>
        </w:rPr>
        <w:t>3</w:t>
      </w:r>
      <w:r w:rsidRPr="00045642">
        <w:rPr>
          <w:rFonts w:ascii="Georgia" w:hAnsi="Georgia"/>
          <w:i/>
          <w:spacing w:val="10"/>
          <w:w w:val="117"/>
          <w:sz w:val="15"/>
          <w:lang w:val="pt-PT"/>
        </w:rPr>
        <w:t>C</w:t>
      </w:r>
      <w:r w:rsidRPr="00045642">
        <w:rPr>
          <w:rFonts w:ascii="LM Roman 8" w:hAnsi="LM Roman 8"/>
          <w:w w:val="97"/>
          <w:sz w:val="15"/>
          <w:lang w:val="pt-PT"/>
        </w:rPr>
        <w:t>(</w:t>
      </w:r>
      <w:r w:rsidRPr="00045642">
        <w:rPr>
          <w:rFonts w:ascii="LM Roman 8" w:hAnsi="LM Roman 8"/>
          <w:w w:val="99"/>
          <w:sz w:val="15"/>
          <w:lang w:val="pt-PT"/>
        </w:rPr>
        <w:t>‰</w:t>
      </w:r>
      <w:r w:rsidRPr="00045642">
        <w:rPr>
          <w:rFonts w:ascii="LM Roman 8" w:hAnsi="LM Roman 8"/>
          <w:w w:val="97"/>
          <w:sz w:val="15"/>
          <w:lang w:val="pt-PT"/>
        </w:rPr>
        <w:t>)</w:t>
      </w:r>
      <w:r w:rsidRPr="00045642">
        <w:rPr>
          <w:rFonts w:ascii="LM Roman 8" w:hAnsi="LM Roman 8"/>
          <w:sz w:val="15"/>
          <w:lang w:val="pt-PT"/>
        </w:rPr>
        <w:t xml:space="preserve">  </w:t>
      </w:r>
      <w:r w:rsidRPr="00045642">
        <w:rPr>
          <w:rFonts w:ascii="LM Roman 8" w:hAnsi="LM Roman 8"/>
          <w:spacing w:val="13"/>
          <w:sz w:val="15"/>
          <w:lang w:val="pt-PT"/>
        </w:rPr>
        <w:t xml:space="preserve"> </w:t>
      </w:r>
      <w:r>
        <w:rPr>
          <w:rFonts w:ascii="Georgia" w:hAnsi="Georgia"/>
          <w:i/>
          <w:spacing w:val="5"/>
          <w:w w:val="86"/>
          <w:sz w:val="15"/>
        </w:rPr>
        <w:t>δ</w:t>
      </w:r>
      <w:r w:rsidRPr="00045642">
        <w:rPr>
          <w:rFonts w:ascii="LM Roman 5" w:hAnsi="LM Roman 5"/>
          <w:spacing w:val="-1"/>
          <w:w w:val="90"/>
          <w:sz w:val="15"/>
          <w:vertAlign w:val="superscript"/>
          <w:lang w:val="pt-PT"/>
        </w:rPr>
        <w:t>1</w:t>
      </w:r>
      <w:r w:rsidRPr="00045642">
        <w:rPr>
          <w:rFonts w:ascii="LM Roman 5" w:hAnsi="LM Roman 5"/>
          <w:spacing w:val="9"/>
          <w:w w:val="90"/>
          <w:sz w:val="15"/>
          <w:vertAlign w:val="superscript"/>
          <w:lang w:val="pt-PT"/>
        </w:rPr>
        <w:t>5</w:t>
      </w:r>
      <w:r w:rsidRPr="00045642">
        <w:rPr>
          <w:rFonts w:ascii="Georgia" w:hAnsi="Georgia"/>
          <w:i/>
          <w:w w:val="109"/>
          <w:sz w:val="15"/>
          <w:lang w:val="pt-PT"/>
        </w:rPr>
        <w:t>N</w:t>
      </w:r>
      <w:r w:rsidRPr="00045642">
        <w:rPr>
          <w:rFonts w:ascii="Georgia" w:hAnsi="Georgia"/>
          <w:i/>
          <w:spacing w:val="-21"/>
          <w:sz w:val="15"/>
          <w:lang w:val="pt-PT"/>
        </w:rPr>
        <w:t xml:space="preserve"> </w:t>
      </w:r>
      <w:r w:rsidRPr="00045642">
        <w:rPr>
          <w:rFonts w:ascii="LM Roman 8" w:hAnsi="LM Roman 8"/>
          <w:w w:val="97"/>
          <w:sz w:val="15"/>
          <w:lang w:val="pt-PT"/>
        </w:rPr>
        <w:t>(</w:t>
      </w:r>
      <w:r w:rsidRPr="00045642">
        <w:rPr>
          <w:rFonts w:ascii="LM Roman 8" w:hAnsi="LM Roman 8"/>
          <w:w w:val="99"/>
          <w:sz w:val="15"/>
          <w:lang w:val="pt-PT"/>
        </w:rPr>
        <w:t>‰</w:t>
      </w:r>
      <w:r w:rsidRPr="00045642">
        <w:rPr>
          <w:rFonts w:ascii="LM Roman 8" w:hAnsi="LM Roman 8"/>
          <w:w w:val="97"/>
          <w:sz w:val="15"/>
          <w:lang w:val="pt-PT"/>
        </w:rPr>
        <w:t>)</w:t>
      </w:r>
      <w:r w:rsidRPr="00045642">
        <w:rPr>
          <w:rFonts w:ascii="LM Roman 8" w:hAnsi="LM Roman 8"/>
          <w:sz w:val="15"/>
          <w:lang w:val="pt-PT"/>
        </w:rPr>
        <w:t xml:space="preserve">  </w:t>
      </w:r>
      <w:r w:rsidRPr="00045642">
        <w:rPr>
          <w:rFonts w:ascii="LM Roman 8" w:hAnsi="LM Roman 8"/>
          <w:spacing w:val="-6"/>
          <w:sz w:val="15"/>
          <w:lang w:val="pt-PT"/>
        </w:rPr>
        <w:t xml:space="preserve"> </w:t>
      </w:r>
      <w:r>
        <w:rPr>
          <w:rFonts w:ascii="Georgia" w:hAnsi="Georgia"/>
          <w:i/>
          <w:spacing w:val="5"/>
          <w:w w:val="86"/>
          <w:sz w:val="15"/>
        </w:rPr>
        <w:t>δ</w:t>
      </w:r>
      <w:r w:rsidRPr="00045642">
        <w:rPr>
          <w:rFonts w:ascii="LM Roman 5" w:hAnsi="LM Roman 5"/>
          <w:spacing w:val="-1"/>
          <w:w w:val="90"/>
          <w:sz w:val="15"/>
          <w:vertAlign w:val="superscript"/>
          <w:lang w:val="pt-PT"/>
        </w:rPr>
        <w:t>1</w:t>
      </w:r>
      <w:r w:rsidRPr="00045642">
        <w:rPr>
          <w:rFonts w:ascii="LM Roman 5" w:hAnsi="LM Roman 5"/>
          <w:spacing w:val="9"/>
          <w:w w:val="90"/>
          <w:sz w:val="15"/>
          <w:vertAlign w:val="superscript"/>
          <w:lang w:val="pt-PT"/>
        </w:rPr>
        <w:t>3</w:t>
      </w:r>
      <w:r w:rsidRPr="00045642">
        <w:rPr>
          <w:rFonts w:ascii="Georgia" w:hAnsi="Georgia"/>
          <w:i/>
          <w:w w:val="117"/>
          <w:sz w:val="15"/>
          <w:lang w:val="pt-PT"/>
        </w:rPr>
        <w:t>C</w:t>
      </w:r>
      <w:r w:rsidRPr="00045642">
        <w:rPr>
          <w:rFonts w:ascii="Arial" w:hAnsi="Arial"/>
          <w:i/>
          <w:spacing w:val="-58"/>
          <w:w w:val="135"/>
          <w:position w:val="-3"/>
          <w:sz w:val="10"/>
          <w:lang w:val="pt-PT"/>
        </w:rPr>
        <w:t>c</w:t>
      </w:r>
      <w:r w:rsidRPr="00045642">
        <w:rPr>
          <w:rFonts w:ascii="DejaVu Sans" w:hAnsi="DejaVu Sans"/>
          <w:i/>
          <w:spacing w:val="-20"/>
          <w:w w:val="91"/>
          <w:position w:val="5"/>
          <w:sz w:val="10"/>
          <w:lang w:val="pt-PT"/>
        </w:rPr>
        <w:t>∗</w:t>
      </w:r>
      <w:r w:rsidRPr="00045642">
        <w:rPr>
          <w:rFonts w:ascii="Arial" w:hAnsi="Arial"/>
          <w:i/>
          <w:w w:val="210"/>
          <w:position w:val="-3"/>
          <w:sz w:val="10"/>
          <w:lang w:val="pt-PT"/>
        </w:rPr>
        <w:t>r</w:t>
      </w:r>
      <w:r w:rsidRPr="00045642">
        <w:rPr>
          <w:rFonts w:ascii="Arial" w:hAnsi="Arial"/>
          <w:i/>
          <w:spacing w:val="-15"/>
          <w:position w:val="-3"/>
          <w:sz w:val="10"/>
          <w:lang w:val="pt-PT"/>
        </w:rPr>
        <w:t xml:space="preserve"> </w:t>
      </w:r>
      <w:r w:rsidRPr="00045642">
        <w:rPr>
          <w:rFonts w:ascii="LM Roman 8" w:hAnsi="LM Roman 8"/>
          <w:w w:val="97"/>
          <w:sz w:val="15"/>
          <w:lang w:val="pt-PT"/>
        </w:rPr>
        <w:t>(</w:t>
      </w:r>
      <w:r w:rsidRPr="00045642">
        <w:rPr>
          <w:rFonts w:ascii="LM Roman 8" w:hAnsi="LM Roman 8"/>
          <w:spacing w:val="-1"/>
          <w:w w:val="99"/>
          <w:sz w:val="15"/>
          <w:lang w:val="pt-PT"/>
        </w:rPr>
        <w:t>‰</w:t>
      </w:r>
      <w:r w:rsidRPr="00045642">
        <w:rPr>
          <w:rFonts w:ascii="LM Roman 8" w:hAnsi="LM Roman 8"/>
          <w:w w:val="97"/>
          <w:sz w:val="15"/>
          <w:lang w:val="pt-PT"/>
        </w:rPr>
        <w:t>)</w:t>
      </w:r>
      <w:r w:rsidRPr="00045642">
        <w:rPr>
          <w:rFonts w:ascii="LM Roman 8" w:hAnsi="LM Roman 8"/>
          <w:spacing w:val="-22"/>
          <w:sz w:val="15"/>
          <w:lang w:val="pt-PT"/>
        </w:rPr>
        <w:t xml:space="preserve"> </w:t>
      </w:r>
      <w:r>
        <w:rPr>
          <w:rFonts w:ascii="Georgia" w:hAnsi="Georgia"/>
          <w:i/>
          <w:spacing w:val="5"/>
          <w:w w:val="86"/>
          <w:sz w:val="15"/>
        </w:rPr>
        <w:t>δ</w:t>
      </w:r>
      <w:r w:rsidRPr="00045642">
        <w:rPr>
          <w:rFonts w:ascii="LM Roman 5" w:hAnsi="LM Roman 5"/>
          <w:spacing w:val="-1"/>
          <w:w w:val="90"/>
          <w:sz w:val="15"/>
          <w:vertAlign w:val="superscript"/>
          <w:lang w:val="pt-PT"/>
        </w:rPr>
        <w:t>1</w:t>
      </w:r>
      <w:r w:rsidRPr="00045642">
        <w:rPr>
          <w:rFonts w:ascii="LM Roman 5" w:hAnsi="LM Roman 5"/>
          <w:spacing w:val="9"/>
          <w:w w:val="90"/>
          <w:sz w:val="15"/>
          <w:vertAlign w:val="superscript"/>
          <w:lang w:val="pt-PT"/>
        </w:rPr>
        <w:t>5</w:t>
      </w:r>
      <w:r w:rsidRPr="00045642">
        <w:rPr>
          <w:rFonts w:ascii="Georgia" w:hAnsi="Georgia"/>
          <w:i/>
          <w:w w:val="109"/>
          <w:sz w:val="15"/>
          <w:lang w:val="pt-PT"/>
        </w:rPr>
        <w:t>N</w:t>
      </w:r>
      <w:r w:rsidRPr="00045642">
        <w:rPr>
          <w:rFonts w:ascii="Arial" w:hAnsi="Arial"/>
          <w:i/>
          <w:spacing w:val="-52"/>
          <w:w w:val="135"/>
          <w:position w:val="-3"/>
          <w:sz w:val="10"/>
          <w:lang w:val="pt-PT"/>
        </w:rPr>
        <w:t>c</w:t>
      </w:r>
      <w:r w:rsidRPr="00045642">
        <w:rPr>
          <w:rFonts w:ascii="DejaVu Sans" w:hAnsi="DejaVu Sans"/>
          <w:i/>
          <w:spacing w:val="-25"/>
          <w:w w:val="91"/>
          <w:position w:val="5"/>
          <w:sz w:val="10"/>
          <w:lang w:val="pt-PT"/>
        </w:rPr>
        <w:t>∗</w:t>
      </w:r>
      <w:r w:rsidRPr="00045642">
        <w:rPr>
          <w:rFonts w:ascii="Arial" w:hAnsi="Arial"/>
          <w:i/>
          <w:w w:val="210"/>
          <w:position w:val="-3"/>
          <w:sz w:val="10"/>
          <w:lang w:val="pt-PT"/>
        </w:rPr>
        <w:t>r</w:t>
      </w:r>
      <w:r w:rsidRPr="00045642">
        <w:rPr>
          <w:rFonts w:ascii="Arial" w:hAnsi="Arial"/>
          <w:i/>
          <w:spacing w:val="-15"/>
          <w:position w:val="-3"/>
          <w:sz w:val="10"/>
          <w:lang w:val="pt-PT"/>
        </w:rPr>
        <w:t xml:space="preserve"> </w:t>
      </w:r>
      <w:r w:rsidRPr="00045642">
        <w:rPr>
          <w:rFonts w:ascii="LM Roman 8" w:hAnsi="LM Roman 8"/>
          <w:w w:val="97"/>
          <w:sz w:val="15"/>
          <w:lang w:val="pt-PT"/>
        </w:rPr>
        <w:t>(</w:t>
      </w:r>
      <w:r w:rsidRPr="00045642">
        <w:rPr>
          <w:rFonts w:ascii="LM Roman 8" w:hAnsi="LM Roman 8"/>
          <w:w w:val="99"/>
          <w:sz w:val="15"/>
          <w:lang w:val="pt-PT"/>
        </w:rPr>
        <w:t>‰</w:t>
      </w:r>
      <w:r w:rsidRPr="00045642">
        <w:rPr>
          <w:rFonts w:ascii="LM Roman 8" w:hAnsi="LM Roman 8"/>
          <w:spacing w:val="5"/>
          <w:w w:val="97"/>
          <w:sz w:val="15"/>
          <w:lang w:val="pt-PT"/>
        </w:rPr>
        <w:t>)</w:t>
      </w:r>
      <w:r w:rsidRPr="00045642">
        <w:rPr>
          <w:rFonts w:ascii="LM Roman 8" w:hAnsi="LM Roman 8"/>
          <w:w w:val="308"/>
          <w:sz w:val="15"/>
          <w:lang w:val="pt-PT"/>
        </w:rPr>
        <w:t>∆</w:t>
      </w:r>
      <w:r w:rsidRPr="00045642">
        <w:rPr>
          <w:rFonts w:ascii="LM Roman 5" w:hAnsi="LM Roman 5"/>
          <w:spacing w:val="-1"/>
          <w:w w:val="104"/>
          <w:position w:val="5"/>
          <w:sz w:val="10"/>
          <w:lang w:val="pt-PT"/>
        </w:rPr>
        <w:t>1</w:t>
      </w:r>
      <w:r w:rsidRPr="00045642">
        <w:rPr>
          <w:rFonts w:ascii="LM Roman 5" w:hAnsi="LM Roman 5"/>
          <w:w w:val="104"/>
          <w:position w:val="5"/>
          <w:sz w:val="10"/>
          <w:lang w:val="pt-PT"/>
        </w:rPr>
        <w:t>3</w:t>
      </w:r>
      <w:r w:rsidRPr="00045642">
        <w:rPr>
          <w:rFonts w:ascii="LM Roman 5" w:hAnsi="LM Roman 5"/>
          <w:spacing w:val="-38"/>
          <w:position w:val="5"/>
          <w:sz w:val="10"/>
          <w:lang w:val="pt-PT"/>
        </w:rPr>
        <w:t xml:space="preserve"> </w:t>
      </w:r>
      <w:r w:rsidRPr="00045642">
        <w:rPr>
          <w:rFonts w:ascii="Georgia" w:hAnsi="Georgia"/>
          <w:i/>
          <w:spacing w:val="10"/>
          <w:w w:val="117"/>
          <w:sz w:val="15"/>
          <w:lang w:val="pt-PT"/>
        </w:rPr>
        <w:t>C</w:t>
      </w:r>
      <w:r w:rsidRPr="00045642">
        <w:rPr>
          <w:rFonts w:ascii="LM Roman 8" w:hAnsi="LM Roman 8"/>
          <w:w w:val="97"/>
          <w:sz w:val="15"/>
          <w:lang w:val="pt-PT"/>
        </w:rPr>
        <w:t>(</w:t>
      </w:r>
      <w:r w:rsidRPr="00045642">
        <w:rPr>
          <w:rFonts w:ascii="LM Roman 8" w:hAnsi="LM Roman 8"/>
          <w:spacing w:val="-1"/>
          <w:w w:val="99"/>
          <w:sz w:val="15"/>
          <w:lang w:val="pt-PT"/>
        </w:rPr>
        <w:t>‰</w:t>
      </w:r>
      <w:r w:rsidRPr="00045642">
        <w:rPr>
          <w:rFonts w:ascii="LM Roman 8" w:hAnsi="LM Roman 8"/>
          <w:w w:val="97"/>
          <w:sz w:val="15"/>
          <w:lang w:val="pt-PT"/>
        </w:rPr>
        <w:t>)</w:t>
      </w:r>
    </w:p>
    <w:p w:rsidR="00D10152" w:rsidRPr="00045642" w:rsidRDefault="00D10152">
      <w:pPr>
        <w:rPr>
          <w:rFonts w:ascii="LM Roman 8" w:hAnsi="LM Roman 8"/>
          <w:sz w:val="15"/>
          <w:lang w:val="pt-PT"/>
        </w:rPr>
        <w:sectPr w:rsidR="00D10152" w:rsidRPr="00045642">
          <w:type w:val="continuous"/>
          <w:pgSz w:w="12240" w:h="15840"/>
          <w:pgMar w:top="1500" w:right="1560" w:bottom="280" w:left="1700" w:header="720" w:footer="720" w:gutter="0"/>
          <w:cols w:num="2" w:space="720" w:equalWidth="0">
            <w:col w:w="799" w:space="641"/>
            <w:col w:w="7540"/>
          </w:cols>
        </w:sectPr>
      </w:pPr>
    </w:p>
    <w:p w:rsidR="00D10152" w:rsidRDefault="00045642">
      <w:pPr>
        <w:tabs>
          <w:tab w:val="left" w:pos="8703"/>
        </w:tabs>
        <w:spacing w:before="54"/>
        <w:ind w:left="136"/>
        <w:rPr>
          <w:rFonts w:ascii="LM Roman 8"/>
          <w:sz w:val="15"/>
        </w:rPr>
      </w:pPr>
      <w:r w:rsidRPr="00045642">
        <w:rPr>
          <w:rFonts w:ascii="Times New Roman"/>
          <w:w w:val="99"/>
          <w:sz w:val="15"/>
          <w:u w:val="single"/>
          <w:lang w:val="pt-PT"/>
        </w:rPr>
        <w:t xml:space="preserve"> </w:t>
      </w:r>
      <w:r w:rsidRPr="00045642">
        <w:rPr>
          <w:rFonts w:ascii="Times New Roman"/>
          <w:sz w:val="15"/>
          <w:u w:val="single"/>
          <w:lang w:val="pt-PT"/>
        </w:rPr>
        <w:t xml:space="preserve"> </w:t>
      </w:r>
      <w:r w:rsidRPr="00045642">
        <w:rPr>
          <w:rFonts w:ascii="Times New Roman"/>
          <w:spacing w:val="7"/>
          <w:sz w:val="15"/>
          <w:u w:val="single"/>
          <w:lang w:val="pt-PT"/>
        </w:rPr>
        <w:t xml:space="preserve"> </w:t>
      </w:r>
      <w:r>
        <w:rPr>
          <w:rFonts w:ascii="LM Roman 8"/>
          <w:sz w:val="15"/>
          <w:u w:val="single"/>
        </w:rPr>
        <w:t>ID</w:t>
      </w:r>
      <w:r>
        <w:rPr>
          <w:rFonts w:ascii="LM Roman 8"/>
          <w:sz w:val="15"/>
          <w:u w:val="single"/>
        </w:rPr>
        <w:tab/>
      </w:r>
    </w:p>
    <w:p w:rsidR="00D10152" w:rsidRDefault="00D10152">
      <w:pPr>
        <w:pStyle w:val="BodyText"/>
        <w:spacing w:before="2"/>
        <w:rPr>
          <w:rFonts w:ascii="LM Roman 8"/>
          <w:sz w:val="6"/>
        </w:rPr>
      </w:pPr>
    </w:p>
    <w:tbl>
      <w:tblPr>
        <w:tblW w:w="0" w:type="auto"/>
        <w:tblInd w:w="143" w:type="dxa"/>
        <w:tblLayout w:type="fixed"/>
        <w:tblCellMar>
          <w:left w:w="0" w:type="dxa"/>
          <w:right w:w="0" w:type="dxa"/>
        </w:tblCellMar>
        <w:tblLook w:val="01E0" w:firstRow="1" w:lastRow="1" w:firstColumn="1" w:lastColumn="1" w:noHBand="0" w:noVBand="0"/>
      </w:tblPr>
      <w:tblGrid>
        <w:gridCol w:w="821"/>
        <w:gridCol w:w="2123"/>
        <w:gridCol w:w="865"/>
        <w:gridCol w:w="759"/>
        <w:gridCol w:w="891"/>
        <w:gridCol w:w="623"/>
        <w:gridCol w:w="795"/>
        <w:gridCol w:w="921"/>
        <w:gridCol w:w="768"/>
      </w:tblGrid>
      <w:tr w:rsidR="00D10152">
        <w:trPr>
          <w:trHeight w:val="247"/>
        </w:trPr>
        <w:tc>
          <w:tcPr>
            <w:tcW w:w="821" w:type="dxa"/>
          </w:tcPr>
          <w:p w:rsidR="00D10152" w:rsidRDefault="00045642">
            <w:pPr>
              <w:pStyle w:val="TableParagraph"/>
              <w:spacing w:before="0" w:line="212" w:lineRule="exact"/>
              <w:ind w:right="101"/>
              <w:rPr>
                <w:sz w:val="15"/>
              </w:rPr>
            </w:pPr>
            <w:r>
              <w:rPr>
                <w:sz w:val="15"/>
              </w:rPr>
              <w:t>CMHV1</w:t>
            </w:r>
          </w:p>
        </w:tc>
        <w:tc>
          <w:tcPr>
            <w:tcW w:w="2123" w:type="dxa"/>
          </w:tcPr>
          <w:p w:rsidR="00D10152" w:rsidRDefault="00045642">
            <w:pPr>
              <w:pStyle w:val="TableParagraph"/>
              <w:spacing w:before="0" w:line="212" w:lineRule="exact"/>
              <w:ind w:left="123"/>
              <w:jc w:val="left"/>
              <w:rPr>
                <w:i/>
                <w:sz w:val="15"/>
              </w:rPr>
            </w:pPr>
            <w:r>
              <w:rPr>
                <w:i/>
                <w:sz w:val="15"/>
              </w:rPr>
              <w:t>Hordeum vulgare vulgare</w:t>
            </w:r>
          </w:p>
        </w:tc>
        <w:tc>
          <w:tcPr>
            <w:tcW w:w="865" w:type="dxa"/>
          </w:tcPr>
          <w:p w:rsidR="00D10152" w:rsidRDefault="00045642">
            <w:pPr>
              <w:pStyle w:val="TableParagraph"/>
              <w:spacing w:before="0" w:line="212" w:lineRule="exact"/>
              <w:ind w:left="271"/>
              <w:jc w:val="left"/>
              <w:rPr>
                <w:sz w:val="15"/>
              </w:rPr>
            </w:pPr>
            <w:r>
              <w:rPr>
                <w:sz w:val="15"/>
              </w:rPr>
              <w:t>37.7</w:t>
            </w:r>
          </w:p>
        </w:tc>
        <w:tc>
          <w:tcPr>
            <w:tcW w:w="759" w:type="dxa"/>
          </w:tcPr>
          <w:p w:rsidR="00D10152" w:rsidRDefault="00045642">
            <w:pPr>
              <w:pStyle w:val="TableParagraph"/>
              <w:spacing w:before="0" w:line="212" w:lineRule="exact"/>
              <w:ind w:left="290" w:right="224"/>
              <w:rPr>
                <w:sz w:val="15"/>
              </w:rPr>
            </w:pPr>
            <w:r>
              <w:rPr>
                <w:sz w:val="15"/>
              </w:rPr>
              <w:t>2.1</w:t>
            </w:r>
          </w:p>
        </w:tc>
        <w:tc>
          <w:tcPr>
            <w:tcW w:w="891" w:type="dxa"/>
          </w:tcPr>
          <w:p w:rsidR="00D10152" w:rsidRDefault="00045642">
            <w:pPr>
              <w:pStyle w:val="TableParagraph"/>
              <w:spacing w:before="0" w:line="212" w:lineRule="exact"/>
              <w:ind w:left="244"/>
              <w:jc w:val="left"/>
              <w:rPr>
                <w:sz w:val="15"/>
              </w:rPr>
            </w:pPr>
            <w:r>
              <w:rPr>
                <w:sz w:val="15"/>
              </w:rPr>
              <w:t>-22.1</w:t>
            </w:r>
          </w:p>
        </w:tc>
        <w:tc>
          <w:tcPr>
            <w:tcW w:w="623" w:type="dxa"/>
          </w:tcPr>
          <w:p w:rsidR="00D10152" w:rsidRDefault="00045642">
            <w:pPr>
              <w:pStyle w:val="TableParagraph"/>
              <w:spacing w:before="0" w:line="212" w:lineRule="exact"/>
              <w:ind w:left="0" w:right="106"/>
              <w:jc w:val="right"/>
              <w:rPr>
                <w:sz w:val="15"/>
              </w:rPr>
            </w:pPr>
            <w:r>
              <w:rPr>
                <w:w w:val="95"/>
                <w:sz w:val="15"/>
              </w:rPr>
              <w:t>9.6</w:t>
            </w:r>
          </w:p>
        </w:tc>
        <w:tc>
          <w:tcPr>
            <w:tcW w:w="795" w:type="dxa"/>
          </w:tcPr>
          <w:p w:rsidR="00D10152" w:rsidRDefault="00045642">
            <w:pPr>
              <w:pStyle w:val="TableParagraph"/>
              <w:spacing w:before="0" w:line="212" w:lineRule="exact"/>
              <w:ind w:left="109"/>
              <w:jc w:val="left"/>
              <w:rPr>
                <w:sz w:val="15"/>
              </w:rPr>
            </w:pPr>
            <w:r>
              <w:rPr>
                <w:sz w:val="15"/>
              </w:rPr>
              <w:t>-22.2</w:t>
            </w:r>
          </w:p>
        </w:tc>
        <w:tc>
          <w:tcPr>
            <w:tcW w:w="921" w:type="dxa"/>
          </w:tcPr>
          <w:p w:rsidR="00D10152" w:rsidRDefault="00045642">
            <w:pPr>
              <w:pStyle w:val="TableParagraph"/>
              <w:spacing w:before="0" w:line="212" w:lineRule="exact"/>
              <w:ind w:left="333" w:right="344"/>
              <w:rPr>
                <w:sz w:val="15"/>
              </w:rPr>
            </w:pPr>
            <w:r>
              <w:rPr>
                <w:sz w:val="15"/>
              </w:rPr>
              <w:t>9.3</w:t>
            </w:r>
          </w:p>
        </w:tc>
        <w:tc>
          <w:tcPr>
            <w:tcW w:w="768" w:type="dxa"/>
          </w:tcPr>
          <w:p w:rsidR="00D10152" w:rsidRDefault="00045642">
            <w:pPr>
              <w:pStyle w:val="TableParagraph"/>
              <w:spacing w:before="0" w:line="212" w:lineRule="exact"/>
              <w:ind w:left="0" w:right="115"/>
              <w:jc w:val="right"/>
              <w:rPr>
                <w:sz w:val="15"/>
              </w:rPr>
            </w:pPr>
            <w:r>
              <w:rPr>
                <w:w w:val="95"/>
                <w:sz w:val="15"/>
              </w:rPr>
              <w:t>16.1</w:t>
            </w:r>
          </w:p>
        </w:tc>
      </w:tr>
      <w:tr w:rsidR="00D10152">
        <w:trPr>
          <w:trHeight w:val="283"/>
        </w:trPr>
        <w:tc>
          <w:tcPr>
            <w:tcW w:w="821" w:type="dxa"/>
          </w:tcPr>
          <w:p w:rsidR="00D10152" w:rsidRDefault="00045642">
            <w:pPr>
              <w:pStyle w:val="TableParagraph"/>
              <w:ind w:right="101"/>
              <w:rPr>
                <w:sz w:val="15"/>
              </w:rPr>
            </w:pPr>
            <w:r>
              <w:rPr>
                <w:sz w:val="15"/>
              </w:rPr>
              <w:t>CMHV2</w:t>
            </w:r>
          </w:p>
        </w:tc>
        <w:tc>
          <w:tcPr>
            <w:tcW w:w="2123" w:type="dxa"/>
          </w:tcPr>
          <w:p w:rsidR="00D10152" w:rsidRDefault="00045642">
            <w:pPr>
              <w:pStyle w:val="TableParagraph"/>
              <w:ind w:left="123"/>
              <w:jc w:val="left"/>
              <w:rPr>
                <w:i/>
                <w:sz w:val="15"/>
              </w:rPr>
            </w:pPr>
            <w:r>
              <w:rPr>
                <w:i/>
                <w:sz w:val="15"/>
              </w:rPr>
              <w:t>Hordeum vulgare vulgare</w:t>
            </w:r>
          </w:p>
        </w:tc>
        <w:tc>
          <w:tcPr>
            <w:tcW w:w="865" w:type="dxa"/>
          </w:tcPr>
          <w:p w:rsidR="00D10152" w:rsidRDefault="00045642">
            <w:pPr>
              <w:pStyle w:val="TableParagraph"/>
              <w:ind w:left="271"/>
              <w:jc w:val="left"/>
              <w:rPr>
                <w:sz w:val="15"/>
              </w:rPr>
            </w:pPr>
            <w:r>
              <w:rPr>
                <w:sz w:val="15"/>
              </w:rPr>
              <w:t>49.7</w:t>
            </w:r>
          </w:p>
        </w:tc>
        <w:tc>
          <w:tcPr>
            <w:tcW w:w="759" w:type="dxa"/>
          </w:tcPr>
          <w:p w:rsidR="00D10152" w:rsidRDefault="00045642">
            <w:pPr>
              <w:pStyle w:val="TableParagraph"/>
              <w:ind w:left="290" w:right="224"/>
              <w:rPr>
                <w:sz w:val="15"/>
              </w:rPr>
            </w:pPr>
            <w:r>
              <w:rPr>
                <w:sz w:val="15"/>
              </w:rPr>
              <w:t>2.8</w:t>
            </w:r>
          </w:p>
        </w:tc>
        <w:tc>
          <w:tcPr>
            <w:tcW w:w="891" w:type="dxa"/>
          </w:tcPr>
          <w:p w:rsidR="00D10152" w:rsidRDefault="00045642">
            <w:pPr>
              <w:pStyle w:val="TableParagraph"/>
              <w:ind w:left="244"/>
              <w:jc w:val="left"/>
              <w:rPr>
                <w:sz w:val="15"/>
              </w:rPr>
            </w:pPr>
            <w:r>
              <w:rPr>
                <w:sz w:val="15"/>
              </w:rPr>
              <w:t>-22.6</w:t>
            </w:r>
          </w:p>
        </w:tc>
        <w:tc>
          <w:tcPr>
            <w:tcW w:w="623" w:type="dxa"/>
          </w:tcPr>
          <w:p w:rsidR="00D10152" w:rsidRDefault="00045642">
            <w:pPr>
              <w:pStyle w:val="TableParagraph"/>
              <w:ind w:left="0" w:right="106"/>
              <w:jc w:val="right"/>
              <w:rPr>
                <w:sz w:val="15"/>
              </w:rPr>
            </w:pPr>
            <w:r>
              <w:rPr>
                <w:w w:val="95"/>
                <w:sz w:val="15"/>
              </w:rPr>
              <w:t>9.4</w:t>
            </w:r>
          </w:p>
        </w:tc>
        <w:tc>
          <w:tcPr>
            <w:tcW w:w="795" w:type="dxa"/>
          </w:tcPr>
          <w:p w:rsidR="00D10152" w:rsidRDefault="00045642">
            <w:pPr>
              <w:pStyle w:val="TableParagraph"/>
              <w:ind w:left="109"/>
              <w:jc w:val="left"/>
              <w:rPr>
                <w:sz w:val="15"/>
              </w:rPr>
            </w:pPr>
            <w:r>
              <w:rPr>
                <w:sz w:val="15"/>
              </w:rPr>
              <w:t>-22.7</w:t>
            </w:r>
          </w:p>
        </w:tc>
        <w:tc>
          <w:tcPr>
            <w:tcW w:w="921" w:type="dxa"/>
          </w:tcPr>
          <w:p w:rsidR="00D10152" w:rsidRDefault="00045642">
            <w:pPr>
              <w:pStyle w:val="TableParagraph"/>
              <w:ind w:left="333" w:right="344"/>
              <w:rPr>
                <w:sz w:val="15"/>
              </w:rPr>
            </w:pPr>
            <w:r>
              <w:rPr>
                <w:sz w:val="15"/>
              </w:rPr>
              <w:t>9.1</w:t>
            </w:r>
          </w:p>
        </w:tc>
        <w:tc>
          <w:tcPr>
            <w:tcW w:w="768" w:type="dxa"/>
          </w:tcPr>
          <w:p w:rsidR="00D10152" w:rsidRDefault="00045642">
            <w:pPr>
              <w:pStyle w:val="TableParagraph"/>
              <w:ind w:left="0" w:right="115"/>
              <w:jc w:val="right"/>
              <w:rPr>
                <w:sz w:val="15"/>
              </w:rPr>
            </w:pPr>
            <w:r>
              <w:rPr>
                <w:w w:val="95"/>
                <w:sz w:val="15"/>
              </w:rPr>
              <w:t>16.6</w:t>
            </w:r>
          </w:p>
        </w:tc>
      </w:tr>
      <w:tr w:rsidR="00D10152">
        <w:trPr>
          <w:trHeight w:val="283"/>
        </w:trPr>
        <w:tc>
          <w:tcPr>
            <w:tcW w:w="821" w:type="dxa"/>
          </w:tcPr>
          <w:p w:rsidR="00D10152" w:rsidRDefault="00045642">
            <w:pPr>
              <w:pStyle w:val="TableParagraph"/>
              <w:ind w:right="101"/>
              <w:rPr>
                <w:sz w:val="15"/>
              </w:rPr>
            </w:pPr>
            <w:r>
              <w:rPr>
                <w:sz w:val="15"/>
              </w:rPr>
              <w:t>CMHV3</w:t>
            </w:r>
          </w:p>
        </w:tc>
        <w:tc>
          <w:tcPr>
            <w:tcW w:w="2123" w:type="dxa"/>
          </w:tcPr>
          <w:p w:rsidR="00D10152" w:rsidRDefault="00045642">
            <w:pPr>
              <w:pStyle w:val="TableParagraph"/>
              <w:ind w:left="123"/>
              <w:jc w:val="left"/>
              <w:rPr>
                <w:i/>
                <w:sz w:val="15"/>
              </w:rPr>
            </w:pPr>
            <w:r>
              <w:rPr>
                <w:i/>
                <w:sz w:val="15"/>
              </w:rPr>
              <w:t>Hordeum vulgare vulgare</w:t>
            </w:r>
          </w:p>
        </w:tc>
        <w:tc>
          <w:tcPr>
            <w:tcW w:w="865" w:type="dxa"/>
          </w:tcPr>
          <w:p w:rsidR="00D10152" w:rsidRDefault="00045642">
            <w:pPr>
              <w:pStyle w:val="TableParagraph"/>
              <w:ind w:left="271"/>
              <w:jc w:val="left"/>
              <w:rPr>
                <w:sz w:val="15"/>
              </w:rPr>
            </w:pPr>
            <w:r>
              <w:rPr>
                <w:sz w:val="15"/>
              </w:rPr>
              <w:t>50.0</w:t>
            </w:r>
          </w:p>
        </w:tc>
        <w:tc>
          <w:tcPr>
            <w:tcW w:w="759" w:type="dxa"/>
          </w:tcPr>
          <w:p w:rsidR="00D10152" w:rsidRDefault="00045642">
            <w:pPr>
              <w:pStyle w:val="TableParagraph"/>
              <w:ind w:left="290" w:right="224"/>
              <w:rPr>
                <w:sz w:val="15"/>
              </w:rPr>
            </w:pPr>
            <w:r>
              <w:rPr>
                <w:sz w:val="15"/>
              </w:rPr>
              <w:t>2.2</w:t>
            </w:r>
          </w:p>
        </w:tc>
        <w:tc>
          <w:tcPr>
            <w:tcW w:w="891" w:type="dxa"/>
          </w:tcPr>
          <w:p w:rsidR="00D10152" w:rsidRDefault="00045642">
            <w:pPr>
              <w:pStyle w:val="TableParagraph"/>
              <w:ind w:left="244"/>
              <w:jc w:val="left"/>
              <w:rPr>
                <w:sz w:val="15"/>
              </w:rPr>
            </w:pPr>
            <w:r>
              <w:rPr>
                <w:sz w:val="15"/>
              </w:rPr>
              <w:t>-24.7</w:t>
            </w:r>
          </w:p>
        </w:tc>
        <w:tc>
          <w:tcPr>
            <w:tcW w:w="623" w:type="dxa"/>
          </w:tcPr>
          <w:p w:rsidR="00D10152" w:rsidRDefault="00045642">
            <w:pPr>
              <w:pStyle w:val="TableParagraph"/>
              <w:ind w:left="0" w:right="106"/>
              <w:jc w:val="right"/>
              <w:rPr>
                <w:sz w:val="15"/>
              </w:rPr>
            </w:pPr>
            <w:r>
              <w:rPr>
                <w:w w:val="95"/>
                <w:sz w:val="15"/>
              </w:rPr>
              <w:t>9.1</w:t>
            </w:r>
          </w:p>
        </w:tc>
        <w:tc>
          <w:tcPr>
            <w:tcW w:w="795" w:type="dxa"/>
          </w:tcPr>
          <w:p w:rsidR="00D10152" w:rsidRDefault="00045642">
            <w:pPr>
              <w:pStyle w:val="TableParagraph"/>
              <w:ind w:left="109"/>
              <w:jc w:val="left"/>
              <w:rPr>
                <w:sz w:val="15"/>
              </w:rPr>
            </w:pPr>
            <w:r>
              <w:rPr>
                <w:sz w:val="15"/>
              </w:rPr>
              <w:t>-24.8</w:t>
            </w:r>
          </w:p>
        </w:tc>
        <w:tc>
          <w:tcPr>
            <w:tcW w:w="921" w:type="dxa"/>
          </w:tcPr>
          <w:p w:rsidR="00D10152" w:rsidRDefault="00045642">
            <w:pPr>
              <w:pStyle w:val="TableParagraph"/>
              <w:ind w:left="333" w:right="344"/>
              <w:rPr>
                <w:sz w:val="15"/>
              </w:rPr>
            </w:pPr>
            <w:r>
              <w:rPr>
                <w:sz w:val="15"/>
              </w:rPr>
              <w:t>8.8</w:t>
            </w:r>
          </w:p>
        </w:tc>
        <w:tc>
          <w:tcPr>
            <w:tcW w:w="768" w:type="dxa"/>
          </w:tcPr>
          <w:p w:rsidR="00D10152" w:rsidRDefault="00045642">
            <w:pPr>
              <w:pStyle w:val="TableParagraph"/>
              <w:ind w:left="0" w:right="115"/>
              <w:jc w:val="right"/>
              <w:rPr>
                <w:sz w:val="15"/>
              </w:rPr>
            </w:pPr>
            <w:r>
              <w:rPr>
                <w:w w:val="95"/>
                <w:sz w:val="15"/>
              </w:rPr>
              <w:t>18.8</w:t>
            </w:r>
          </w:p>
        </w:tc>
      </w:tr>
      <w:tr w:rsidR="00D10152">
        <w:trPr>
          <w:trHeight w:val="283"/>
        </w:trPr>
        <w:tc>
          <w:tcPr>
            <w:tcW w:w="821" w:type="dxa"/>
          </w:tcPr>
          <w:p w:rsidR="00D10152" w:rsidRDefault="00045642">
            <w:pPr>
              <w:pStyle w:val="TableParagraph"/>
              <w:ind w:right="101"/>
              <w:rPr>
                <w:sz w:val="15"/>
              </w:rPr>
            </w:pPr>
            <w:r>
              <w:rPr>
                <w:sz w:val="15"/>
              </w:rPr>
              <w:t>CMHN1</w:t>
            </w:r>
          </w:p>
        </w:tc>
        <w:tc>
          <w:tcPr>
            <w:tcW w:w="2123" w:type="dxa"/>
          </w:tcPr>
          <w:p w:rsidR="00D10152" w:rsidRDefault="00045642">
            <w:pPr>
              <w:pStyle w:val="TableParagraph"/>
              <w:ind w:left="130"/>
              <w:jc w:val="left"/>
              <w:rPr>
                <w:i/>
                <w:sz w:val="15"/>
              </w:rPr>
            </w:pPr>
            <w:r>
              <w:rPr>
                <w:i/>
                <w:sz w:val="15"/>
              </w:rPr>
              <w:t>Hordeum vulgare nudum</w:t>
            </w:r>
          </w:p>
        </w:tc>
        <w:tc>
          <w:tcPr>
            <w:tcW w:w="865" w:type="dxa"/>
          </w:tcPr>
          <w:p w:rsidR="00D10152" w:rsidRDefault="00045642">
            <w:pPr>
              <w:pStyle w:val="TableParagraph"/>
              <w:ind w:left="271"/>
              <w:jc w:val="left"/>
              <w:rPr>
                <w:sz w:val="15"/>
              </w:rPr>
            </w:pPr>
            <w:r>
              <w:rPr>
                <w:sz w:val="15"/>
              </w:rPr>
              <w:t>49.1</w:t>
            </w:r>
          </w:p>
        </w:tc>
        <w:tc>
          <w:tcPr>
            <w:tcW w:w="759" w:type="dxa"/>
          </w:tcPr>
          <w:p w:rsidR="00D10152" w:rsidRDefault="00045642">
            <w:pPr>
              <w:pStyle w:val="TableParagraph"/>
              <w:ind w:left="290" w:right="224"/>
              <w:rPr>
                <w:sz w:val="15"/>
              </w:rPr>
            </w:pPr>
            <w:r>
              <w:rPr>
                <w:sz w:val="15"/>
              </w:rPr>
              <w:t>3.6</w:t>
            </w:r>
          </w:p>
        </w:tc>
        <w:tc>
          <w:tcPr>
            <w:tcW w:w="891" w:type="dxa"/>
          </w:tcPr>
          <w:p w:rsidR="00D10152" w:rsidRDefault="00045642">
            <w:pPr>
              <w:pStyle w:val="TableParagraph"/>
              <w:ind w:left="244"/>
              <w:jc w:val="left"/>
              <w:rPr>
                <w:sz w:val="15"/>
              </w:rPr>
            </w:pPr>
            <w:r>
              <w:rPr>
                <w:sz w:val="15"/>
              </w:rPr>
              <w:t>-23.0</w:t>
            </w:r>
          </w:p>
        </w:tc>
        <w:tc>
          <w:tcPr>
            <w:tcW w:w="623" w:type="dxa"/>
          </w:tcPr>
          <w:p w:rsidR="00D10152" w:rsidRDefault="00045642">
            <w:pPr>
              <w:pStyle w:val="TableParagraph"/>
              <w:ind w:left="0" w:right="106"/>
              <w:jc w:val="right"/>
              <w:rPr>
                <w:sz w:val="15"/>
              </w:rPr>
            </w:pPr>
            <w:r>
              <w:rPr>
                <w:w w:val="95"/>
                <w:sz w:val="15"/>
              </w:rPr>
              <w:t>8.9</w:t>
            </w:r>
          </w:p>
        </w:tc>
        <w:tc>
          <w:tcPr>
            <w:tcW w:w="795" w:type="dxa"/>
          </w:tcPr>
          <w:p w:rsidR="00D10152" w:rsidRDefault="00045642">
            <w:pPr>
              <w:pStyle w:val="TableParagraph"/>
              <w:ind w:left="109"/>
              <w:jc w:val="left"/>
              <w:rPr>
                <w:sz w:val="15"/>
              </w:rPr>
            </w:pPr>
            <w:r>
              <w:rPr>
                <w:sz w:val="15"/>
              </w:rPr>
              <w:t>-23.1</w:t>
            </w:r>
          </w:p>
        </w:tc>
        <w:tc>
          <w:tcPr>
            <w:tcW w:w="921" w:type="dxa"/>
          </w:tcPr>
          <w:p w:rsidR="00D10152" w:rsidRDefault="00045642">
            <w:pPr>
              <w:pStyle w:val="TableParagraph"/>
              <w:ind w:left="333" w:right="344"/>
              <w:rPr>
                <w:sz w:val="15"/>
              </w:rPr>
            </w:pPr>
            <w:r>
              <w:rPr>
                <w:sz w:val="15"/>
              </w:rPr>
              <w:t>8.6</w:t>
            </w:r>
          </w:p>
        </w:tc>
        <w:tc>
          <w:tcPr>
            <w:tcW w:w="768" w:type="dxa"/>
          </w:tcPr>
          <w:p w:rsidR="00D10152" w:rsidRDefault="00045642">
            <w:pPr>
              <w:pStyle w:val="TableParagraph"/>
              <w:ind w:left="0" w:right="115"/>
              <w:jc w:val="right"/>
              <w:rPr>
                <w:sz w:val="15"/>
              </w:rPr>
            </w:pPr>
            <w:r>
              <w:rPr>
                <w:w w:val="95"/>
                <w:sz w:val="15"/>
              </w:rPr>
              <w:t>17.0</w:t>
            </w:r>
          </w:p>
        </w:tc>
      </w:tr>
      <w:tr w:rsidR="00D10152">
        <w:trPr>
          <w:trHeight w:val="283"/>
        </w:trPr>
        <w:tc>
          <w:tcPr>
            <w:tcW w:w="821" w:type="dxa"/>
          </w:tcPr>
          <w:p w:rsidR="00D10152" w:rsidRDefault="00045642">
            <w:pPr>
              <w:pStyle w:val="TableParagraph"/>
              <w:ind w:right="101"/>
              <w:rPr>
                <w:sz w:val="15"/>
              </w:rPr>
            </w:pPr>
            <w:r>
              <w:rPr>
                <w:sz w:val="15"/>
              </w:rPr>
              <w:t>CMHN2</w:t>
            </w:r>
          </w:p>
        </w:tc>
        <w:tc>
          <w:tcPr>
            <w:tcW w:w="2123" w:type="dxa"/>
          </w:tcPr>
          <w:p w:rsidR="00D10152" w:rsidRDefault="00045642">
            <w:pPr>
              <w:pStyle w:val="TableParagraph"/>
              <w:ind w:left="130"/>
              <w:jc w:val="left"/>
              <w:rPr>
                <w:i/>
                <w:sz w:val="15"/>
              </w:rPr>
            </w:pPr>
            <w:r>
              <w:rPr>
                <w:i/>
                <w:sz w:val="15"/>
              </w:rPr>
              <w:t>Hordeum vulgare nudum</w:t>
            </w:r>
          </w:p>
        </w:tc>
        <w:tc>
          <w:tcPr>
            <w:tcW w:w="865" w:type="dxa"/>
          </w:tcPr>
          <w:p w:rsidR="00D10152" w:rsidRDefault="00045642">
            <w:pPr>
              <w:pStyle w:val="TableParagraph"/>
              <w:ind w:left="271"/>
              <w:jc w:val="left"/>
              <w:rPr>
                <w:sz w:val="15"/>
              </w:rPr>
            </w:pPr>
            <w:r>
              <w:rPr>
                <w:sz w:val="15"/>
              </w:rPr>
              <w:t>49.5</w:t>
            </w:r>
          </w:p>
        </w:tc>
        <w:tc>
          <w:tcPr>
            <w:tcW w:w="759" w:type="dxa"/>
          </w:tcPr>
          <w:p w:rsidR="00D10152" w:rsidRDefault="00045642">
            <w:pPr>
              <w:pStyle w:val="TableParagraph"/>
              <w:ind w:left="290" w:right="224"/>
              <w:rPr>
                <w:sz w:val="15"/>
              </w:rPr>
            </w:pPr>
            <w:r>
              <w:rPr>
                <w:sz w:val="15"/>
              </w:rPr>
              <w:t>3.9</w:t>
            </w:r>
          </w:p>
        </w:tc>
        <w:tc>
          <w:tcPr>
            <w:tcW w:w="891" w:type="dxa"/>
          </w:tcPr>
          <w:p w:rsidR="00D10152" w:rsidRDefault="00045642">
            <w:pPr>
              <w:pStyle w:val="TableParagraph"/>
              <w:ind w:left="244"/>
              <w:jc w:val="left"/>
              <w:rPr>
                <w:sz w:val="15"/>
              </w:rPr>
            </w:pPr>
            <w:r>
              <w:rPr>
                <w:sz w:val="15"/>
              </w:rPr>
              <w:t>-23.2</w:t>
            </w:r>
          </w:p>
        </w:tc>
        <w:tc>
          <w:tcPr>
            <w:tcW w:w="623" w:type="dxa"/>
          </w:tcPr>
          <w:p w:rsidR="00D10152" w:rsidRDefault="00045642">
            <w:pPr>
              <w:pStyle w:val="TableParagraph"/>
              <w:ind w:left="0" w:right="106"/>
              <w:jc w:val="right"/>
              <w:rPr>
                <w:sz w:val="15"/>
              </w:rPr>
            </w:pPr>
            <w:r>
              <w:rPr>
                <w:w w:val="95"/>
                <w:sz w:val="15"/>
              </w:rPr>
              <w:t>8.4</w:t>
            </w:r>
          </w:p>
        </w:tc>
        <w:tc>
          <w:tcPr>
            <w:tcW w:w="795" w:type="dxa"/>
          </w:tcPr>
          <w:p w:rsidR="00D10152" w:rsidRDefault="00045642">
            <w:pPr>
              <w:pStyle w:val="TableParagraph"/>
              <w:ind w:left="109"/>
              <w:jc w:val="left"/>
              <w:rPr>
                <w:sz w:val="15"/>
              </w:rPr>
            </w:pPr>
            <w:r>
              <w:rPr>
                <w:sz w:val="15"/>
              </w:rPr>
              <w:t>-23.3</w:t>
            </w:r>
          </w:p>
        </w:tc>
        <w:tc>
          <w:tcPr>
            <w:tcW w:w="921" w:type="dxa"/>
          </w:tcPr>
          <w:p w:rsidR="00D10152" w:rsidRDefault="00045642">
            <w:pPr>
              <w:pStyle w:val="TableParagraph"/>
              <w:ind w:left="333" w:right="344"/>
              <w:rPr>
                <w:sz w:val="15"/>
              </w:rPr>
            </w:pPr>
            <w:r>
              <w:rPr>
                <w:sz w:val="15"/>
              </w:rPr>
              <w:t>8.1</w:t>
            </w:r>
          </w:p>
        </w:tc>
        <w:tc>
          <w:tcPr>
            <w:tcW w:w="768" w:type="dxa"/>
          </w:tcPr>
          <w:p w:rsidR="00D10152" w:rsidRDefault="00045642">
            <w:pPr>
              <w:pStyle w:val="TableParagraph"/>
              <w:ind w:left="0" w:right="115"/>
              <w:jc w:val="right"/>
              <w:rPr>
                <w:sz w:val="15"/>
              </w:rPr>
            </w:pPr>
            <w:r>
              <w:rPr>
                <w:w w:val="95"/>
                <w:sz w:val="15"/>
              </w:rPr>
              <w:t>17.2</w:t>
            </w:r>
          </w:p>
        </w:tc>
      </w:tr>
      <w:tr w:rsidR="00D10152">
        <w:trPr>
          <w:trHeight w:val="321"/>
        </w:trPr>
        <w:tc>
          <w:tcPr>
            <w:tcW w:w="821" w:type="dxa"/>
            <w:tcBorders>
              <w:bottom w:val="single" w:sz="8" w:space="0" w:color="000000"/>
            </w:tcBorders>
          </w:tcPr>
          <w:p w:rsidR="00D10152" w:rsidRDefault="00045642">
            <w:pPr>
              <w:pStyle w:val="TableParagraph"/>
              <w:ind w:right="101"/>
              <w:rPr>
                <w:sz w:val="15"/>
              </w:rPr>
            </w:pPr>
            <w:r>
              <w:rPr>
                <w:sz w:val="15"/>
              </w:rPr>
              <w:t>CMHN3</w:t>
            </w:r>
          </w:p>
        </w:tc>
        <w:tc>
          <w:tcPr>
            <w:tcW w:w="2123" w:type="dxa"/>
            <w:tcBorders>
              <w:bottom w:val="single" w:sz="8" w:space="0" w:color="000000"/>
            </w:tcBorders>
          </w:tcPr>
          <w:p w:rsidR="00D10152" w:rsidRDefault="00045642">
            <w:pPr>
              <w:pStyle w:val="TableParagraph"/>
              <w:ind w:left="130"/>
              <w:jc w:val="left"/>
              <w:rPr>
                <w:i/>
                <w:sz w:val="15"/>
              </w:rPr>
            </w:pPr>
            <w:r>
              <w:rPr>
                <w:i/>
                <w:sz w:val="15"/>
              </w:rPr>
              <w:t>Hordeum vulgare nudum</w:t>
            </w:r>
          </w:p>
        </w:tc>
        <w:tc>
          <w:tcPr>
            <w:tcW w:w="865" w:type="dxa"/>
            <w:tcBorders>
              <w:bottom w:val="single" w:sz="8" w:space="0" w:color="000000"/>
            </w:tcBorders>
          </w:tcPr>
          <w:p w:rsidR="00D10152" w:rsidRDefault="00045642">
            <w:pPr>
              <w:pStyle w:val="TableParagraph"/>
              <w:ind w:left="271"/>
              <w:jc w:val="left"/>
              <w:rPr>
                <w:sz w:val="15"/>
              </w:rPr>
            </w:pPr>
            <w:r>
              <w:rPr>
                <w:sz w:val="15"/>
              </w:rPr>
              <w:t>47.6</w:t>
            </w:r>
          </w:p>
        </w:tc>
        <w:tc>
          <w:tcPr>
            <w:tcW w:w="759" w:type="dxa"/>
            <w:tcBorders>
              <w:bottom w:val="single" w:sz="8" w:space="0" w:color="000000"/>
            </w:tcBorders>
          </w:tcPr>
          <w:p w:rsidR="00D10152" w:rsidRDefault="00045642">
            <w:pPr>
              <w:pStyle w:val="TableParagraph"/>
              <w:ind w:left="290" w:right="224"/>
              <w:rPr>
                <w:sz w:val="15"/>
              </w:rPr>
            </w:pPr>
            <w:r>
              <w:rPr>
                <w:sz w:val="15"/>
              </w:rPr>
              <w:t>2.6</w:t>
            </w:r>
          </w:p>
        </w:tc>
        <w:tc>
          <w:tcPr>
            <w:tcW w:w="891" w:type="dxa"/>
            <w:tcBorders>
              <w:bottom w:val="single" w:sz="8" w:space="0" w:color="000000"/>
            </w:tcBorders>
          </w:tcPr>
          <w:p w:rsidR="00D10152" w:rsidRDefault="00045642">
            <w:pPr>
              <w:pStyle w:val="TableParagraph"/>
              <w:ind w:left="244"/>
              <w:jc w:val="left"/>
              <w:rPr>
                <w:sz w:val="15"/>
              </w:rPr>
            </w:pPr>
            <w:r>
              <w:rPr>
                <w:sz w:val="15"/>
              </w:rPr>
              <w:t>-23.1</w:t>
            </w:r>
          </w:p>
        </w:tc>
        <w:tc>
          <w:tcPr>
            <w:tcW w:w="623" w:type="dxa"/>
            <w:tcBorders>
              <w:bottom w:val="single" w:sz="8" w:space="0" w:color="000000"/>
            </w:tcBorders>
          </w:tcPr>
          <w:p w:rsidR="00D10152" w:rsidRDefault="00045642">
            <w:pPr>
              <w:pStyle w:val="TableParagraph"/>
              <w:ind w:left="0" w:right="106"/>
              <w:jc w:val="right"/>
              <w:rPr>
                <w:sz w:val="15"/>
              </w:rPr>
            </w:pPr>
            <w:r>
              <w:rPr>
                <w:w w:val="95"/>
                <w:sz w:val="15"/>
              </w:rPr>
              <w:t>9.8</w:t>
            </w:r>
          </w:p>
        </w:tc>
        <w:tc>
          <w:tcPr>
            <w:tcW w:w="795" w:type="dxa"/>
            <w:tcBorders>
              <w:bottom w:val="single" w:sz="8" w:space="0" w:color="000000"/>
            </w:tcBorders>
          </w:tcPr>
          <w:p w:rsidR="00D10152" w:rsidRDefault="00045642">
            <w:pPr>
              <w:pStyle w:val="TableParagraph"/>
              <w:ind w:left="109"/>
              <w:jc w:val="left"/>
              <w:rPr>
                <w:sz w:val="15"/>
              </w:rPr>
            </w:pPr>
            <w:r>
              <w:rPr>
                <w:sz w:val="15"/>
              </w:rPr>
              <w:t>-23.2</w:t>
            </w:r>
          </w:p>
        </w:tc>
        <w:tc>
          <w:tcPr>
            <w:tcW w:w="921" w:type="dxa"/>
            <w:tcBorders>
              <w:bottom w:val="single" w:sz="8" w:space="0" w:color="000000"/>
            </w:tcBorders>
          </w:tcPr>
          <w:p w:rsidR="00D10152" w:rsidRDefault="00045642">
            <w:pPr>
              <w:pStyle w:val="TableParagraph"/>
              <w:ind w:left="333" w:right="344"/>
              <w:rPr>
                <w:sz w:val="15"/>
              </w:rPr>
            </w:pPr>
            <w:r>
              <w:rPr>
                <w:sz w:val="15"/>
              </w:rPr>
              <w:t>9.5</w:t>
            </w:r>
          </w:p>
        </w:tc>
        <w:tc>
          <w:tcPr>
            <w:tcW w:w="768" w:type="dxa"/>
            <w:tcBorders>
              <w:bottom w:val="single" w:sz="8" w:space="0" w:color="000000"/>
            </w:tcBorders>
          </w:tcPr>
          <w:p w:rsidR="00D10152" w:rsidRDefault="00045642">
            <w:pPr>
              <w:pStyle w:val="TableParagraph"/>
              <w:ind w:left="0" w:right="115"/>
              <w:jc w:val="right"/>
              <w:rPr>
                <w:sz w:val="15"/>
              </w:rPr>
            </w:pPr>
            <w:r>
              <w:rPr>
                <w:w w:val="95"/>
                <w:sz w:val="15"/>
              </w:rPr>
              <w:t>17.1</w:t>
            </w:r>
          </w:p>
        </w:tc>
      </w:tr>
    </w:tbl>
    <w:p w:rsidR="00D10152" w:rsidRDefault="00045642">
      <w:pPr>
        <w:spacing w:before="22"/>
        <w:ind w:left="255"/>
        <w:rPr>
          <w:rFonts w:ascii="LM Roman 8" w:hAnsi="LM Roman 8"/>
          <w:sz w:val="15"/>
        </w:rPr>
      </w:pPr>
      <w:r>
        <w:rPr>
          <w:rFonts w:ascii="LM Roman 5" w:hAnsi="LM Roman 5"/>
          <w:position w:val="5"/>
          <w:sz w:val="10"/>
        </w:rPr>
        <w:t xml:space="preserve">* </w:t>
      </w:r>
      <w:r>
        <w:rPr>
          <w:rFonts w:ascii="Georgia" w:hAnsi="Georgia"/>
          <w:i/>
          <w:sz w:val="15"/>
        </w:rPr>
        <w:t>δ</w:t>
      </w:r>
      <w:r>
        <w:rPr>
          <w:rFonts w:ascii="LM Roman 5" w:hAnsi="LM Roman 5"/>
          <w:sz w:val="15"/>
          <w:vertAlign w:val="superscript"/>
        </w:rPr>
        <w:t>13</w:t>
      </w:r>
      <w:r>
        <w:rPr>
          <w:rFonts w:ascii="Georgia" w:hAnsi="Georgia"/>
          <w:i/>
          <w:sz w:val="15"/>
        </w:rPr>
        <w:t xml:space="preserve">C </w:t>
      </w:r>
      <w:r>
        <w:rPr>
          <w:rFonts w:ascii="LM Roman 8" w:hAnsi="LM Roman 8"/>
          <w:sz w:val="15"/>
        </w:rPr>
        <w:t xml:space="preserve">and </w:t>
      </w:r>
      <w:r>
        <w:rPr>
          <w:rFonts w:ascii="Georgia" w:hAnsi="Georgia"/>
          <w:i/>
          <w:sz w:val="15"/>
        </w:rPr>
        <w:t>δ</w:t>
      </w:r>
      <w:r>
        <w:rPr>
          <w:rFonts w:ascii="LM Roman 5" w:hAnsi="LM Roman 5"/>
          <w:sz w:val="15"/>
          <w:vertAlign w:val="superscript"/>
        </w:rPr>
        <w:t>15</w:t>
      </w:r>
      <w:r>
        <w:rPr>
          <w:rFonts w:ascii="Georgia" w:hAnsi="Georgia"/>
          <w:i/>
          <w:sz w:val="15"/>
        </w:rPr>
        <w:t xml:space="preserve">N </w:t>
      </w:r>
      <w:r>
        <w:rPr>
          <w:rFonts w:ascii="LM Roman 8" w:hAnsi="LM Roman 8"/>
          <w:sz w:val="15"/>
        </w:rPr>
        <w:t>values corrected for charring effect.</w:t>
      </w:r>
    </w:p>
    <w:p w:rsidR="00D10152" w:rsidRDefault="00D10152">
      <w:pPr>
        <w:pStyle w:val="BodyText"/>
        <w:spacing w:before="1"/>
        <w:rPr>
          <w:rFonts w:ascii="LM Roman 8"/>
          <w:sz w:val="29"/>
        </w:rPr>
      </w:pPr>
    </w:p>
    <w:p w:rsidR="00D10152" w:rsidRDefault="00045642">
      <w:pPr>
        <w:pStyle w:val="BodyText"/>
        <w:spacing w:line="304" w:lineRule="auto"/>
        <w:ind w:left="136" w:right="184" w:hanging="10"/>
      </w:pPr>
      <w:r>
        <w:t>18.1% respectively. Collagen yields range between 2.5% to 49.1%. All the faunal samples exhibited collagen quality parameters indicative of good preservation.</w:t>
      </w:r>
    </w:p>
    <w:p w:rsidR="00D10152" w:rsidRDefault="00045642">
      <w:pPr>
        <w:spacing w:before="109"/>
        <w:ind w:left="106" w:right="78"/>
        <w:jc w:val="center"/>
        <w:rPr>
          <w:rFonts w:ascii="LM Roman 8"/>
          <w:sz w:val="16"/>
        </w:rPr>
      </w:pPr>
      <w:bookmarkStart w:id="26" w:name="_bookmark4"/>
      <w:bookmarkEnd w:id="26"/>
      <w:r>
        <w:rPr>
          <w:rFonts w:ascii="LM Roman 8"/>
          <w:sz w:val="16"/>
        </w:rPr>
        <w:t>Table 4: Carbon, nitrogen, and sulphur isotope composition of the fauna.</w:t>
      </w:r>
    </w:p>
    <w:p w:rsidR="00D10152" w:rsidRDefault="00D10152">
      <w:pPr>
        <w:pStyle w:val="BodyText"/>
        <w:spacing w:before="4"/>
        <w:rPr>
          <w:rFonts w:ascii="LM Roman 8"/>
          <w:sz w:val="17"/>
        </w:rPr>
      </w:pPr>
    </w:p>
    <w:tbl>
      <w:tblPr>
        <w:tblW w:w="0" w:type="auto"/>
        <w:tblInd w:w="143" w:type="dxa"/>
        <w:tblLayout w:type="fixed"/>
        <w:tblCellMar>
          <w:left w:w="0" w:type="dxa"/>
          <w:right w:w="0" w:type="dxa"/>
        </w:tblCellMar>
        <w:tblLook w:val="01E0" w:firstRow="1" w:lastRow="1" w:firstColumn="1" w:lastColumn="1" w:noHBand="0" w:noVBand="0"/>
      </w:tblPr>
      <w:tblGrid>
        <w:gridCol w:w="1017"/>
        <w:gridCol w:w="1688"/>
        <w:gridCol w:w="583"/>
        <w:gridCol w:w="544"/>
        <w:gridCol w:w="513"/>
        <w:gridCol w:w="518"/>
        <w:gridCol w:w="602"/>
        <w:gridCol w:w="602"/>
        <w:gridCol w:w="895"/>
        <w:gridCol w:w="913"/>
        <w:gridCol w:w="876"/>
      </w:tblGrid>
      <w:tr w:rsidR="00D10152">
        <w:trPr>
          <w:trHeight w:val="371"/>
        </w:trPr>
        <w:tc>
          <w:tcPr>
            <w:tcW w:w="1017" w:type="dxa"/>
            <w:tcBorders>
              <w:top w:val="single" w:sz="8" w:space="0" w:color="000000"/>
              <w:bottom w:val="single" w:sz="4" w:space="0" w:color="000000"/>
            </w:tcBorders>
          </w:tcPr>
          <w:p w:rsidR="00D10152" w:rsidRDefault="00045642">
            <w:pPr>
              <w:pStyle w:val="TableParagraph"/>
              <w:spacing w:before="83"/>
              <w:ind w:left="119"/>
              <w:jc w:val="left"/>
              <w:rPr>
                <w:sz w:val="15"/>
              </w:rPr>
            </w:pPr>
            <w:r>
              <w:rPr>
                <w:sz w:val="15"/>
              </w:rPr>
              <w:t>Sample ID</w:t>
            </w:r>
          </w:p>
        </w:tc>
        <w:tc>
          <w:tcPr>
            <w:tcW w:w="1688" w:type="dxa"/>
            <w:tcBorders>
              <w:top w:val="single" w:sz="8" w:space="0" w:color="000000"/>
              <w:bottom w:val="single" w:sz="4" w:space="0" w:color="000000"/>
            </w:tcBorders>
          </w:tcPr>
          <w:p w:rsidR="00D10152" w:rsidRDefault="00045642">
            <w:pPr>
              <w:pStyle w:val="TableParagraph"/>
              <w:spacing w:before="83"/>
              <w:ind w:left="135" w:right="136"/>
              <w:rPr>
                <w:sz w:val="15"/>
              </w:rPr>
            </w:pPr>
            <w:r>
              <w:rPr>
                <w:sz w:val="15"/>
              </w:rPr>
              <w:t>Species</w:t>
            </w:r>
          </w:p>
        </w:tc>
        <w:tc>
          <w:tcPr>
            <w:tcW w:w="583" w:type="dxa"/>
            <w:tcBorders>
              <w:top w:val="single" w:sz="8" w:space="0" w:color="000000"/>
              <w:bottom w:val="single" w:sz="4" w:space="0" w:color="000000"/>
            </w:tcBorders>
          </w:tcPr>
          <w:p w:rsidR="00D10152" w:rsidRDefault="00045642">
            <w:pPr>
              <w:pStyle w:val="TableParagraph"/>
              <w:spacing w:before="83"/>
              <w:ind w:left="141" w:right="100"/>
              <w:rPr>
                <w:sz w:val="15"/>
              </w:rPr>
            </w:pPr>
            <w:r>
              <w:rPr>
                <w:sz w:val="15"/>
              </w:rPr>
              <w:t>% C</w:t>
            </w:r>
          </w:p>
        </w:tc>
        <w:tc>
          <w:tcPr>
            <w:tcW w:w="544" w:type="dxa"/>
            <w:tcBorders>
              <w:top w:val="single" w:sz="8" w:space="0" w:color="000000"/>
              <w:bottom w:val="single" w:sz="4" w:space="0" w:color="000000"/>
            </w:tcBorders>
          </w:tcPr>
          <w:p w:rsidR="00D10152" w:rsidRDefault="00045642">
            <w:pPr>
              <w:pStyle w:val="TableParagraph"/>
              <w:spacing w:before="83"/>
              <w:ind w:left="98" w:right="99"/>
              <w:rPr>
                <w:sz w:val="15"/>
              </w:rPr>
            </w:pPr>
            <w:r>
              <w:rPr>
                <w:sz w:val="15"/>
              </w:rPr>
              <w:t>% N</w:t>
            </w:r>
          </w:p>
        </w:tc>
        <w:tc>
          <w:tcPr>
            <w:tcW w:w="513" w:type="dxa"/>
            <w:tcBorders>
              <w:top w:val="single" w:sz="8" w:space="0" w:color="000000"/>
              <w:bottom w:val="single" w:sz="4" w:space="0" w:color="000000"/>
            </w:tcBorders>
          </w:tcPr>
          <w:p w:rsidR="00D10152" w:rsidRDefault="00045642">
            <w:pPr>
              <w:pStyle w:val="TableParagraph"/>
              <w:spacing w:before="83"/>
              <w:ind w:left="0" w:right="120"/>
              <w:jc w:val="right"/>
              <w:rPr>
                <w:sz w:val="15"/>
              </w:rPr>
            </w:pPr>
            <w:r>
              <w:rPr>
                <w:sz w:val="15"/>
              </w:rPr>
              <w:t>% S</w:t>
            </w:r>
          </w:p>
        </w:tc>
        <w:tc>
          <w:tcPr>
            <w:tcW w:w="518" w:type="dxa"/>
            <w:tcBorders>
              <w:top w:val="single" w:sz="8" w:space="0" w:color="000000"/>
              <w:bottom w:val="single" w:sz="4" w:space="0" w:color="000000"/>
            </w:tcBorders>
          </w:tcPr>
          <w:p w:rsidR="00D10152" w:rsidRDefault="00045642">
            <w:pPr>
              <w:pStyle w:val="TableParagraph"/>
              <w:spacing w:before="83"/>
              <w:ind w:left="97" w:right="101"/>
              <w:rPr>
                <w:sz w:val="15"/>
              </w:rPr>
            </w:pPr>
            <w:r>
              <w:rPr>
                <w:sz w:val="15"/>
              </w:rPr>
              <w:t>C:N</w:t>
            </w:r>
          </w:p>
        </w:tc>
        <w:tc>
          <w:tcPr>
            <w:tcW w:w="602" w:type="dxa"/>
            <w:tcBorders>
              <w:top w:val="single" w:sz="8" w:space="0" w:color="000000"/>
              <w:bottom w:val="single" w:sz="4" w:space="0" w:color="000000"/>
            </w:tcBorders>
          </w:tcPr>
          <w:p w:rsidR="00D10152" w:rsidRDefault="00045642">
            <w:pPr>
              <w:pStyle w:val="TableParagraph"/>
              <w:spacing w:before="83"/>
              <w:ind w:left="95" w:right="101"/>
              <w:rPr>
                <w:sz w:val="15"/>
              </w:rPr>
            </w:pPr>
            <w:r>
              <w:rPr>
                <w:sz w:val="15"/>
              </w:rPr>
              <w:t>C:S</w:t>
            </w:r>
          </w:p>
        </w:tc>
        <w:tc>
          <w:tcPr>
            <w:tcW w:w="602" w:type="dxa"/>
            <w:tcBorders>
              <w:top w:val="single" w:sz="8" w:space="0" w:color="000000"/>
              <w:bottom w:val="single" w:sz="4" w:space="0" w:color="000000"/>
            </w:tcBorders>
          </w:tcPr>
          <w:p w:rsidR="00D10152" w:rsidRDefault="00045642">
            <w:pPr>
              <w:pStyle w:val="TableParagraph"/>
              <w:spacing w:before="83"/>
              <w:ind w:left="93" w:right="102"/>
              <w:rPr>
                <w:sz w:val="15"/>
              </w:rPr>
            </w:pPr>
            <w:r>
              <w:rPr>
                <w:sz w:val="15"/>
              </w:rPr>
              <w:t>N:S</w:t>
            </w:r>
          </w:p>
        </w:tc>
        <w:tc>
          <w:tcPr>
            <w:tcW w:w="895" w:type="dxa"/>
            <w:tcBorders>
              <w:top w:val="single" w:sz="8" w:space="0" w:color="000000"/>
              <w:bottom w:val="single" w:sz="4" w:space="0" w:color="000000"/>
            </w:tcBorders>
          </w:tcPr>
          <w:p w:rsidR="00D10152" w:rsidRDefault="00045642">
            <w:pPr>
              <w:pStyle w:val="TableParagraph"/>
              <w:spacing w:before="83"/>
              <w:ind w:left="119" w:right="130"/>
              <w:rPr>
                <w:sz w:val="15"/>
              </w:rPr>
            </w:pPr>
            <w:r>
              <w:rPr>
                <w:rFonts w:ascii="Georgia" w:hAnsi="Georgia"/>
                <w:i/>
                <w:sz w:val="15"/>
              </w:rPr>
              <w:t>δ</w:t>
            </w:r>
            <w:r>
              <w:rPr>
                <w:rFonts w:ascii="LM Roman 5" w:hAnsi="LM Roman 5"/>
                <w:sz w:val="15"/>
                <w:vertAlign w:val="superscript"/>
              </w:rPr>
              <w:t>13</w:t>
            </w:r>
            <w:r>
              <w:rPr>
                <w:rFonts w:ascii="Georgia" w:hAnsi="Georgia"/>
                <w:i/>
                <w:sz w:val="15"/>
              </w:rPr>
              <w:t>C</w:t>
            </w:r>
            <w:r>
              <w:rPr>
                <w:sz w:val="15"/>
              </w:rPr>
              <w:t>(‰)</w:t>
            </w:r>
          </w:p>
        </w:tc>
        <w:tc>
          <w:tcPr>
            <w:tcW w:w="913" w:type="dxa"/>
            <w:tcBorders>
              <w:top w:val="single" w:sz="8" w:space="0" w:color="000000"/>
              <w:bottom w:val="single" w:sz="4" w:space="0" w:color="000000"/>
            </w:tcBorders>
          </w:tcPr>
          <w:p w:rsidR="00D10152" w:rsidRDefault="00045642">
            <w:pPr>
              <w:pStyle w:val="TableParagraph"/>
              <w:spacing w:before="83"/>
              <w:ind w:left="101" w:right="113"/>
              <w:rPr>
                <w:sz w:val="15"/>
              </w:rPr>
            </w:pPr>
            <w:r>
              <w:rPr>
                <w:rFonts w:ascii="Georgia" w:hAnsi="Georgia"/>
                <w:i/>
                <w:sz w:val="15"/>
              </w:rPr>
              <w:t>δ</w:t>
            </w:r>
            <w:r>
              <w:rPr>
                <w:rFonts w:ascii="LM Roman 5" w:hAnsi="LM Roman 5"/>
                <w:sz w:val="15"/>
                <w:vertAlign w:val="superscript"/>
              </w:rPr>
              <w:t>15</w:t>
            </w:r>
            <w:r>
              <w:rPr>
                <w:rFonts w:ascii="Georgia" w:hAnsi="Georgia"/>
                <w:i/>
                <w:sz w:val="15"/>
              </w:rPr>
              <w:t xml:space="preserve">N </w:t>
            </w:r>
            <w:r>
              <w:rPr>
                <w:sz w:val="15"/>
              </w:rPr>
              <w:t>(‰)</w:t>
            </w:r>
          </w:p>
        </w:tc>
        <w:tc>
          <w:tcPr>
            <w:tcW w:w="876" w:type="dxa"/>
            <w:tcBorders>
              <w:top w:val="single" w:sz="8" w:space="0" w:color="000000"/>
              <w:bottom w:val="single" w:sz="4" w:space="0" w:color="000000"/>
            </w:tcBorders>
          </w:tcPr>
          <w:p w:rsidR="00D10152" w:rsidRDefault="00045642">
            <w:pPr>
              <w:pStyle w:val="TableParagraph"/>
              <w:spacing w:before="83"/>
              <w:ind w:left="115" w:right="128"/>
              <w:rPr>
                <w:sz w:val="15"/>
              </w:rPr>
            </w:pPr>
            <w:r>
              <w:rPr>
                <w:rFonts w:ascii="Georgia" w:hAnsi="Georgia"/>
                <w:i/>
                <w:sz w:val="15"/>
              </w:rPr>
              <w:t>δ</w:t>
            </w:r>
            <w:r>
              <w:rPr>
                <w:rFonts w:ascii="LM Roman 5" w:hAnsi="LM Roman 5"/>
                <w:sz w:val="15"/>
                <w:vertAlign w:val="superscript"/>
              </w:rPr>
              <w:t>34</w:t>
            </w:r>
            <w:r>
              <w:rPr>
                <w:rFonts w:ascii="Georgia" w:hAnsi="Georgia"/>
                <w:i/>
                <w:sz w:val="15"/>
              </w:rPr>
              <w:t>S</w:t>
            </w:r>
            <w:r>
              <w:rPr>
                <w:sz w:val="15"/>
              </w:rPr>
              <w:t>(‰)</w:t>
            </w:r>
          </w:p>
        </w:tc>
      </w:tr>
      <w:tr w:rsidR="00D10152">
        <w:trPr>
          <w:trHeight w:val="334"/>
        </w:trPr>
        <w:tc>
          <w:tcPr>
            <w:tcW w:w="1017" w:type="dxa"/>
            <w:tcBorders>
              <w:top w:val="single" w:sz="4" w:space="0" w:color="000000"/>
            </w:tcBorders>
          </w:tcPr>
          <w:p w:rsidR="00D10152" w:rsidRDefault="00045642">
            <w:pPr>
              <w:pStyle w:val="TableParagraph"/>
              <w:spacing w:before="85"/>
              <w:ind w:left="123"/>
              <w:jc w:val="left"/>
              <w:rPr>
                <w:sz w:val="15"/>
              </w:rPr>
            </w:pPr>
            <w:r>
              <w:rPr>
                <w:sz w:val="15"/>
              </w:rPr>
              <w:t>CMOF779</w:t>
            </w:r>
          </w:p>
        </w:tc>
        <w:tc>
          <w:tcPr>
            <w:tcW w:w="1688" w:type="dxa"/>
            <w:tcBorders>
              <w:top w:val="single" w:sz="4" w:space="0" w:color="000000"/>
            </w:tcBorders>
          </w:tcPr>
          <w:p w:rsidR="00D10152" w:rsidRDefault="00045642">
            <w:pPr>
              <w:pStyle w:val="TableParagraph"/>
              <w:spacing w:before="86"/>
              <w:ind w:left="136" w:right="136"/>
              <w:rPr>
                <w:i/>
                <w:sz w:val="15"/>
              </w:rPr>
            </w:pPr>
            <w:r>
              <w:rPr>
                <w:i/>
                <w:sz w:val="15"/>
              </w:rPr>
              <w:t>Pluvialis squatarola</w:t>
            </w:r>
          </w:p>
        </w:tc>
        <w:tc>
          <w:tcPr>
            <w:tcW w:w="583" w:type="dxa"/>
            <w:tcBorders>
              <w:top w:val="single" w:sz="4" w:space="0" w:color="000000"/>
            </w:tcBorders>
          </w:tcPr>
          <w:p w:rsidR="00D10152" w:rsidRDefault="00045642">
            <w:pPr>
              <w:pStyle w:val="TableParagraph"/>
              <w:spacing w:before="85"/>
              <w:ind w:left="141" w:right="100"/>
              <w:rPr>
                <w:sz w:val="15"/>
              </w:rPr>
            </w:pPr>
            <w:r>
              <w:rPr>
                <w:sz w:val="15"/>
              </w:rPr>
              <w:t>40.8</w:t>
            </w:r>
          </w:p>
        </w:tc>
        <w:tc>
          <w:tcPr>
            <w:tcW w:w="544" w:type="dxa"/>
            <w:tcBorders>
              <w:top w:val="single" w:sz="4" w:space="0" w:color="000000"/>
            </w:tcBorders>
          </w:tcPr>
          <w:p w:rsidR="00D10152" w:rsidRDefault="00045642">
            <w:pPr>
              <w:pStyle w:val="TableParagraph"/>
              <w:spacing w:before="85"/>
              <w:ind w:left="98" w:right="99"/>
              <w:rPr>
                <w:sz w:val="15"/>
              </w:rPr>
            </w:pPr>
            <w:r>
              <w:rPr>
                <w:sz w:val="15"/>
              </w:rPr>
              <w:t>14.8</w:t>
            </w:r>
          </w:p>
        </w:tc>
        <w:tc>
          <w:tcPr>
            <w:tcW w:w="513" w:type="dxa"/>
            <w:tcBorders>
              <w:top w:val="single" w:sz="4" w:space="0" w:color="000000"/>
            </w:tcBorders>
          </w:tcPr>
          <w:p w:rsidR="00D10152" w:rsidRDefault="00045642">
            <w:pPr>
              <w:pStyle w:val="TableParagraph"/>
              <w:spacing w:before="85"/>
              <w:ind w:left="0" w:right="155"/>
              <w:jc w:val="right"/>
              <w:rPr>
                <w:sz w:val="15"/>
              </w:rPr>
            </w:pPr>
            <w:r>
              <w:rPr>
                <w:w w:val="95"/>
                <w:sz w:val="15"/>
              </w:rPr>
              <w:t>0.3</w:t>
            </w:r>
          </w:p>
        </w:tc>
        <w:tc>
          <w:tcPr>
            <w:tcW w:w="518" w:type="dxa"/>
            <w:tcBorders>
              <w:top w:val="single" w:sz="4" w:space="0" w:color="000000"/>
            </w:tcBorders>
          </w:tcPr>
          <w:p w:rsidR="00D10152" w:rsidRDefault="00045642">
            <w:pPr>
              <w:pStyle w:val="TableParagraph"/>
              <w:spacing w:before="85"/>
              <w:ind w:left="97" w:right="100"/>
              <w:rPr>
                <w:sz w:val="15"/>
              </w:rPr>
            </w:pPr>
            <w:r>
              <w:rPr>
                <w:sz w:val="15"/>
              </w:rPr>
              <w:t>3.2</w:t>
            </w:r>
          </w:p>
        </w:tc>
        <w:tc>
          <w:tcPr>
            <w:tcW w:w="602" w:type="dxa"/>
            <w:tcBorders>
              <w:top w:val="single" w:sz="4" w:space="0" w:color="000000"/>
            </w:tcBorders>
          </w:tcPr>
          <w:p w:rsidR="00D10152" w:rsidRDefault="00045642">
            <w:pPr>
              <w:pStyle w:val="TableParagraph"/>
              <w:spacing w:before="85"/>
              <w:ind w:left="95" w:right="101"/>
              <w:rPr>
                <w:sz w:val="15"/>
              </w:rPr>
            </w:pPr>
            <w:r>
              <w:rPr>
                <w:sz w:val="15"/>
              </w:rPr>
              <w:t>375.9</w:t>
            </w:r>
          </w:p>
        </w:tc>
        <w:tc>
          <w:tcPr>
            <w:tcW w:w="602" w:type="dxa"/>
            <w:tcBorders>
              <w:top w:val="single" w:sz="4" w:space="0" w:color="000000"/>
            </w:tcBorders>
          </w:tcPr>
          <w:p w:rsidR="00D10152" w:rsidRDefault="00045642">
            <w:pPr>
              <w:pStyle w:val="TableParagraph"/>
              <w:spacing w:before="85"/>
              <w:ind w:left="94" w:right="102"/>
              <w:rPr>
                <w:sz w:val="15"/>
              </w:rPr>
            </w:pPr>
            <w:r>
              <w:rPr>
                <w:sz w:val="15"/>
              </w:rPr>
              <w:t>81.6</w:t>
            </w:r>
          </w:p>
        </w:tc>
        <w:tc>
          <w:tcPr>
            <w:tcW w:w="895" w:type="dxa"/>
            <w:tcBorders>
              <w:top w:val="single" w:sz="4" w:space="0" w:color="000000"/>
            </w:tcBorders>
          </w:tcPr>
          <w:p w:rsidR="00D10152" w:rsidRDefault="00045642">
            <w:pPr>
              <w:pStyle w:val="TableParagraph"/>
              <w:spacing w:before="85"/>
              <w:ind w:left="119" w:right="129"/>
              <w:rPr>
                <w:sz w:val="15"/>
              </w:rPr>
            </w:pPr>
            <w:r>
              <w:rPr>
                <w:sz w:val="15"/>
              </w:rPr>
              <w:t>-14.9</w:t>
            </w:r>
          </w:p>
        </w:tc>
        <w:tc>
          <w:tcPr>
            <w:tcW w:w="913" w:type="dxa"/>
            <w:tcBorders>
              <w:top w:val="single" w:sz="4" w:space="0" w:color="000000"/>
            </w:tcBorders>
          </w:tcPr>
          <w:p w:rsidR="00D10152" w:rsidRDefault="00045642">
            <w:pPr>
              <w:pStyle w:val="TableParagraph"/>
              <w:spacing w:before="85"/>
              <w:ind w:left="101" w:right="112"/>
              <w:rPr>
                <w:sz w:val="15"/>
              </w:rPr>
            </w:pPr>
            <w:r>
              <w:rPr>
                <w:sz w:val="15"/>
              </w:rPr>
              <w:t>10.3</w:t>
            </w:r>
          </w:p>
        </w:tc>
        <w:tc>
          <w:tcPr>
            <w:tcW w:w="876" w:type="dxa"/>
            <w:tcBorders>
              <w:top w:val="single" w:sz="4" w:space="0" w:color="000000"/>
            </w:tcBorders>
          </w:tcPr>
          <w:p w:rsidR="00D10152" w:rsidRDefault="00045642">
            <w:pPr>
              <w:pStyle w:val="TableParagraph"/>
              <w:spacing w:before="85"/>
              <w:ind w:left="115" w:right="127"/>
              <w:rPr>
                <w:sz w:val="15"/>
              </w:rPr>
            </w:pPr>
            <w:r>
              <w:rPr>
                <w:sz w:val="15"/>
              </w:rPr>
              <w:t>9.5</w:t>
            </w:r>
          </w:p>
        </w:tc>
      </w:tr>
      <w:tr w:rsidR="00D10152">
        <w:trPr>
          <w:trHeight w:val="283"/>
        </w:trPr>
        <w:tc>
          <w:tcPr>
            <w:tcW w:w="1017" w:type="dxa"/>
          </w:tcPr>
          <w:p w:rsidR="00D10152" w:rsidRDefault="00045642">
            <w:pPr>
              <w:pStyle w:val="TableParagraph"/>
              <w:ind w:left="123"/>
              <w:jc w:val="left"/>
              <w:rPr>
                <w:sz w:val="15"/>
              </w:rPr>
            </w:pPr>
            <w:r>
              <w:rPr>
                <w:sz w:val="15"/>
              </w:rPr>
              <w:t>CMOF777</w:t>
            </w:r>
          </w:p>
        </w:tc>
        <w:tc>
          <w:tcPr>
            <w:tcW w:w="1688" w:type="dxa"/>
          </w:tcPr>
          <w:p w:rsidR="00D10152" w:rsidRDefault="00045642">
            <w:pPr>
              <w:pStyle w:val="TableParagraph"/>
              <w:ind w:left="135" w:right="136"/>
              <w:rPr>
                <w:i/>
                <w:sz w:val="15"/>
              </w:rPr>
            </w:pPr>
            <w:r>
              <w:rPr>
                <w:i/>
                <w:sz w:val="15"/>
              </w:rPr>
              <w:t>Rissa tridactyla</w:t>
            </w:r>
          </w:p>
        </w:tc>
        <w:tc>
          <w:tcPr>
            <w:tcW w:w="583" w:type="dxa"/>
          </w:tcPr>
          <w:p w:rsidR="00D10152" w:rsidRDefault="00045642">
            <w:pPr>
              <w:pStyle w:val="TableParagraph"/>
              <w:ind w:left="141" w:right="100"/>
              <w:rPr>
                <w:sz w:val="15"/>
              </w:rPr>
            </w:pPr>
            <w:r>
              <w:rPr>
                <w:sz w:val="15"/>
              </w:rPr>
              <w:t>40.9</w:t>
            </w:r>
          </w:p>
        </w:tc>
        <w:tc>
          <w:tcPr>
            <w:tcW w:w="544" w:type="dxa"/>
          </w:tcPr>
          <w:p w:rsidR="00D10152" w:rsidRDefault="00045642">
            <w:pPr>
              <w:pStyle w:val="TableParagraph"/>
              <w:ind w:left="98" w:right="99"/>
              <w:rPr>
                <w:sz w:val="15"/>
              </w:rPr>
            </w:pPr>
            <w:r>
              <w:rPr>
                <w:sz w:val="15"/>
              </w:rPr>
              <w:t>15.1</w:t>
            </w:r>
          </w:p>
        </w:tc>
        <w:tc>
          <w:tcPr>
            <w:tcW w:w="513" w:type="dxa"/>
          </w:tcPr>
          <w:p w:rsidR="00D10152" w:rsidRDefault="00045642">
            <w:pPr>
              <w:pStyle w:val="TableParagraph"/>
              <w:ind w:left="0" w:right="155"/>
              <w:jc w:val="right"/>
              <w:rPr>
                <w:sz w:val="15"/>
              </w:rPr>
            </w:pPr>
            <w:r>
              <w:rPr>
                <w:w w:val="95"/>
                <w:sz w:val="15"/>
              </w:rPr>
              <w:t>0.3</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376.9</w:t>
            </w:r>
          </w:p>
        </w:tc>
        <w:tc>
          <w:tcPr>
            <w:tcW w:w="602" w:type="dxa"/>
          </w:tcPr>
          <w:p w:rsidR="00D10152" w:rsidRDefault="00045642">
            <w:pPr>
              <w:pStyle w:val="TableParagraph"/>
              <w:ind w:left="94" w:right="102"/>
              <w:rPr>
                <w:sz w:val="15"/>
              </w:rPr>
            </w:pPr>
            <w:r>
              <w:rPr>
                <w:sz w:val="15"/>
              </w:rPr>
              <w:t>109.7</w:t>
            </w:r>
          </w:p>
        </w:tc>
        <w:tc>
          <w:tcPr>
            <w:tcW w:w="895" w:type="dxa"/>
          </w:tcPr>
          <w:p w:rsidR="00D10152" w:rsidRDefault="00045642">
            <w:pPr>
              <w:pStyle w:val="TableParagraph"/>
              <w:ind w:left="119" w:right="129"/>
              <w:rPr>
                <w:sz w:val="15"/>
              </w:rPr>
            </w:pPr>
            <w:r>
              <w:rPr>
                <w:sz w:val="15"/>
              </w:rPr>
              <w:t>-15.5</w:t>
            </w:r>
          </w:p>
        </w:tc>
        <w:tc>
          <w:tcPr>
            <w:tcW w:w="913" w:type="dxa"/>
          </w:tcPr>
          <w:p w:rsidR="00D10152" w:rsidRDefault="00045642">
            <w:pPr>
              <w:pStyle w:val="TableParagraph"/>
              <w:ind w:left="101" w:right="112"/>
              <w:rPr>
                <w:sz w:val="15"/>
              </w:rPr>
            </w:pPr>
            <w:r>
              <w:rPr>
                <w:sz w:val="15"/>
              </w:rPr>
              <w:t>13.9</w:t>
            </w:r>
          </w:p>
        </w:tc>
        <w:tc>
          <w:tcPr>
            <w:tcW w:w="876" w:type="dxa"/>
          </w:tcPr>
          <w:p w:rsidR="00D10152" w:rsidRDefault="00045642">
            <w:pPr>
              <w:pStyle w:val="TableParagraph"/>
              <w:ind w:left="115" w:right="127"/>
              <w:rPr>
                <w:sz w:val="15"/>
              </w:rPr>
            </w:pPr>
            <w:r>
              <w:rPr>
                <w:sz w:val="15"/>
              </w:rPr>
              <w:t>15.8</w:t>
            </w:r>
          </w:p>
        </w:tc>
      </w:tr>
      <w:tr w:rsidR="00D10152">
        <w:trPr>
          <w:trHeight w:val="283"/>
        </w:trPr>
        <w:tc>
          <w:tcPr>
            <w:tcW w:w="1017" w:type="dxa"/>
          </w:tcPr>
          <w:p w:rsidR="00D10152" w:rsidRDefault="00045642">
            <w:pPr>
              <w:pStyle w:val="TableParagraph"/>
              <w:ind w:left="123"/>
              <w:jc w:val="left"/>
              <w:rPr>
                <w:sz w:val="15"/>
              </w:rPr>
            </w:pPr>
            <w:r>
              <w:rPr>
                <w:sz w:val="15"/>
              </w:rPr>
              <w:t>CMOF756</w:t>
            </w:r>
          </w:p>
        </w:tc>
        <w:tc>
          <w:tcPr>
            <w:tcW w:w="1688" w:type="dxa"/>
          </w:tcPr>
          <w:p w:rsidR="00D10152" w:rsidRDefault="00045642">
            <w:pPr>
              <w:pStyle w:val="TableParagraph"/>
              <w:ind w:left="135" w:right="136"/>
              <w:rPr>
                <w:i/>
                <w:sz w:val="15"/>
              </w:rPr>
            </w:pPr>
            <w:r>
              <w:rPr>
                <w:i/>
                <w:sz w:val="15"/>
              </w:rPr>
              <w:t>Alectoris rufa</w:t>
            </w:r>
          </w:p>
        </w:tc>
        <w:tc>
          <w:tcPr>
            <w:tcW w:w="583" w:type="dxa"/>
          </w:tcPr>
          <w:p w:rsidR="00D10152" w:rsidRDefault="00045642">
            <w:pPr>
              <w:pStyle w:val="TableParagraph"/>
              <w:ind w:left="141" w:right="100"/>
              <w:rPr>
                <w:sz w:val="15"/>
              </w:rPr>
            </w:pPr>
            <w:r>
              <w:rPr>
                <w:sz w:val="15"/>
              </w:rPr>
              <w:t>41.0</w:t>
            </w:r>
          </w:p>
        </w:tc>
        <w:tc>
          <w:tcPr>
            <w:tcW w:w="544" w:type="dxa"/>
          </w:tcPr>
          <w:p w:rsidR="00D10152" w:rsidRDefault="00045642">
            <w:pPr>
              <w:pStyle w:val="TableParagraph"/>
              <w:ind w:left="98" w:right="99"/>
              <w:rPr>
                <w:sz w:val="15"/>
              </w:rPr>
            </w:pPr>
            <w:r>
              <w:rPr>
                <w:sz w:val="15"/>
              </w:rPr>
              <w:t>15.1</w:t>
            </w:r>
          </w:p>
        </w:tc>
        <w:tc>
          <w:tcPr>
            <w:tcW w:w="513" w:type="dxa"/>
          </w:tcPr>
          <w:p w:rsidR="00D10152" w:rsidRDefault="00045642">
            <w:pPr>
              <w:pStyle w:val="TableParagraph"/>
              <w:ind w:left="0" w:right="155"/>
              <w:jc w:val="right"/>
              <w:rPr>
                <w:sz w:val="15"/>
              </w:rPr>
            </w:pPr>
            <w:r>
              <w:rPr>
                <w:w w:val="95"/>
                <w:sz w:val="15"/>
              </w:rPr>
              <w:t>0.3</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438.1</w:t>
            </w:r>
          </w:p>
        </w:tc>
        <w:tc>
          <w:tcPr>
            <w:tcW w:w="602" w:type="dxa"/>
          </w:tcPr>
          <w:p w:rsidR="00D10152" w:rsidRDefault="00045642">
            <w:pPr>
              <w:pStyle w:val="TableParagraph"/>
              <w:ind w:left="94" w:right="102"/>
              <w:rPr>
                <w:sz w:val="15"/>
              </w:rPr>
            </w:pPr>
            <w:r>
              <w:rPr>
                <w:sz w:val="15"/>
              </w:rPr>
              <w:t>53.3</w:t>
            </w:r>
          </w:p>
        </w:tc>
        <w:tc>
          <w:tcPr>
            <w:tcW w:w="895" w:type="dxa"/>
          </w:tcPr>
          <w:p w:rsidR="00D10152" w:rsidRDefault="00045642">
            <w:pPr>
              <w:pStyle w:val="TableParagraph"/>
              <w:ind w:left="119" w:right="129"/>
              <w:rPr>
                <w:sz w:val="15"/>
              </w:rPr>
            </w:pPr>
            <w:r>
              <w:rPr>
                <w:sz w:val="15"/>
              </w:rPr>
              <w:t>-20.6</w:t>
            </w:r>
          </w:p>
        </w:tc>
        <w:tc>
          <w:tcPr>
            <w:tcW w:w="913" w:type="dxa"/>
          </w:tcPr>
          <w:p w:rsidR="00D10152" w:rsidRDefault="00045642">
            <w:pPr>
              <w:pStyle w:val="TableParagraph"/>
              <w:ind w:left="101" w:right="112"/>
              <w:rPr>
                <w:sz w:val="15"/>
              </w:rPr>
            </w:pPr>
            <w:r>
              <w:rPr>
                <w:sz w:val="15"/>
              </w:rPr>
              <w:t>5.8</w:t>
            </w:r>
          </w:p>
        </w:tc>
        <w:tc>
          <w:tcPr>
            <w:tcW w:w="876" w:type="dxa"/>
          </w:tcPr>
          <w:p w:rsidR="00D10152" w:rsidRDefault="00045642">
            <w:pPr>
              <w:pStyle w:val="TableParagraph"/>
              <w:ind w:left="115" w:right="127"/>
              <w:rPr>
                <w:sz w:val="15"/>
              </w:rPr>
            </w:pPr>
            <w:r>
              <w:rPr>
                <w:sz w:val="15"/>
              </w:rPr>
              <w:t>13.9</w:t>
            </w:r>
          </w:p>
        </w:tc>
      </w:tr>
      <w:tr w:rsidR="00D10152">
        <w:trPr>
          <w:trHeight w:val="283"/>
        </w:trPr>
        <w:tc>
          <w:tcPr>
            <w:tcW w:w="1017" w:type="dxa"/>
          </w:tcPr>
          <w:p w:rsidR="00D10152" w:rsidRDefault="00045642">
            <w:pPr>
              <w:pStyle w:val="TableParagraph"/>
              <w:ind w:left="123"/>
              <w:jc w:val="left"/>
              <w:rPr>
                <w:sz w:val="15"/>
              </w:rPr>
            </w:pPr>
            <w:r>
              <w:rPr>
                <w:sz w:val="15"/>
              </w:rPr>
              <w:t>CMOF737</w:t>
            </w:r>
          </w:p>
        </w:tc>
        <w:tc>
          <w:tcPr>
            <w:tcW w:w="1688" w:type="dxa"/>
          </w:tcPr>
          <w:p w:rsidR="00D10152" w:rsidRDefault="00045642">
            <w:pPr>
              <w:pStyle w:val="TableParagraph"/>
              <w:ind w:left="135" w:right="136"/>
              <w:rPr>
                <w:i/>
                <w:sz w:val="15"/>
              </w:rPr>
            </w:pPr>
            <w:r>
              <w:rPr>
                <w:i/>
                <w:sz w:val="15"/>
              </w:rPr>
              <w:t>Alectoris rufa</w:t>
            </w:r>
          </w:p>
        </w:tc>
        <w:tc>
          <w:tcPr>
            <w:tcW w:w="583" w:type="dxa"/>
          </w:tcPr>
          <w:p w:rsidR="00D10152" w:rsidRDefault="00045642">
            <w:pPr>
              <w:pStyle w:val="TableParagraph"/>
              <w:ind w:left="141" w:right="100"/>
              <w:rPr>
                <w:sz w:val="15"/>
              </w:rPr>
            </w:pPr>
            <w:r>
              <w:rPr>
                <w:sz w:val="15"/>
              </w:rPr>
              <w:t>40.6</w:t>
            </w:r>
          </w:p>
        </w:tc>
        <w:tc>
          <w:tcPr>
            <w:tcW w:w="544" w:type="dxa"/>
          </w:tcPr>
          <w:p w:rsidR="00D10152" w:rsidRDefault="00045642">
            <w:pPr>
              <w:pStyle w:val="TableParagraph"/>
              <w:ind w:left="98" w:right="99"/>
              <w:rPr>
                <w:sz w:val="15"/>
              </w:rPr>
            </w:pPr>
            <w:r>
              <w:rPr>
                <w:sz w:val="15"/>
              </w:rPr>
              <w:t>14.9</w:t>
            </w:r>
          </w:p>
        </w:tc>
        <w:tc>
          <w:tcPr>
            <w:tcW w:w="513" w:type="dxa"/>
          </w:tcPr>
          <w:p w:rsidR="00D10152" w:rsidRDefault="00045642">
            <w:pPr>
              <w:pStyle w:val="TableParagraph"/>
              <w:ind w:left="0" w:right="155"/>
              <w:jc w:val="right"/>
              <w:rPr>
                <w:sz w:val="15"/>
              </w:rPr>
            </w:pPr>
            <w:r>
              <w:rPr>
                <w:w w:val="95"/>
                <w:sz w:val="15"/>
              </w:rPr>
              <w:t>0.3</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416.8</w:t>
            </w:r>
          </w:p>
        </w:tc>
        <w:tc>
          <w:tcPr>
            <w:tcW w:w="602" w:type="dxa"/>
          </w:tcPr>
          <w:p w:rsidR="00D10152" w:rsidRDefault="00045642">
            <w:pPr>
              <w:pStyle w:val="TableParagraph"/>
              <w:ind w:left="94" w:right="102"/>
              <w:rPr>
                <w:sz w:val="15"/>
              </w:rPr>
            </w:pPr>
            <w:r>
              <w:rPr>
                <w:sz w:val="15"/>
              </w:rPr>
              <w:t>49.0</w:t>
            </w:r>
          </w:p>
        </w:tc>
        <w:tc>
          <w:tcPr>
            <w:tcW w:w="895" w:type="dxa"/>
          </w:tcPr>
          <w:p w:rsidR="00D10152" w:rsidRDefault="00045642">
            <w:pPr>
              <w:pStyle w:val="TableParagraph"/>
              <w:ind w:left="119" w:right="129"/>
              <w:rPr>
                <w:sz w:val="15"/>
              </w:rPr>
            </w:pPr>
            <w:r>
              <w:rPr>
                <w:sz w:val="15"/>
              </w:rPr>
              <w:t>-20.0</w:t>
            </w:r>
          </w:p>
        </w:tc>
        <w:tc>
          <w:tcPr>
            <w:tcW w:w="913" w:type="dxa"/>
          </w:tcPr>
          <w:p w:rsidR="00D10152" w:rsidRDefault="00045642">
            <w:pPr>
              <w:pStyle w:val="TableParagraph"/>
              <w:ind w:left="101" w:right="112"/>
              <w:rPr>
                <w:sz w:val="15"/>
              </w:rPr>
            </w:pPr>
            <w:r>
              <w:rPr>
                <w:sz w:val="15"/>
              </w:rPr>
              <w:t>5.6</w:t>
            </w:r>
          </w:p>
        </w:tc>
        <w:tc>
          <w:tcPr>
            <w:tcW w:w="876" w:type="dxa"/>
          </w:tcPr>
          <w:p w:rsidR="00D10152" w:rsidRDefault="00045642">
            <w:pPr>
              <w:pStyle w:val="TableParagraph"/>
              <w:ind w:left="115" w:right="127"/>
              <w:rPr>
                <w:sz w:val="15"/>
              </w:rPr>
            </w:pPr>
            <w:r>
              <w:rPr>
                <w:sz w:val="15"/>
              </w:rPr>
              <w:t>13.9</w:t>
            </w:r>
          </w:p>
        </w:tc>
      </w:tr>
      <w:tr w:rsidR="00D10152">
        <w:trPr>
          <w:trHeight w:val="283"/>
        </w:trPr>
        <w:tc>
          <w:tcPr>
            <w:tcW w:w="1017" w:type="dxa"/>
          </w:tcPr>
          <w:p w:rsidR="00D10152" w:rsidRDefault="00045642">
            <w:pPr>
              <w:pStyle w:val="TableParagraph"/>
              <w:ind w:left="123"/>
              <w:jc w:val="left"/>
              <w:rPr>
                <w:sz w:val="15"/>
              </w:rPr>
            </w:pPr>
            <w:r>
              <w:rPr>
                <w:sz w:val="15"/>
              </w:rPr>
              <w:t>CMOF710</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40.5</w:t>
            </w:r>
          </w:p>
        </w:tc>
        <w:tc>
          <w:tcPr>
            <w:tcW w:w="544" w:type="dxa"/>
          </w:tcPr>
          <w:p w:rsidR="00D10152" w:rsidRDefault="00045642">
            <w:pPr>
              <w:pStyle w:val="TableParagraph"/>
              <w:ind w:left="98" w:right="99"/>
              <w:rPr>
                <w:sz w:val="15"/>
              </w:rPr>
            </w:pPr>
            <w:r>
              <w:rPr>
                <w:sz w:val="15"/>
              </w:rPr>
              <w:t>14.7</w:t>
            </w:r>
          </w:p>
        </w:tc>
        <w:tc>
          <w:tcPr>
            <w:tcW w:w="513" w:type="dxa"/>
          </w:tcPr>
          <w:p w:rsidR="00D10152" w:rsidRDefault="00045642">
            <w:pPr>
              <w:pStyle w:val="TableParagraph"/>
              <w:ind w:left="0" w:right="155"/>
              <w:jc w:val="right"/>
              <w:rPr>
                <w:sz w:val="15"/>
              </w:rPr>
            </w:pPr>
            <w:r>
              <w:rPr>
                <w:w w:val="95"/>
                <w:sz w:val="15"/>
              </w:rPr>
              <w:t>0.3</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415.9</w:t>
            </w:r>
          </w:p>
        </w:tc>
        <w:tc>
          <w:tcPr>
            <w:tcW w:w="602" w:type="dxa"/>
          </w:tcPr>
          <w:p w:rsidR="00D10152" w:rsidRDefault="00045642">
            <w:pPr>
              <w:pStyle w:val="TableParagraph"/>
              <w:ind w:left="94" w:right="102"/>
              <w:rPr>
                <w:sz w:val="15"/>
              </w:rPr>
            </w:pPr>
            <w:r>
              <w:rPr>
                <w:sz w:val="15"/>
              </w:rPr>
              <w:t>81.5</w:t>
            </w:r>
          </w:p>
        </w:tc>
        <w:tc>
          <w:tcPr>
            <w:tcW w:w="895" w:type="dxa"/>
          </w:tcPr>
          <w:p w:rsidR="00D10152" w:rsidRDefault="00045642">
            <w:pPr>
              <w:pStyle w:val="TableParagraph"/>
              <w:ind w:left="119" w:right="129"/>
              <w:rPr>
                <w:sz w:val="15"/>
              </w:rPr>
            </w:pPr>
            <w:r>
              <w:rPr>
                <w:sz w:val="15"/>
              </w:rPr>
              <w:t>-18.9</w:t>
            </w:r>
          </w:p>
        </w:tc>
        <w:tc>
          <w:tcPr>
            <w:tcW w:w="913" w:type="dxa"/>
          </w:tcPr>
          <w:p w:rsidR="00D10152" w:rsidRDefault="00045642">
            <w:pPr>
              <w:pStyle w:val="TableParagraph"/>
              <w:ind w:left="101" w:right="112"/>
              <w:rPr>
                <w:sz w:val="15"/>
              </w:rPr>
            </w:pPr>
            <w:r>
              <w:rPr>
                <w:sz w:val="15"/>
              </w:rPr>
              <w:t>9.3</w:t>
            </w:r>
          </w:p>
        </w:tc>
        <w:tc>
          <w:tcPr>
            <w:tcW w:w="876" w:type="dxa"/>
          </w:tcPr>
          <w:p w:rsidR="00D10152" w:rsidRDefault="00045642">
            <w:pPr>
              <w:pStyle w:val="TableParagraph"/>
              <w:ind w:left="115" w:right="127"/>
              <w:rPr>
                <w:sz w:val="15"/>
              </w:rPr>
            </w:pPr>
            <w:r>
              <w:rPr>
                <w:sz w:val="15"/>
              </w:rPr>
              <w:t>16.2</w:t>
            </w:r>
          </w:p>
        </w:tc>
      </w:tr>
      <w:tr w:rsidR="00D10152">
        <w:trPr>
          <w:trHeight w:val="283"/>
        </w:trPr>
        <w:tc>
          <w:tcPr>
            <w:tcW w:w="1017" w:type="dxa"/>
          </w:tcPr>
          <w:p w:rsidR="00D10152" w:rsidRDefault="00045642">
            <w:pPr>
              <w:pStyle w:val="TableParagraph"/>
              <w:ind w:left="123"/>
              <w:jc w:val="left"/>
              <w:rPr>
                <w:sz w:val="15"/>
              </w:rPr>
            </w:pPr>
            <w:r>
              <w:rPr>
                <w:sz w:val="15"/>
              </w:rPr>
              <w:t>CMOF774</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40.7</w:t>
            </w:r>
          </w:p>
        </w:tc>
        <w:tc>
          <w:tcPr>
            <w:tcW w:w="544" w:type="dxa"/>
          </w:tcPr>
          <w:p w:rsidR="00D10152" w:rsidRDefault="00045642">
            <w:pPr>
              <w:pStyle w:val="TableParagraph"/>
              <w:ind w:left="98" w:right="99"/>
              <w:rPr>
                <w:sz w:val="15"/>
              </w:rPr>
            </w:pPr>
            <w:r>
              <w:rPr>
                <w:sz w:val="15"/>
              </w:rPr>
              <w:t>14.9</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452.9</w:t>
            </w:r>
          </w:p>
        </w:tc>
        <w:tc>
          <w:tcPr>
            <w:tcW w:w="602" w:type="dxa"/>
          </w:tcPr>
          <w:p w:rsidR="00D10152" w:rsidRDefault="00045642">
            <w:pPr>
              <w:pStyle w:val="TableParagraph"/>
              <w:ind w:left="94" w:right="102"/>
              <w:rPr>
                <w:sz w:val="15"/>
              </w:rPr>
            </w:pPr>
            <w:r>
              <w:rPr>
                <w:sz w:val="15"/>
              </w:rPr>
              <w:t>74.4</w:t>
            </w:r>
          </w:p>
        </w:tc>
        <w:tc>
          <w:tcPr>
            <w:tcW w:w="895" w:type="dxa"/>
          </w:tcPr>
          <w:p w:rsidR="00D10152" w:rsidRDefault="00045642">
            <w:pPr>
              <w:pStyle w:val="TableParagraph"/>
              <w:ind w:left="119" w:right="129"/>
              <w:rPr>
                <w:sz w:val="15"/>
              </w:rPr>
            </w:pPr>
            <w:r>
              <w:rPr>
                <w:sz w:val="15"/>
              </w:rPr>
              <w:t>-20.2</w:t>
            </w:r>
          </w:p>
        </w:tc>
        <w:tc>
          <w:tcPr>
            <w:tcW w:w="913" w:type="dxa"/>
          </w:tcPr>
          <w:p w:rsidR="00D10152" w:rsidRDefault="00045642">
            <w:pPr>
              <w:pStyle w:val="TableParagraph"/>
              <w:ind w:left="101" w:right="112"/>
              <w:rPr>
                <w:sz w:val="15"/>
              </w:rPr>
            </w:pPr>
            <w:r>
              <w:rPr>
                <w:sz w:val="15"/>
              </w:rPr>
              <w:t>7.8</w:t>
            </w:r>
          </w:p>
        </w:tc>
        <w:tc>
          <w:tcPr>
            <w:tcW w:w="876" w:type="dxa"/>
          </w:tcPr>
          <w:p w:rsidR="00D10152" w:rsidRDefault="00045642">
            <w:pPr>
              <w:pStyle w:val="TableParagraph"/>
              <w:ind w:left="115" w:right="127"/>
              <w:rPr>
                <w:sz w:val="15"/>
              </w:rPr>
            </w:pPr>
            <w:r>
              <w:rPr>
                <w:sz w:val="15"/>
              </w:rPr>
              <w:t>15.1</w:t>
            </w:r>
          </w:p>
        </w:tc>
      </w:tr>
      <w:tr w:rsidR="00D10152">
        <w:trPr>
          <w:trHeight w:val="283"/>
        </w:trPr>
        <w:tc>
          <w:tcPr>
            <w:tcW w:w="1017" w:type="dxa"/>
          </w:tcPr>
          <w:p w:rsidR="00D10152" w:rsidRDefault="00045642">
            <w:pPr>
              <w:pStyle w:val="TableParagraph"/>
              <w:ind w:left="123"/>
              <w:jc w:val="left"/>
              <w:rPr>
                <w:sz w:val="15"/>
              </w:rPr>
            </w:pPr>
            <w:r>
              <w:rPr>
                <w:sz w:val="15"/>
              </w:rPr>
              <w:t>CMOF750</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40.6</w:t>
            </w:r>
          </w:p>
        </w:tc>
        <w:tc>
          <w:tcPr>
            <w:tcW w:w="544" w:type="dxa"/>
          </w:tcPr>
          <w:p w:rsidR="00D10152" w:rsidRDefault="00045642">
            <w:pPr>
              <w:pStyle w:val="TableParagraph"/>
              <w:ind w:left="98" w:right="99"/>
              <w:rPr>
                <w:sz w:val="15"/>
              </w:rPr>
            </w:pPr>
            <w:r>
              <w:rPr>
                <w:sz w:val="15"/>
              </w:rPr>
              <w:t>15.1</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3.1</w:t>
            </w:r>
          </w:p>
        </w:tc>
        <w:tc>
          <w:tcPr>
            <w:tcW w:w="602" w:type="dxa"/>
          </w:tcPr>
          <w:p w:rsidR="00D10152" w:rsidRDefault="00045642">
            <w:pPr>
              <w:pStyle w:val="TableParagraph"/>
              <w:ind w:left="95" w:right="101"/>
              <w:rPr>
                <w:sz w:val="15"/>
              </w:rPr>
            </w:pPr>
            <w:r>
              <w:rPr>
                <w:sz w:val="15"/>
              </w:rPr>
              <w:t>451.9</w:t>
            </w:r>
          </w:p>
        </w:tc>
        <w:tc>
          <w:tcPr>
            <w:tcW w:w="602" w:type="dxa"/>
          </w:tcPr>
          <w:p w:rsidR="00D10152" w:rsidRDefault="00045642">
            <w:pPr>
              <w:pStyle w:val="TableParagraph"/>
              <w:ind w:left="94" w:right="102"/>
              <w:rPr>
                <w:sz w:val="15"/>
              </w:rPr>
            </w:pPr>
            <w:r>
              <w:rPr>
                <w:sz w:val="15"/>
              </w:rPr>
              <w:t>94.8</w:t>
            </w:r>
          </w:p>
        </w:tc>
        <w:tc>
          <w:tcPr>
            <w:tcW w:w="895" w:type="dxa"/>
          </w:tcPr>
          <w:p w:rsidR="00D10152" w:rsidRDefault="00045642">
            <w:pPr>
              <w:pStyle w:val="TableParagraph"/>
              <w:ind w:left="119" w:right="129"/>
              <w:rPr>
                <w:sz w:val="15"/>
              </w:rPr>
            </w:pPr>
            <w:r>
              <w:rPr>
                <w:sz w:val="15"/>
              </w:rPr>
              <w:t>-18.2</w:t>
            </w:r>
          </w:p>
        </w:tc>
        <w:tc>
          <w:tcPr>
            <w:tcW w:w="913" w:type="dxa"/>
          </w:tcPr>
          <w:p w:rsidR="00D10152" w:rsidRDefault="00045642">
            <w:pPr>
              <w:pStyle w:val="TableParagraph"/>
              <w:ind w:left="101" w:right="112"/>
              <w:rPr>
                <w:sz w:val="15"/>
              </w:rPr>
            </w:pPr>
            <w:r>
              <w:rPr>
                <w:sz w:val="15"/>
              </w:rPr>
              <w:t>9.9</w:t>
            </w:r>
          </w:p>
        </w:tc>
        <w:tc>
          <w:tcPr>
            <w:tcW w:w="876" w:type="dxa"/>
          </w:tcPr>
          <w:p w:rsidR="00D10152" w:rsidRDefault="00045642">
            <w:pPr>
              <w:pStyle w:val="TableParagraph"/>
              <w:ind w:left="115" w:right="127"/>
              <w:rPr>
                <w:sz w:val="15"/>
              </w:rPr>
            </w:pPr>
            <w:r>
              <w:rPr>
                <w:sz w:val="15"/>
              </w:rPr>
              <w:t>13.5</w:t>
            </w:r>
          </w:p>
        </w:tc>
      </w:tr>
      <w:tr w:rsidR="00D10152">
        <w:trPr>
          <w:trHeight w:val="283"/>
        </w:trPr>
        <w:tc>
          <w:tcPr>
            <w:tcW w:w="1017" w:type="dxa"/>
          </w:tcPr>
          <w:p w:rsidR="00D10152" w:rsidRDefault="00045642">
            <w:pPr>
              <w:pStyle w:val="TableParagraph"/>
              <w:ind w:left="123"/>
              <w:jc w:val="left"/>
              <w:rPr>
                <w:sz w:val="15"/>
              </w:rPr>
            </w:pPr>
            <w:r>
              <w:rPr>
                <w:sz w:val="15"/>
              </w:rPr>
              <w:t>CMOF751</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40.6</w:t>
            </w:r>
          </w:p>
        </w:tc>
        <w:tc>
          <w:tcPr>
            <w:tcW w:w="544" w:type="dxa"/>
          </w:tcPr>
          <w:p w:rsidR="00D10152" w:rsidRDefault="00045642">
            <w:pPr>
              <w:pStyle w:val="TableParagraph"/>
              <w:ind w:left="98" w:right="99"/>
              <w:rPr>
                <w:sz w:val="15"/>
              </w:rPr>
            </w:pPr>
            <w:r>
              <w:rPr>
                <w:sz w:val="15"/>
              </w:rPr>
              <w:t>14.8</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515.8</w:t>
            </w:r>
          </w:p>
        </w:tc>
        <w:tc>
          <w:tcPr>
            <w:tcW w:w="602" w:type="dxa"/>
          </w:tcPr>
          <w:p w:rsidR="00D10152" w:rsidRDefault="00045642">
            <w:pPr>
              <w:pStyle w:val="TableParagraph"/>
              <w:ind w:left="94" w:right="102"/>
              <w:rPr>
                <w:sz w:val="15"/>
              </w:rPr>
            </w:pPr>
            <w:r>
              <w:rPr>
                <w:sz w:val="15"/>
              </w:rPr>
              <w:t>106.5</w:t>
            </w:r>
          </w:p>
        </w:tc>
        <w:tc>
          <w:tcPr>
            <w:tcW w:w="895" w:type="dxa"/>
          </w:tcPr>
          <w:p w:rsidR="00D10152" w:rsidRDefault="00045642">
            <w:pPr>
              <w:pStyle w:val="TableParagraph"/>
              <w:ind w:left="119" w:right="129"/>
              <w:rPr>
                <w:sz w:val="15"/>
              </w:rPr>
            </w:pPr>
            <w:r>
              <w:rPr>
                <w:sz w:val="15"/>
              </w:rPr>
              <w:t>-18.1</w:t>
            </w:r>
          </w:p>
        </w:tc>
        <w:tc>
          <w:tcPr>
            <w:tcW w:w="913" w:type="dxa"/>
          </w:tcPr>
          <w:p w:rsidR="00D10152" w:rsidRDefault="00045642">
            <w:pPr>
              <w:pStyle w:val="TableParagraph"/>
              <w:ind w:left="101" w:right="112"/>
              <w:rPr>
                <w:sz w:val="15"/>
              </w:rPr>
            </w:pPr>
            <w:r>
              <w:rPr>
                <w:sz w:val="15"/>
              </w:rPr>
              <w:t>9.8</w:t>
            </w:r>
          </w:p>
        </w:tc>
        <w:tc>
          <w:tcPr>
            <w:tcW w:w="876" w:type="dxa"/>
          </w:tcPr>
          <w:p w:rsidR="00D10152" w:rsidRDefault="00045642">
            <w:pPr>
              <w:pStyle w:val="TableParagraph"/>
              <w:ind w:left="115" w:right="127"/>
              <w:rPr>
                <w:sz w:val="15"/>
              </w:rPr>
            </w:pPr>
            <w:r>
              <w:rPr>
                <w:sz w:val="15"/>
              </w:rPr>
              <w:t>14.9</w:t>
            </w:r>
          </w:p>
        </w:tc>
      </w:tr>
      <w:tr w:rsidR="00D10152">
        <w:trPr>
          <w:trHeight w:val="283"/>
        </w:trPr>
        <w:tc>
          <w:tcPr>
            <w:tcW w:w="1017" w:type="dxa"/>
          </w:tcPr>
          <w:p w:rsidR="00D10152" w:rsidRDefault="00045642">
            <w:pPr>
              <w:pStyle w:val="TableParagraph"/>
              <w:ind w:left="123"/>
              <w:jc w:val="left"/>
              <w:rPr>
                <w:sz w:val="15"/>
              </w:rPr>
            </w:pPr>
            <w:r>
              <w:rPr>
                <w:sz w:val="15"/>
              </w:rPr>
              <w:t>CMOF772</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40.7</w:t>
            </w:r>
          </w:p>
        </w:tc>
        <w:tc>
          <w:tcPr>
            <w:tcW w:w="544" w:type="dxa"/>
          </w:tcPr>
          <w:p w:rsidR="00D10152" w:rsidRDefault="00045642">
            <w:pPr>
              <w:pStyle w:val="TableParagraph"/>
              <w:ind w:left="98" w:right="99"/>
              <w:rPr>
                <w:sz w:val="15"/>
              </w:rPr>
            </w:pPr>
            <w:r>
              <w:rPr>
                <w:sz w:val="15"/>
              </w:rPr>
              <w:t>14.9</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452.8</w:t>
            </w:r>
          </w:p>
        </w:tc>
        <w:tc>
          <w:tcPr>
            <w:tcW w:w="602" w:type="dxa"/>
          </w:tcPr>
          <w:p w:rsidR="00D10152" w:rsidRDefault="00045642">
            <w:pPr>
              <w:pStyle w:val="TableParagraph"/>
              <w:ind w:left="94" w:right="102"/>
              <w:rPr>
                <w:sz w:val="15"/>
              </w:rPr>
            </w:pPr>
            <w:r>
              <w:rPr>
                <w:sz w:val="15"/>
              </w:rPr>
              <w:t>91.1</w:t>
            </w:r>
          </w:p>
        </w:tc>
        <w:tc>
          <w:tcPr>
            <w:tcW w:w="895" w:type="dxa"/>
          </w:tcPr>
          <w:p w:rsidR="00D10152" w:rsidRDefault="00045642">
            <w:pPr>
              <w:pStyle w:val="TableParagraph"/>
              <w:ind w:left="119" w:right="129"/>
              <w:rPr>
                <w:sz w:val="15"/>
              </w:rPr>
            </w:pPr>
            <w:r>
              <w:rPr>
                <w:sz w:val="15"/>
              </w:rPr>
              <w:t>-18.5</w:t>
            </w:r>
          </w:p>
        </w:tc>
        <w:tc>
          <w:tcPr>
            <w:tcW w:w="913" w:type="dxa"/>
          </w:tcPr>
          <w:p w:rsidR="00D10152" w:rsidRDefault="00045642">
            <w:pPr>
              <w:pStyle w:val="TableParagraph"/>
              <w:ind w:left="101" w:right="112"/>
              <w:rPr>
                <w:sz w:val="15"/>
              </w:rPr>
            </w:pPr>
            <w:r>
              <w:rPr>
                <w:sz w:val="15"/>
              </w:rPr>
              <w:t>9.6</w:t>
            </w:r>
          </w:p>
        </w:tc>
        <w:tc>
          <w:tcPr>
            <w:tcW w:w="876" w:type="dxa"/>
          </w:tcPr>
          <w:p w:rsidR="00D10152" w:rsidRDefault="00045642">
            <w:pPr>
              <w:pStyle w:val="TableParagraph"/>
              <w:ind w:left="115" w:right="127"/>
              <w:rPr>
                <w:sz w:val="15"/>
              </w:rPr>
            </w:pPr>
            <w:r>
              <w:rPr>
                <w:sz w:val="15"/>
              </w:rPr>
              <w:t>14.9</w:t>
            </w:r>
          </w:p>
        </w:tc>
      </w:tr>
      <w:tr w:rsidR="00D10152">
        <w:trPr>
          <w:trHeight w:val="283"/>
        </w:trPr>
        <w:tc>
          <w:tcPr>
            <w:tcW w:w="1017" w:type="dxa"/>
          </w:tcPr>
          <w:p w:rsidR="00D10152" w:rsidRDefault="00045642">
            <w:pPr>
              <w:pStyle w:val="TableParagraph"/>
              <w:ind w:left="123"/>
              <w:jc w:val="left"/>
              <w:rPr>
                <w:sz w:val="15"/>
              </w:rPr>
            </w:pPr>
            <w:r>
              <w:rPr>
                <w:sz w:val="15"/>
              </w:rPr>
              <w:t>CMOF743</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41.1</w:t>
            </w:r>
          </w:p>
        </w:tc>
        <w:tc>
          <w:tcPr>
            <w:tcW w:w="544" w:type="dxa"/>
          </w:tcPr>
          <w:p w:rsidR="00D10152" w:rsidRDefault="00045642">
            <w:pPr>
              <w:pStyle w:val="TableParagraph"/>
              <w:ind w:left="98" w:right="99"/>
              <w:rPr>
                <w:sz w:val="15"/>
              </w:rPr>
            </w:pPr>
            <w:r>
              <w:rPr>
                <w:sz w:val="15"/>
              </w:rPr>
              <w:t>15.0</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498.4</w:t>
            </w:r>
          </w:p>
        </w:tc>
        <w:tc>
          <w:tcPr>
            <w:tcW w:w="602" w:type="dxa"/>
          </w:tcPr>
          <w:p w:rsidR="00D10152" w:rsidRDefault="00045642">
            <w:pPr>
              <w:pStyle w:val="TableParagraph"/>
              <w:ind w:left="94" w:right="102"/>
              <w:rPr>
                <w:sz w:val="15"/>
              </w:rPr>
            </w:pPr>
            <w:r>
              <w:rPr>
                <w:sz w:val="15"/>
              </w:rPr>
              <w:t>100.2</w:t>
            </w:r>
          </w:p>
        </w:tc>
        <w:tc>
          <w:tcPr>
            <w:tcW w:w="895" w:type="dxa"/>
          </w:tcPr>
          <w:p w:rsidR="00D10152" w:rsidRDefault="00045642">
            <w:pPr>
              <w:pStyle w:val="TableParagraph"/>
              <w:ind w:left="119" w:right="129"/>
              <w:rPr>
                <w:sz w:val="15"/>
              </w:rPr>
            </w:pPr>
            <w:r>
              <w:rPr>
                <w:sz w:val="15"/>
              </w:rPr>
              <w:t>-18.1</w:t>
            </w:r>
          </w:p>
        </w:tc>
        <w:tc>
          <w:tcPr>
            <w:tcW w:w="913" w:type="dxa"/>
          </w:tcPr>
          <w:p w:rsidR="00D10152" w:rsidRDefault="00045642">
            <w:pPr>
              <w:pStyle w:val="TableParagraph"/>
              <w:ind w:left="101" w:right="112"/>
              <w:rPr>
                <w:sz w:val="15"/>
              </w:rPr>
            </w:pPr>
            <w:r>
              <w:rPr>
                <w:sz w:val="15"/>
              </w:rPr>
              <w:t>9.6</w:t>
            </w:r>
          </w:p>
        </w:tc>
        <w:tc>
          <w:tcPr>
            <w:tcW w:w="876" w:type="dxa"/>
          </w:tcPr>
          <w:p w:rsidR="00D10152" w:rsidRDefault="00045642">
            <w:pPr>
              <w:pStyle w:val="TableParagraph"/>
              <w:ind w:left="115" w:right="127"/>
              <w:rPr>
                <w:sz w:val="15"/>
              </w:rPr>
            </w:pPr>
            <w:r>
              <w:rPr>
                <w:sz w:val="15"/>
              </w:rPr>
              <w:t>12.5</w:t>
            </w:r>
          </w:p>
        </w:tc>
      </w:tr>
      <w:tr w:rsidR="00D10152">
        <w:trPr>
          <w:trHeight w:val="283"/>
        </w:trPr>
        <w:tc>
          <w:tcPr>
            <w:tcW w:w="1017" w:type="dxa"/>
          </w:tcPr>
          <w:p w:rsidR="00D10152" w:rsidRDefault="00045642">
            <w:pPr>
              <w:pStyle w:val="TableParagraph"/>
              <w:ind w:left="123"/>
              <w:jc w:val="left"/>
              <w:rPr>
                <w:sz w:val="15"/>
              </w:rPr>
            </w:pPr>
            <w:r>
              <w:rPr>
                <w:sz w:val="15"/>
              </w:rPr>
              <w:t>CMOF746</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42.4</w:t>
            </w:r>
          </w:p>
        </w:tc>
        <w:tc>
          <w:tcPr>
            <w:tcW w:w="544" w:type="dxa"/>
          </w:tcPr>
          <w:p w:rsidR="00D10152" w:rsidRDefault="00045642">
            <w:pPr>
              <w:pStyle w:val="TableParagraph"/>
              <w:ind w:left="98" w:right="99"/>
              <w:rPr>
                <w:sz w:val="15"/>
              </w:rPr>
            </w:pPr>
            <w:r>
              <w:rPr>
                <w:sz w:val="15"/>
              </w:rPr>
              <w:t>15.8</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3.1</w:t>
            </w:r>
          </w:p>
        </w:tc>
        <w:tc>
          <w:tcPr>
            <w:tcW w:w="602" w:type="dxa"/>
          </w:tcPr>
          <w:p w:rsidR="00D10152" w:rsidRDefault="00045642">
            <w:pPr>
              <w:pStyle w:val="TableParagraph"/>
              <w:ind w:left="95" w:right="101"/>
              <w:rPr>
                <w:sz w:val="15"/>
              </w:rPr>
            </w:pPr>
            <w:r>
              <w:rPr>
                <w:sz w:val="15"/>
              </w:rPr>
              <w:t>514.6</w:t>
            </w:r>
          </w:p>
        </w:tc>
        <w:tc>
          <w:tcPr>
            <w:tcW w:w="602" w:type="dxa"/>
          </w:tcPr>
          <w:p w:rsidR="00D10152" w:rsidRDefault="00045642">
            <w:pPr>
              <w:pStyle w:val="TableParagraph"/>
              <w:ind w:left="94" w:right="102"/>
              <w:rPr>
                <w:sz w:val="15"/>
              </w:rPr>
            </w:pPr>
            <w:r>
              <w:rPr>
                <w:sz w:val="15"/>
              </w:rPr>
              <w:t>100.4</w:t>
            </w:r>
          </w:p>
        </w:tc>
        <w:tc>
          <w:tcPr>
            <w:tcW w:w="895" w:type="dxa"/>
          </w:tcPr>
          <w:p w:rsidR="00D10152" w:rsidRDefault="00045642">
            <w:pPr>
              <w:pStyle w:val="TableParagraph"/>
              <w:ind w:left="119" w:right="129"/>
              <w:rPr>
                <w:sz w:val="15"/>
              </w:rPr>
            </w:pPr>
            <w:r>
              <w:rPr>
                <w:sz w:val="15"/>
              </w:rPr>
              <w:t>-17.3</w:t>
            </w:r>
          </w:p>
        </w:tc>
        <w:tc>
          <w:tcPr>
            <w:tcW w:w="913" w:type="dxa"/>
          </w:tcPr>
          <w:p w:rsidR="00D10152" w:rsidRDefault="00045642">
            <w:pPr>
              <w:pStyle w:val="TableParagraph"/>
              <w:ind w:left="101" w:right="112"/>
              <w:rPr>
                <w:sz w:val="15"/>
              </w:rPr>
            </w:pPr>
            <w:r>
              <w:rPr>
                <w:sz w:val="15"/>
              </w:rPr>
              <w:t>9.6</w:t>
            </w:r>
          </w:p>
        </w:tc>
        <w:tc>
          <w:tcPr>
            <w:tcW w:w="876" w:type="dxa"/>
          </w:tcPr>
          <w:p w:rsidR="00D10152" w:rsidRDefault="00045642">
            <w:pPr>
              <w:pStyle w:val="TableParagraph"/>
              <w:ind w:left="115" w:right="127"/>
              <w:rPr>
                <w:sz w:val="15"/>
              </w:rPr>
            </w:pPr>
            <w:r>
              <w:rPr>
                <w:sz w:val="15"/>
              </w:rPr>
              <w:t>12.2</w:t>
            </w:r>
          </w:p>
        </w:tc>
      </w:tr>
      <w:tr w:rsidR="00D10152">
        <w:trPr>
          <w:trHeight w:val="283"/>
        </w:trPr>
        <w:tc>
          <w:tcPr>
            <w:tcW w:w="1017" w:type="dxa"/>
          </w:tcPr>
          <w:p w:rsidR="00D10152" w:rsidRDefault="00045642">
            <w:pPr>
              <w:pStyle w:val="TableParagraph"/>
              <w:ind w:left="123"/>
              <w:jc w:val="left"/>
              <w:rPr>
                <w:sz w:val="15"/>
              </w:rPr>
            </w:pPr>
            <w:r>
              <w:rPr>
                <w:sz w:val="15"/>
              </w:rPr>
              <w:t>CMOF744</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43.4</w:t>
            </w:r>
          </w:p>
        </w:tc>
        <w:tc>
          <w:tcPr>
            <w:tcW w:w="544" w:type="dxa"/>
          </w:tcPr>
          <w:p w:rsidR="00D10152" w:rsidRDefault="00045642">
            <w:pPr>
              <w:pStyle w:val="TableParagraph"/>
              <w:ind w:left="98" w:right="99"/>
              <w:rPr>
                <w:sz w:val="15"/>
              </w:rPr>
            </w:pPr>
            <w:r>
              <w:rPr>
                <w:sz w:val="15"/>
              </w:rPr>
              <w:t>16.0</w:t>
            </w:r>
          </w:p>
        </w:tc>
        <w:tc>
          <w:tcPr>
            <w:tcW w:w="513" w:type="dxa"/>
          </w:tcPr>
          <w:p w:rsidR="00D10152" w:rsidRDefault="00045642">
            <w:pPr>
              <w:pStyle w:val="TableParagraph"/>
              <w:ind w:left="0" w:right="155"/>
              <w:jc w:val="right"/>
              <w:rPr>
                <w:sz w:val="15"/>
              </w:rPr>
            </w:pPr>
            <w:r>
              <w:rPr>
                <w:w w:val="95"/>
                <w:sz w:val="15"/>
              </w:rPr>
              <w:t>0.3</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429.3</w:t>
            </w:r>
          </w:p>
        </w:tc>
        <w:tc>
          <w:tcPr>
            <w:tcW w:w="602" w:type="dxa"/>
          </w:tcPr>
          <w:p w:rsidR="00D10152" w:rsidRDefault="00045642">
            <w:pPr>
              <w:pStyle w:val="TableParagraph"/>
              <w:ind w:left="94" w:right="102"/>
              <w:rPr>
                <w:sz w:val="15"/>
              </w:rPr>
            </w:pPr>
            <w:r>
              <w:rPr>
                <w:sz w:val="15"/>
              </w:rPr>
              <w:t>80.1</w:t>
            </w:r>
          </w:p>
        </w:tc>
        <w:tc>
          <w:tcPr>
            <w:tcW w:w="895" w:type="dxa"/>
          </w:tcPr>
          <w:p w:rsidR="00D10152" w:rsidRDefault="00045642">
            <w:pPr>
              <w:pStyle w:val="TableParagraph"/>
              <w:ind w:left="119" w:right="129"/>
              <w:rPr>
                <w:sz w:val="15"/>
              </w:rPr>
            </w:pPr>
            <w:r>
              <w:rPr>
                <w:sz w:val="15"/>
              </w:rPr>
              <w:t>-17.5</w:t>
            </w:r>
          </w:p>
        </w:tc>
        <w:tc>
          <w:tcPr>
            <w:tcW w:w="913" w:type="dxa"/>
          </w:tcPr>
          <w:p w:rsidR="00D10152" w:rsidRDefault="00045642">
            <w:pPr>
              <w:pStyle w:val="TableParagraph"/>
              <w:ind w:left="101" w:right="112"/>
              <w:rPr>
                <w:sz w:val="15"/>
              </w:rPr>
            </w:pPr>
            <w:r>
              <w:rPr>
                <w:sz w:val="15"/>
              </w:rPr>
              <w:t>9.5</w:t>
            </w:r>
          </w:p>
        </w:tc>
        <w:tc>
          <w:tcPr>
            <w:tcW w:w="876" w:type="dxa"/>
          </w:tcPr>
          <w:p w:rsidR="00D10152" w:rsidRDefault="00045642">
            <w:pPr>
              <w:pStyle w:val="TableParagraph"/>
              <w:ind w:left="115" w:right="127"/>
              <w:rPr>
                <w:sz w:val="15"/>
              </w:rPr>
            </w:pPr>
            <w:r>
              <w:rPr>
                <w:sz w:val="15"/>
              </w:rPr>
              <w:t>14.7</w:t>
            </w:r>
          </w:p>
        </w:tc>
      </w:tr>
      <w:tr w:rsidR="00D10152">
        <w:trPr>
          <w:trHeight w:val="283"/>
        </w:trPr>
        <w:tc>
          <w:tcPr>
            <w:tcW w:w="1017" w:type="dxa"/>
          </w:tcPr>
          <w:p w:rsidR="00D10152" w:rsidRDefault="00045642">
            <w:pPr>
              <w:pStyle w:val="TableParagraph"/>
              <w:ind w:left="123"/>
              <w:jc w:val="left"/>
              <w:rPr>
                <w:sz w:val="15"/>
              </w:rPr>
            </w:pPr>
            <w:r>
              <w:rPr>
                <w:sz w:val="15"/>
              </w:rPr>
              <w:t>CMOF731</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42.8</w:t>
            </w:r>
          </w:p>
        </w:tc>
        <w:tc>
          <w:tcPr>
            <w:tcW w:w="544" w:type="dxa"/>
          </w:tcPr>
          <w:p w:rsidR="00D10152" w:rsidRDefault="00045642">
            <w:pPr>
              <w:pStyle w:val="TableParagraph"/>
              <w:ind w:left="98" w:right="99"/>
              <w:rPr>
                <w:sz w:val="15"/>
              </w:rPr>
            </w:pPr>
            <w:r>
              <w:rPr>
                <w:sz w:val="15"/>
              </w:rPr>
              <w:t>15.6</w:t>
            </w:r>
          </w:p>
        </w:tc>
        <w:tc>
          <w:tcPr>
            <w:tcW w:w="513" w:type="dxa"/>
          </w:tcPr>
          <w:p w:rsidR="00D10152" w:rsidRDefault="00045642">
            <w:pPr>
              <w:pStyle w:val="TableParagraph"/>
              <w:ind w:left="0" w:right="155"/>
              <w:jc w:val="right"/>
              <w:rPr>
                <w:sz w:val="15"/>
              </w:rPr>
            </w:pPr>
            <w:r>
              <w:rPr>
                <w:w w:val="95"/>
                <w:sz w:val="15"/>
              </w:rPr>
              <w:t>0.3</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393.6</w:t>
            </w:r>
          </w:p>
        </w:tc>
        <w:tc>
          <w:tcPr>
            <w:tcW w:w="602" w:type="dxa"/>
          </w:tcPr>
          <w:p w:rsidR="00D10152" w:rsidRDefault="00045642">
            <w:pPr>
              <w:pStyle w:val="TableParagraph"/>
              <w:ind w:left="94" w:right="102"/>
              <w:rPr>
                <w:sz w:val="15"/>
              </w:rPr>
            </w:pPr>
            <w:r>
              <w:rPr>
                <w:sz w:val="15"/>
              </w:rPr>
              <w:t>86.0</w:t>
            </w:r>
          </w:p>
        </w:tc>
        <w:tc>
          <w:tcPr>
            <w:tcW w:w="895" w:type="dxa"/>
          </w:tcPr>
          <w:p w:rsidR="00D10152" w:rsidRDefault="00045642">
            <w:pPr>
              <w:pStyle w:val="TableParagraph"/>
              <w:ind w:left="119" w:right="129"/>
              <w:rPr>
                <w:sz w:val="15"/>
              </w:rPr>
            </w:pPr>
            <w:r>
              <w:rPr>
                <w:sz w:val="15"/>
              </w:rPr>
              <w:t>-19.3</w:t>
            </w:r>
          </w:p>
        </w:tc>
        <w:tc>
          <w:tcPr>
            <w:tcW w:w="913" w:type="dxa"/>
          </w:tcPr>
          <w:p w:rsidR="00D10152" w:rsidRDefault="00045642">
            <w:pPr>
              <w:pStyle w:val="TableParagraph"/>
              <w:ind w:left="101" w:right="112"/>
              <w:rPr>
                <w:sz w:val="15"/>
              </w:rPr>
            </w:pPr>
            <w:r>
              <w:rPr>
                <w:sz w:val="15"/>
              </w:rPr>
              <w:t>10.9</w:t>
            </w:r>
          </w:p>
        </w:tc>
        <w:tc>
          <w:tcPr>
            <w:tcW w:w="876" w:type="dxa"/>
          </w:tcPr>
          <w:p w:rsidR="00D10152" w:rsidRDefault="00045642">
            <w:pPr>
              <w:pStyle w:val="TableParagraph"/>
              <w:ind w:left="115" w:right="127"/>
              <w:rPr>
                <w:sz w:val="15"/>
              </w:rPr>
            </w:pPr>
            <w:r>
              <w:rPr>
                <w:sz w:val="15"/>
              </w:rPr>
              <w:t>16.2</w:t>
            </w:r>
          </w:p>
        </w:tc>
      </w:tr>
      <w:tr w:rsidR="00D10152">
        <w:trPr>
          <w:trHeight w:val="283"/>
        </w:trPr>
        <w:tc>
          <w:tcPr>
            <w:tcW w:w="1017" w:type="dxa"/>
          </w:tcPr>
          <w:p w:rsidR="00D10152" w:rsidRDefault="00045642">
            <w:pPr>
              <w:pStyle w:val="TableParagraph"/>
              <w:ind w:left="123"/>
              <w:jc w:val="left"/>
              <w:rPr>
                <w:sz w:val="15"/>
              </w:rPr>
            </w:pPr>
            <w:r>
              <w:rPr>
                <w:sz w:val="15"/>
              </w:rPr>
              <w:t>CMOF730</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50.0</w:t>
            </w:r>
          </w:p>
        </w:tc>
        <w:tc>
          <w:tcPr>
            <w:tcW w:w="544" w:type="dxa"/>
          </w:tcPr>
          <w:p w:rsidR="00D10152" w:rsidRDefault="00045642">
            <w:pPr>
              <w:pStyle w:val="TableParagraph"/>
              <w:ind w:left="98" w:right="99"/>
              <w:rPr>
                <w:sz w:val="15"/>
              </w:rPr>
            </w:pPr>
            <w:r>
              <w:rPr>
                <w:sz w:val="15"/>
              </w:rPr>
              <w:t>18.1</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606.3</w:t>
            </w:r>
          </w:p>
        </w:tc>
        <w:tc>
          <w:tcPr>
            <w:tcW w:w="602" w:type="dxa"/>
          </w:tcPr>
          <w:p w:rsidR="00D10152" w:rsidRDefault="00045642">
            <w:pPr>
              <w:pStyle w:val="TableParagraph"/>
              <w:ind w:left="94" w:right="102"/>
              <w:rPr>
                <w:sz w:val="15"/>
              </w:rPr>
            </w:pPr>
            <w:r>
              <w:rPr>
                <w:sz w:val="15"/>
              </w:rPr>
              <w:t>115.5</w:t>
            </w:r>
          </w:p>
        </w:tc>
        <w:tc>
          <w:tcPr>
            <w:tcW w:w="895" w:type="dxa"/>
          </w:tcPr>
          <w:p w:rsidR="00D10152" w:rsidRDefault="00045642">
            <w:pPr>
              <w:pStyle w:val="TableParagraph"/>
              <w:ind w:left="119" w:right="129"/>
              <w:rPr>
                <w:sz w:val="15"/>
              </w:rPr>
            </w:pPr>
            <w:r>
              <w:rPr>
                <w:sz w:val="15"/>
              </w:rPr>
              <w:t>-19.6</w:t>
            </w:r>
          </w:p>
        </w:tc>
        <w:tc>
          <w:tcPr>
            <w:tcW w:w="913" w:type="dxa"/>
          </w:tcPr>
          <w:p w:rsidR="00D10152" w:rsidRDefault="00045642">
            <w:pPr>
              <w:pStyle w:val="TableParagraph"/>
              <w:ind w:left="101" w:right="112"/>
              <w:rPr>
                <w:sz w:val="15"/>
              </w:rPr>
            </w:pPr>
            <w:r>
              <w:rPr>
                <w:sz w:val="15"/>
              </w:rPr>
              <w:t>11.1</w:t>
            </w:r>
          </w:p>
        </w:tc>
        <w:tc>
          <w:tcPr>
            <w:tcW w:w="876" w:type="dxa"/>
          </w:tcPr>
          <w:p w:rsidR="00D10152" w:rsidRDefault="00045642">
            <w:pPr>
              <w:pStyle w:val="TableParagraph"/>
              <w:ind w:left="115" w:right="127"/>
              <w:rPr>
                <w:sz w:val="15"/>
              </w:rPr>
            </w:pPr>
            <w:r>
              <w:rPr>
                <w:sz w:val="15"/>
              </w:rPr>
              <w:t>14.1</w:t>
            </w:r>
          </w:p>
        </w:tc>
      </w:tr>
      <w:tr w:rsidR="00D10152">
        <w:trPr>
          <w:trHeight w:val="283"/>
        </w:trPr>
        <w:tc>
          <w:tcPr>
            <w:tcW w:w="1017" w:type="dxa"/>
          </w:tcPr>
          <w:p w:rsidR="00D10152" w:rsidRDefault="00045642">
            <w:pPr>
              <w:pStyle w:val="TableParagraph"/>
              <w:ind w:left="123"/>
              <w:jc w:val="left"/>
              <w:rPr>
                <w:sz w:val="15"/>
              </w:rPr>
            </w:pPr>
            <w:r>
              <w:rPr>
                <w:sz w:val="15"/>
              </w:rPr>
              <w:t>CMOF709</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42.8</w:t>
            </w:r>
          </w:p>
        </w:tc>
        <w:tc>
          <w:tcPr>
            <w:tcW w:w="544" w:type="dxa"/>
          </w:tcPr>
          <w:p w:rsidR="00D10152" w:rsidRDefault="00045642">
            <w:pPr>
              <w:pStyle w:val="TableParagraph"/>
              <w:ind w:left="98" w:right="99"/>
              <w:rPr>
                <w:sz w:val="15"/>
              </w:rPr>
            </w:pPr>
            <w:r>
              <w:rPr>
                <w:sz w:val="15"/>
              </w:rPr>
              <w:t>15.7</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544.0</w:t>
            </w:r>
          </w:p>
        </w:tc>
        <w:tc>
          <w:tcPr>
            <w:tcW w:w="602" w:type="dxa"/>
          </w:tcPr>
          <w:p w:rsidR="00D10152" w:rsidRDefault="00045642">
            <w:pPr>
              <w:pStyle w:val="TableParagraph"/>
              <w:ind w:left="94" w:right="102"/>
              <w:rPr>
                <w:sz w:val="15"/>
              </w:rPr>
            </w:pPr>
            <w:r>
              <w:rPr>
                <w:sz w:val="15"/>
              </w:rPr>
              <w:t>119.8</w:t>
            </w:r>
          </w:p>
        </w:tc>
        <w:tc>
          <w:tcPr>
            <w:tcW w:w="895" w:type="dxa"/>
          </w:tcPr>
          <w:p w:rsidR="00D10152" w:rsidRDefault="00045642">
            <w:pPr>
              <w:pStyle w:val="TableParagraph"/>
              <w:ind w:left="119" w:right="129"/>
              <w:rPr>
                <w:sz w:val="15"/>
              </w:rPr>
            </w:pPr>
            <w:r>
              <w:rPr>
                <w:sz w:val="15"/>
              </w:rPr>
              <w:t>-18.7</w:t>
            </w:r>
          </w:p>
        </w:tc>
        <w:tc>
          <w:tcPr>
            <w:tcW w:w="913" w:type="dxa"/>
          </w:tcPr>
          <w:p w:rsidR="00D10152" w:rsidRDefault="00045642">
            <w:pPr>
              <w:pStyle w:val="TableParagraph"/>
              <w:ind w:left="101" w:right="112"/>
              <w:rPr>
                <w:sz w:val="15"/>
              </w:rPr>
            </w:pPr>
            <w:r>
              <w:rPr>
                <w:sz w:val="15"/>
              </w:rPr>
              <w:t>11.0</w:t>
            </w:r>
          </w:p>
        </w:tc>
        <w:tc>
          <w:tcPr>
            <w:tcW w:w="876" w:type="dxa"/>
          </w:tcPr>
          <w:p w:rsidR="00D10152" w:rsidRDefault="00045642">
            <w:pPr>
              <w:pStyle w:val="TableParagraph"/>
              <w:ind w:left="115" w:right="127"/>
              <w:rPr>
                <w:sz w:val="15"/>
              </w:rPr>
            </w:pPr>
            <w:r>
              <w:rPr>
                <w:sz w:val="15"/>
              </w:rPr>
              <w:t>14.6</w:t>
            </w:r>
          </w:p>
        </w:tc>
      </w:tr>
      <w:tr w:rsidR="00D10152">
        <w:trPr>
          <w:trHeight w:val="283"/>
        </w:trPr>
        <w:tc>
          <w:tcPr>
            <w:tcW w:w="1017" w:type="dxa"/>
          </w:tcPr>
          <w:p w:rsidR="00D10152" w:rsidRDefault="00045642">
            <w:pPr>
              <w:pStyle w:val="TableParagraph"/>
              <w:ind w:left="123"/>
              <w:jc w:val="left"/>
              <w:rPr>
                <w:sz w:val="15"/>
              </w:rPr>
            </w:pPr>
            <w:r>
              <w:rPr>
                <w:sz w:val="15"/>
              </w:rPr>
              <w:t>CMOF745</w:t>
            </w:r>
          </w:p>
        </w:tc>
        <w:tc>
          <w:tcPr>
            <w:tcW w:w="1688" w:type="dxa"/>
          </w:tcPr>
          <w:p w:rsidR="00D10152" w:rsidRDefault="00045642">
            <w:pPr>
              <w:pStyle w:val="TableParagraph"/>
              <w:ind w:left="135" w:right="136"/>
              <w:rPr>
                <w:i/>
                <w:sz w:val="15"/>
              </w:rPr>
            </w:pPr>
            <w:r>
              <w:rPr>
                <w:i/>
                <w:sz w:val="15"/>
              </w:rPr>
              <w:t>Gallus domesticus</w:t>
            </w:r>
          </w:p>
        </w:tc>
        <w:tc>
          <w:tcPr>
            <w:tcW w:w="583" w:type="dxa"/>
          </w:tcPr>
          <w:p w:rsidR="00D10152" w:rsidRDefault="00045642">
            <w:pPr>
              <w:pStyle w:val="TableParagraph"/>
              <w:ind w:left="141" w:right="100"/>
              <w:rPr>
                <w:sz w:val="15"/>
              </w:rPr>
            </w:pPr>
            <w:r>
              <w:rPr>
                <w:sz w:val="15"/>
              </w:rPr>
              <w:t>41.0</w:t>
            </w:r>
          </w:p>
        </w:tc>
        <w:tc>
          <w:tcPr>
            <w:tcW w:w="544" w:type="dxa"/>
          </w:tcPr>
          <w:p w:rsidR="00D10152" w:rsidRDefault="00045642">
            <w:pPr>
              <w:pStyle w:val="TableParagraph"/>
              <w:ind w:left="98" w:right="99"/>
              <w:rPr>
                <w:sz w:val="15"/>
              </w:rPr>
            </w:pPr>
            <w:r>
              <w:rPr>
                <w:sz w:val="15"/>
              </w:rPr>
              <w:t>15.3</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3.1</w:t>
            </w:r>
          </w:p>
        </w:tc>
        <w:tc>
          <w:tcPr>
            <w:tcW w:w="602" w:type="dxa"/>
          </w:tcPr>
          <w:p w:rsidR="00D10152" w:rsidRDefault="00045642">
            <w:pPr>
              <w:pStyle w:val="TableParagraph"/>
              <w:ind w:left="95" w:right="101"/>
              <w:rPr>
                <w:sz w:val="15"/>
              </w:rPr>
            </w:pPr>
            <w:r>
              <w:rPr>
                <w:sz w:val="15"/>
              </w:rPr>
              <w:t>476.1</w:t>
            </w:r>
          </w:p>
        </w:tc>
        <w:tc>
          <w:tcPr>
            <w:tcW w:w="602" w:type="dxa"/>
          </w:tcPr>
          <w:p w:rsidR="00D10152" w:rsidRDefault="00045642">
            <w:pPr>
              <w:pStyle w:val="TableParagraph"/>
              <w:ind w:left="94" w:right="102"/>
              <w:rPr>
                <w:sz w:val="15"/>
              </w:rPr>
            </w:pPr>
            <w:r>
              <w:rPr>
                <w:sz w:val="15"/>
              </w:rPr>
              <w:t>95.2</w:t>
            </w:r>
          </w:p>
        </w:tc>
        <w:tc>
          <w:tcPr>
            <w:tcW w:w="895" w:type="dxa"/>
          </w:tcPr>
          <w:p w:rsidR="00D10152" w:rsidRDefault="00045642">
            <w:pPr>
              <w:pStyle w:val="TableParagraph"/>
              <w:ind w:left="119" w:right="129"/>
              <w:rPr>
                <w:sz w:val="15"/>
              </w:rPr>
            </w:pPr>
            <w:r>
              <w:rPr>
                <w:sz w:val="15"/>
              </w:rPr>
              <w:t>-18.2</w:t>
            </w:r>
          </w:p>
        </w:tc>
        <w:tc>
          <w:tcPr>
            <w:tcW w:w="913" w:type="dxa"/>
          </w:tcPr>
          <w:p w:rsidR="00D10152" w:rsidRDefault="00045642">
            <w:pPr>
              <w:pStyle w:val="TableParagraph"/>
              <w:ind w:left="101" w:right="112"/>
              <w:rPr>
                <w:sz w:val="15"/>
              </w:rPr>
            </w:pPr>
            <w:r>
              <w:rPr>
                <w:sz w:val="15"/>
              </w:rPr>
              <w:t>9.6</w:t>
            </w:r>
          </w:p>
        </w:tc>
        <w:tc>
          <w:tcPr>
            <w:tcW w:w="876" w:type="dxa"/>
          </w:tcPr>
          <w:p w:rsidR="00D10152" w:rsidRDefault="00045642">
            <w:pPr>
              <w:pStyle w:val="TableParagraph"/>
              <w:ind w:left="115" w:right="127"/>
              <w:rPr>
                <w:sz w:val="15"/>
              </w:rPr>
            </w:pPr>
            <w:r>
              <w:rPr>
                <w:sz w:val="15"/>
              </w:rPr>
              <w:t>15.2</w:t>
            </w:r>
          </w:p>
        </w:tc>
      </w:tr>
      <w:tr w:rsidR="00D10152">
        <w:trPr>
          <w:trHeight w:val="283"/>
        </w:trPr>
        <w:tc>
          <w:tcPr>
            <w:tcW w:w="1017" w:type="dxa"/>
          </w:tcPr>
          <w:p w:rsidR="00D10152" w:rsidRDefault="00045642">
            <w:pPr>
              <w:pStyle w:val="TableParagraph"/>
              <w:ind w:left="123"/>
              <w:jc w:val="left"/>
              <w:rPr>
                <w:sz w:val="15"/>
              </w:rPr>
            </w:pPr>
            <w:r>
              <w:rPr>
                <w:sz w:val="15"/>
              </w:rPr>
              <w:t>CMOF158</w:t>
            </w:r>
          </w:p>
        </w:tc>
        <w:tc>
          <w:tcPr>
            <w:tcW w:w="1688" w:type="dxa"/>
          </w:tcPr>
          <w:p w:rsidR="00D10152" w:rsidRDefault="00045642">
            <w:pPr>
              <w:pStyle w:val="TableParagraph"/>
              <w:ind w:left="135" w:right="136"/>
              <w:rPr>
                <w:i/>
                <w:sz w:val="15"/>
              </w:rPr>
            </w:pPr>
            <w:r>
              <w:rPr>
                <w:i/>
                <w:sz w:val="15"/>
              </w:rPr>
              <w:t>Sus scrofa</w:t>
            </w:r>
          </w:p>
        </w:tc>
        <w:tc>
          <w:tcPr>
            <w:tcW w:w="583" w:type="dxa"/>
          </w:tcPr>
          <w:p w:rsidR="00D10152" w:rsidRDefault="00045642">
            <w:pPr>
              <w:pStyle w:val="TableParagraph"/>
              <w:ind w:left="141" w:right="100"/>
              <w:rPr>
                <w:sz w:val="15"/>
              </w:rPr>
            </w:pPr>
            <w:r>
              <w:rPr>
                <w:sz w:val="15"/>
              </w:rPr>
              <w:t>41.0</w:t>
            </w:r>
          </w:p>
        </w:tc>
        <w:tc>
          <w:tcPr>
            <w:tcW w:w="544" w:type="dxa"/>
          </w:tcPr>
          <w:p w:rsidR="00D10152" w:rsidRDefault="00045642">
            <w:pPr>
              <w:pStyle w:val="TableParagraph"/>
              <w:ind w:left="98" w:right="99"/>
              <w:rPr>
                <w:sz w:val="15"/>
              </w:rPr>
            </w:pPr>
            <w:r>
              <w:rPr>
                <w:sz w:val="15"/>
              </w:rPr>
              <w:t>15.2</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3.2</w:t>
            </w:r>
          </w:p>
        </w:tc>
        <w:tc>
          <w:tcPr>
            <w:tcW w:w="602" w:type="dxa"/>
          </w:tcPr>
          <w:p w:rsidR="00D10152" w:rsidRDefault="00045642">
            <w:pPr>
              <w:pStyle w:val="TableParagraph"/>
              <w:ind w:left="95" w:right="101"/>
              <w:rPr>
                <w:sz w:val="15"/>
              </w:rPr>
            </w:pPr>
            <w:r>
              <w:rPr>
                <w:sz w:val="15"/>
              </w:rPr>
              <w:t>521.0</w:t>
            </w:r>
          </w:p>
        </w:tc>
        <w:tc>
          <w:tcPr>
            <w:tcW w:w="602" w:type="dxa"/>
          </w:tcPr>
          <w:p w:rsidR="00D10152" w:rsidRDefault="00045642">
            <w:pPr>
              <w:pStyle w:val="TableParagraph"/>
              <w:ind w:left="94" w:right="102"/>
              <w:rPr>
                <w:sz w:val="15"/>
              </w:rPr>
            </w:pPr>
            <w:r>
              <w:rPr>
                <w:sz w:val="15"/>
              </w:rPr>
              <w:t>119.5</w:t>
            </w:r>
          </w:p>
        </w:tc>
        <w:tc>
          <w:tcPr>
            <w:tcW w:w="895" w:type="dxa"/>
          </w:tcPr>
          <w:p w:rsidR="00D10152" w:rsidRDefault="00045642">
            <w:pPr>
              <w:pStyle w:val="TableParagraph"/>
              <w:ind w:left="119" w:right="129"/>
              <w:rPr>
                <w:sz w:val="15"/>
              </w:rPr>
            </w:pPr>
            <w:r>
              <w:rPr>
                <w:sz w:val="15"/>
              </w:rPr>
              <w:t>-19.3</w:t>
            </w:r>
          </w:p>
        </w:tc>
        <w:tc>
          <w:tcPr>
            <w:tcW w:w="913" w:type="dxa"/>
          </w:tcPr>
          <w:p w:rsidR="00D10152" w:rsidRDefault="00045642">
            <w:pPr>
              <w:pStyle w:val="TableParagraph"/>
              <w:ind w:left="101" w:right="112"/>
              <w:rPr>
                <w:sz w:val="15"/>
              </w:rPr>
            </w:pPr>
            <w:r>
              <w:rPr>
                <w:sz w:val="15"/>
              </w:rPr>
              <w:t>11.0</w:t>
            </w:r>
          </w:p>
        </w:tc>
        <w:tc>
          <w:tcPr>
            <w:tcW w:w="876" w:type="dxa"/>
          </w:tcPr>
          <w:p w:rsidR="00D10152" w:rsidRDefault="00045642">
            <w:pPr>
              <w:pStyle w:val="TableParagraph"/>
              <w:ind w:left="115" w:right="127"/>
              <w:rPr>
                <w:sz w:val="15"/>
              </w:rPr>
            </w:pPr>
            <w:r>
              <w:rPr>
                <w:sz w:val="15"/>
              </w:rPr>
              <w:t>14.6</w:t>
            </w:r>
          </w:p>
        </w:tc>
      </w:tr>
      <w:tr w:rsidR="00D10152">
        <w:trPr>
          <w:trHeight w:val="283"/>
        </w:trPr>
        <w:tc>
          <w:tcPr>
            <w:tcW w:w="1017" w:type="dxa"/>
          </w:tcPr>
          <w:p w:rsidR="00D10152" w:rsidRDefault="00045642">
            <w:pPr>
              <w:pStyle w:val="TableParagraph"/>
              <w:ind w:left="123"/>
              <w:jc w:val="left"/>
              <w:rPr>
                <w:sz w:val="15"/>
              </w:rPr>
            </w:pPr>
            <w:r>
              <w:rPr>
                <w:sz w:val="15"/>
              </w:rPr>
              <w:t>CMOF439</w:t>
            </w:r>
          </w:p>
        </w:tc>
        <w:tc>
          <w:tcPr>
            <w:tcW w:w="1688" w:type="dxa"/>
          </w:tcPr>
          <w:p w:rsidR="00D10152" w:rsidRDefault="00045642">
            <w:pPr>
              <w:pStyle w:val="TableParagraph"/>
              <w:ind w:left="135" w:right="136"/>
              <w:rPr>
                <w:i/>
                <w:sz w:val="15"/>
              </w:rPr>
            </w:pPr>
            <w:r>
              <w:rPr>
                <w:i/>
                <w:sz w:val="15"/>
              </w:rPr>
              <w:t>Sus scrofa</w:t>
            </w:r>
          </w:p>
        </w:tc>
        <w:tc>
          <w:tcPr>
            <w:tcW w:w="583" w:type="dxa"/>
          </w:tcPr>
          <w:p w:rsidR="00D10152" w:rsidRDefault="00045642">
            <w:pPr>
              <w:pStyle w:val="TableParagraph"/>
              <w:ind w:left="141" w:right="100"/>
              <w:rPr>
                <w:sz w:val="15"/>
              </w:rPr>
            </w:pPr>
            <w:r>
              <w:rPr>
                <w:sz w:val="15"/>
              </w:rPr>
              <w:t>21.7</w:t>
            </w:r>
          </w:p>
        </w:tc>
        <w:tc>
          <w:tcPr>
            <w:tcW w:w="544" w:type="dxa"/>
          </w:tcPr>
          <w:p w:rsidR="00D10152" w:rsidRDefault="00045642">
            <w:pPr>
              <w:pStyle w:val="TableParagraph"/>
              <w:ind w:left="98" w:right="99"/>
              <w:rPr>
                <w:sz w:val="15"/>
              </w:rPr>
            </w:pPr>
            <w:r>
              <w:rPr>
                <w:sz w:val="15"/>
              </w:rPr>
              <w:t>8.0</w:t>
            </w:r>
          </w:p>
        </w:tc>
        <w:tc>
          <w:tcPr>
            <w:tcW w:w="513" w:type="dxa"/>
          </w:tcPr>
          <w:p w:rsidR="00D10152" w:rsidRDefault="00045642">
            <w:pPr>
              <w:pStyle w:val="TableParagraph"/>
              <w:ind w:left="0" w:right="217"/>
              <w:jc w:val="right"/>
              <w:rPr>
                <w:sz w:val="15"/>
              </w:rPr>
            </w:pPr>
            <w:r>
              <w:rPr>
                <w:w w:val="99"/>
                <w:sz w:val="15"/>
              </w:rPr>
              <w:t>–</w:t>
            </w:r>
          </w:p>
        </w:tc>
        <w:tc>
          <w:tcPr>
            <w:tcW w:w="518" w:type="dxa"/>
          </w:tcPr>
          <w:p w:rsidR="00D10152" w:rsidRDefault="00045642">
            <w:pPr>
              <w:pStyle w:val="TableParagraph"/>
              <w:ind w:left="97" w:right="101"/>
              <w:rPr>
                <w:sz w:val="15"/>
              </w:rPr>
            </w:pPr>
            <w:r>
              <w:rPr>
                <w:sz w:val="15"/>
              </w:rPr>
              <w:t>3.2</w:t>
            </w:r>
          </w:p>
        </w:tc>
        <w:tc>
          <w:tcPr>
            <w:tcW w:w="602" w:type="dxa"/>
          </w:tcPr>
          <w:p w:rsidR="00D10152" w:rsidRDefault="00045642">
            <w:pPr>
              <w:pStyle w:val="TableParagraph"/>
              <w:ind w:left="0" w:right="6"/>
              <w:rPr>
                <w:sz w:val="15"/>
              </w:rPr>
            </w:pPr>
            <w:r>
              <w:rPr>
                <w:w w:val="99"/>
                <w:sz w:val="15"/>
              </w:rPr>
              <w:t>–</w:t>
            </w:r>
          </w:p>
        </w:tc>
        <w:tc>
          <w:tcPr>
            <w:tcW w:w="602" w:type="dxa"/>
          </w:tcPr>
          <w:p w:rsidR="00D10152" w:rsidRDefault="00045642">
            <w:pPr>
              <w:pStyle w:val="TableParagraph"/>
              <w:ind w:left="0" w:right="8"/>
              <w:rPr>
                <w:sz w:val="15"/>
              </w:rPr>
            </w:pPr>
            <w:r>
              <w:rPr>
                <w:w w:val="99"/>
                <w:sz w:val="15"/>
              </w:rPr>
              <w:t>–</w:t>
            </w:r>
          </w:p>
        </w:tc>
        <w:tc>
          <w:tcPr>
            <w:tcW w:w="895" w:type="dxa"/>
          </w:tcPr>
          <w:p w:rsidR="00D10152" w:rsidRDefault="00045642">
            <w:pPr>
              <w:pStyle w:val="TableParagraph"/>
              <w:ind w:left="119" w:right="129"/>
              <w:rPr>
                <w:sz w:val="15"/>
              </w:rPr>
            </w:pPr>
            <w:r>
              <w:rPr>
                <w:sz w:val="15"/>
              </w:rPr>
              <w:t>-19.8</w:t>
            </w:r>
          </w:p>
        </w:tc>
        <w:tc>
          <w:tcPr>
            <w:tcW w:w="913" w:type="dxa"/>
          </w:tcPr>
          <w:p w:rsidR="00D10152" w:rsidRDefault="00045642">
            <w:pPr>
              <w:pStyle w:val="TableParagraph"/>
              <w:ind w:left="101" w:right="112"/>
              <w:rPr>
                <w:sz w:val="15"/>
              </w:rPr>
            </w:pPr>
            <w:r>
              <w:rPr>
                <w:sz w:val="15"/>
              </w:rPr>
              <w:t>8.8</w:t>
            </w:r>
          </w:p>
        </w:tc>
        <w:tc>
          <w:tcPr>
            <w:tcW w:w="876" w:type="dxa"/>
          </w:tcPr>
          <w:p w:rsidR="00D10152" w:rsidRDefault="00045642">
            <w:pPr>
              <w:pStyle w:val="TableParagraph"/>
              <w:ind w:left="0" w:right="12"/>
              <w:rPr>
                <w:sz w:val="15"/>
              </w:rPr>
            </w:pPr>
            <w:r>
              <w:rPr>
                <w:w w:val="99"/>
                <w:sz w:val="15"/>
              </w:rPr>
              <w:t>–</w:t>
            </w:r>
          </w:p>
        </w:tc>
      </w:tr>
      <w:tr w:rsidR="00D10152">
        <w:trPr>
          <w:trHeight w:val="283"/>
        </w:trPr>
        <w:tc>
          <w:tcPr>
            <w:tcW w:w="1017" w:type="dxa"/>
          </w:tcPr>
          <w:p w:rsidR="00D10152" w:rsidRDefault="00045642">
            <w:pPr>
              <w:pStyle w:val="TableParagraph"/>
              <w:ind w:left="123"/>
              <w:jc w:val="left"/>
              <w:rPr>
                <w:sz w:val="15"/>
              </w:rPr>
            </w:pPr>
            <w:r>
              <w:rPr>
                <w:sz w:val="15"/>
              </w:rPr>
              <w:t>CMOF354</w:t>
            </w:r>
          </w:p>
        </w:tc>
        <w:tc>
          <w:tcPr>
            <w:tcW w:w="1688" w:type="dxa"/>
          </w:tcPr>
          <w:p w:rsidR="00D10152" w:rsidRDefault="00045642">
            <w:pPr>
              <w:pStyle w:val="TableParagraph"/>
              <w:ind w:left="135" w:right="136"/>
              <w:rPr>
                <w:i/>
                <w:sz w:val="15"/>
              </w:rPr>
            </w:pPr>
            <w:r>
              <w:rPr>
                <w:i/>
                <w:sz w:val="15"/>
              </w:rPr>
              <w:t>Sus scrofa</w:t>
            </w:r>
          </w:p>
        </w:tc>
        <w:tc>
          <w:tcPr>
            <w:tcW w:w="583" w:type="dxa"/>
          </w:tcPr>
          <w:p w:rsidR="00D10152" w:rsidRDefault="00045642">
            <w:pPr>
              <w:pStyle w:val="TableParagraph"/>
              <w:ind w:left="141" w:right="100"/>
              <w:rPr>
                <w:sz w:val="15"/>
              </w:rPr>
            </w:pPr>
            <w:r>
              <w:rPr>
                <w:sz w:val="15"/>
              </w:rPr>
              <w:t>40.9</w:t>
            </w:r>
          </w:p>
        </w:tc>
        <w:tc>
          <w:tcPr>
            <w:tcW w:w="544" w:type="dxa"/>
          </w:tcPr>
          <w:p w:rsidR="00D10152" w:rsidRDefault="00045642">
            <w:pPr>
              <w:pStyle w:val="TableParagraph"/>
              <w:ind w:left="98" w:right="99"/>
              <w:rPr>
                <w:sz w:val="15"/>
              </w:rPr>
            </w:pPr>
            <w:r>
              <w:rPr>
                <w:sz w:val="15"/>
              </w:rPr>
              <w:t>15.3</w:t>
            </w:r>
          </w:p>
        </w:tc>
        <w:tc>
          <w:tcPr>
            <w:tcW w:w="513" w:type="dxa"/>
          </w:tcPr>
          <w:p w:rsidR="00D10152" w:rsidRDefault="00045642">
            <w:pPr>
              <w:pStyle w:val="TableParagraph"/>
              <w:ind w:left="0" w:right="155"/>
              <w:jc w:val="right"/>
              <w:rPr>
                <w:sz w:val="15"/>
              </w:rPr>
            </w:pPr>
            <w:r>
              <w:rPr>
                <w:w w:val="95"/>
                <w:sz w:val="15"/>
              </w:rPr>
              <w:t>0.2</w:t>
            </w:r>
          </w:p>
        </w:tc>
        <w:tc>
          <w:tcPr>
            <w:tcW w:w="518" w:type="dxa"/>
          </w:tcPr>
          <w:p w:rsidR="00D10152" w:rsidRDefault="00045642">
            <w:pPr>
              <w:pStyle w:val="TableParagraph"/>
              <w:ind w:left="97" w:right="100"/>
              <w:rPr>
                <w:sz w:val="15"/>
              </w:rPr>
            </w:pPr>
            <w:r>
              <w:rPr>
                <w:sz w:val="15"/>
              </w:rPr>
              <w:t>3.1</w:t>
            </w:r>
          </w:p>
        </w:tc>
        <w:tc>
          <w:tcPr>
            <w:tcW w:w="602" w:type="dxa"/>
          </w:tcPr>
          <w:p w:rsidR="00D10152" w:rsidRDefault="00045642">
            <w:pPr>
              <w:pStyle w:val="TableParagraph"/>
              <w:ind w:left="95" w:right="101"/>
              <w:rPr>
                <w:sz w:val="15"/>
              </w:rPr>
            </w:pPr>
            <w:r>
              <w:rPr>
                <w:sz w:val="15"/>
              </w:rPr>
              <w:t>496.0</w:t>
            </w:r>
          </w:p>
        </w:tc>
        <w:tc>
          <w:tcPr>
            <w:tcW w:w="602" w:type="dxa"/>
          </w:tcPr>
          <w:p w:rsidR="00D10152" w:rsidRDefault="00045642">
            <w:pPr>
              <w:pStyle w:val="TableParagraph"/>
              <w:ind w:left="94" w:right="102"/>
              <w:rPr>
                <w:sz w:val="15"/>
              </w:rPr>
            </w:pPr>
            <w:r>
              <w:rPr>
                <w:sz w:val="15"/>
              </w:rPr>
              <w:t>133.8</w:t>
            </w:r>
          </w:p>
        </w:tc>
        <w:tc>
          <w:tcPr>
            <w:tcW w:w="895" w:type="dxa"/>
          </w:tcPr>
          <w:p w:rsidR="00D10152" w:rsidRDefault="00045642">
            <w:pPr>
              <w:pStyle w:val="TableParagraph"/>
              <w:ind w:left="119" w:right="129"/>
              <w:rPr>
                <w:sz w:val="15"/>
              </w:rPr>
            </w:pPr>
            <w:r>
              <w:rPr>
                <w:sz w:val="15"/>
              </w:rPr>
              <w:t>-18.0</w:t>
            </w:r>
          </w:p>
        </w:tc>
        <w:tc>
          <w:tcPr>
            <w:tcW w:w="913" w:type="dxa"/>
          </w:tcPr>
          <w:p w:rsidR="00D10152" w:rsidRDefault="00045642">
            <w:pPr>
              <w:pStyle w:val="TableParagraph"/>
              <w:ind w:left="101" w:right="112"/>
              <w:rPr>
                <w:sz w:val="15"/>
              </w:rPr>
            </w:pPr>
            <w:r>
              <w:rPr>
                <w:sz w:val="15"/>
              </w:rPr>
              <w:t>12.9</w:t>
            </w:r>
          </w:p>
        </w:tc>
        <w:tc>
          <w:tcPr>
            <w:tcW w:w="876" w:type="dxa"/>
          </w:tcPr>
          <w:p w:rsidR="00D10152" w:rsidRDefault="00045642">
            <w:pPr>
              <w:pStyle w:val="TableParagraph"/>
              <w:ind w:left="115" w:right="127"/>
              <w:rPr>
                <w:sz w:val="15"/>
              </w:rPr>
            </w:pPr>
            <w:r>
              <w:rPr>
                <w:sz w:val="15"/>
              </w:rPr>
              <w:t>11.4</w:t>
            </w:r>
          </w:p>
        </w:tc>
      </w:tr>
      <w:tr w:rsidR="00D10152">
        <w:trPr>
          <w:trHeight w:val="247"/>
        </w:trPr>
        <w:tc>
          <w:tcPr>
            <w:tcW w:w="1017" w:type="dxa"/>
          </w:tcPr>
          <w:p w:rsidR="00D10152" w:rsidRDefault="00045642">
            <w:pPr>
              <w:pStyle w:val="TableParagraph"/>
              <w:spacing w:line="192" w:lineRule="exact"/>
              <w:ind w:left="123"/>
              <w:jc w:val="left"/>
              <w:rPr>
                <w:sz w:val="15"/>
              </w:rPr>
            </w:pPr>
            <w:r>
              <w:rPr>
                <w:sz w:val="15"/>
              </w:rPr>
              <w:t>CMOF253</w:t>
            </w:r>
          </w:p>
        </w:tc>
        <w:tc>
          <w:tcPr>
            <w:tcW w:w="1688" w:type="dxa"/>
          </w:tcPr>
          <w:p w:rsidR="00D10152" w:rsidRDefault="00045642">
            <w:pPr>
              <w:pStyle w:val="TableParagraph"/>
              <w:spacing w:line="192" w:lineRule="exact"/>
              <w:ind w:left="135" w:right="136"/>
              <w:rPr>
                <w:i/>
                <w:sz w:val="15"/>
              </w:rPr>
            </w:pPr>
            <w:r>
              <w:rPr>
                <w:i/>
                <w:sz w:val="15"/>
              </w:rPr>
              <w:t>Sus scrofa</w:t>
            </w:r>
          </w:p>
        </w:tc>
        <w:tc>
          <w:tcPr>
            <w:tcW w:w="583" w:type="dxa"/>
          </w:tcPr>
          <w:p w:rsidR="00D10152" w:rsidRDefault="00045642">
            <w:pPr>
              <w:pStyle w:val="TableParagraph"/>
              <w:spacing w:line="192" w:lineRule="exact"/>
              <w:ind w:left="141" w:right="100"/>
              <w:rPr>
                <w:sz w:val="15"/>
              </w:rPr>
            </w:pPr>
            <w:r>
              <w:rPr>
                <w:sz w:val="15"/>
              </w:rPr>
              <w:t>40.3</w:t>
            </w:r>
          </w:p>
        </w:tc>
        <w:tc>
          <w:tcPr>
            <w:tcW w:w="544" w:type="dxa"/>
          </w:tcPr>
          <w:p w:rsidR="00D10152" w:rsidRDefault="00045642">
            <w:pPr>
              <w:pStyle w:val="TableParagraph"/>
              <w:spacing w:line="192" w:lineRule="exact"/>
              <w:ind w:left="98" w:right="99"/>
              <w:rPr>
                <w:sz w:val="15"/>
              </w:rPr>
            </w:pPr>
            <w:r>
              <w:rPr>
                <w:sz w:val="15"/>
              </w:rPr>
              <w:t>15.0</w:t>
            </w:r>
          </w:p>
        </w:tc>
        <w:tc>
          <w:tcPr>
            <w:tcW w:w="513" w:type="dxa"/>
          </w:tcPr>
          <w:p w:rsidR="00D10152" w:rsidRDefault="00045642">
            <w:pPr>
              <w:pStyle w:val="TableParagraph"/>
              <w:spacing w:line="192" w:lineRule="exact"/>
              <w:ind w:left="0" w:right="155"/>
              <w:jc w:val="right"/>
              <w:rPr>
                <w:sz w:val="15"/>
              </w:rPr>
            </w:pPr>
            <w:r>
              <w:rPr>
                <w:w w:val="95"/>
                <w:sz w:val="15"/>
              </w:rPr>
              <w:t>0.2</w:t>
            </w:r>
          </w:p>
        </w:tc>
        <w:tc>
          <w:tcPr>
            <w:tcW w:w="518" w:type="dxa"/>
          </w:tcPr>
          <w:p w:rsidR="00D10152" w:rsidRDefault="00045642">
            <w:pPr>
              <w:pStyle w:val="TableParagraph"/>
              <w:spacing w:line="192" w:lineRule="exact"/>
              <w:ind w:left="97" w:right="100"/>
              <w:rPr>
                <w:sz w:val="15"/>
              </w:rPr>
            </w:pPr>
            <w:r>
              <w:rPr>
                <w:sz w:val="15"/>
              </w:rPr>
              <w:t>3.1</w:t>
            </w:r>
          </w:p>
        </w:tc>
        <w:tc>
          <w:tcPr>
            <w:tcW w:w="602" w:type="dxa"/>
          </w:tcPr>
          <w:p w:rsidR="00D10152" w:rsidRDefault="00045642">
            <w:pPr>
              <w:pStyle w:val="TableParagraph"/>
              <w:spacing w:line="192" w:lineRule="exact"/>
              <w:ind w:left="95" w:right="101"/>
              <w:rPr>
                <w:sz w:val="15"/>
              </w:rPr>
            </w:pPr>
            <w:r>
              <w:rPr>
                <w:sz w:val="15"/>
              </w:rPr>
              <w:t>489.3</w:t>
            </w:r>
          </w:p>
        </w:tc>
        <w:tc>
          <w:tcPr>
            <w:tcW w:w="602" w:type="dxa"/>
          </w:tcPr>
          <w:p w:rsidR="00D10152" w:rsidRDefault="00045642">
            <w:pPr>
              <w:pStyle w:val="TableParagraph"/>
              <w:spacing w:line="192" w:lineRule="exact"/>
              <w:ind w:left="94" w:right="102"/>
              <w:rPr>
                <w:sz w:val="15"/>
              </w:rPr>
            </w:pPr>
            <w:r>
              <w:rPr>
                <w:sz w:val="15"/>
              </w:rPr>
              <w:t>76.3</w:t>
            </w:r>
          </w:p>
        </w:tc>
        <w:tc>
          <w:tcPr>
            <w:tcW w:w="895" w:type="dxa"/>
          </w:tcPr>
          <w:p w:rsidR="00D10152" w:rsidRDefault="00045642">
            <w:pPr>
              <w:pStyle w:val="TableParagraph"/>
              <w:spacing w:line="192" w:lineRule="exact"/>
              <w:ind w:left="119" w:right="129"/>
              <w:rPr>
                <w:sz w:val="15"/>
              </w:rPr>
            </w:pPr>
            <w:r>
              <w:rPr>
                <w:sz w:val="15"/>
              </w:rPr>
              <w:t>-19.6</w:t>
            </w:r>
          </w:p>
        </w:tc>
        <w:tc>
          <w:tcPr>
            <w:tcW w:w="913" w:type="dxa"/>
          </w:tcPr>
          <w:p w:rsidR="00D10152" w:rsidRDefault="00045642">
            <w:pPr>
              <w:pStyle w:val="TableParagraph"/>
              <w:spacing w:line="192" w:lineRule="exact"/>
              <w:ind w:left="101" w:right="112"/>
              <w:rPr>
                <w:sz w:val="15"/>
              </w:rPr>
            </w:pPr>
            <w:r>
              <w:rPr>
                <w:sz w:val="15"/>
              </w:rPr>
              <w:t>7.3</w:t>
            </w:r>
          </w:p>
        </w:tc>
        <w:tc>
          <w:tcPr>
            <w:tcW w:w="876" w:type="dxa"/>
          </w:tcPr>
          <w:p w:rsidR="00D10152" w:rsidRDefault="00045642">
            <w:pPr>
              <w:pStyle w:val="TableParagraph"/>
              <w:spacing w:line="192" w:lineRule="exact"/>
              <w:ind w:left="115" w:right="127"/>
              <w:rPr>
                <w:sz w:val="15"/>
              </w:rPr>
            </w:pPr>
            <w:r>
              <w:rPr>
                <w:sz w:val="15"/>
              </w:rPr>
              <w:t>11.9</w:t>
            </w:r>
          </w:p>
        </w:tc>
      </w:tr>
    </w:tbl>
    <w:p w:rsidR="00D10152" w:rsidRDefault="00D10152">
      <w:pPr>
        <w:spacing w:line="192" w:lineRule="exact"/>
        <w:rPr>
          <w:sz w:val="15"/>
        </w:rPr>
        <w:sectPr w:rsidR="00D10152">
          <w:type w:val="continuous"/>
          <w:pgSz w:w="12240" w:h="15840"/>
          <w:pgMar w:top="1500" w:right="1560" w:bottom="280" w:left="1700" w:header="720" w:footer="720" w:gutter="0"/>
          <w:cols w:space="720"/>
        </w:sectPr>
      </w:pPr>
    </w:p>
    <w:p w:rsidR="00D10152" w:rsidRDefault="00D10152">
      <w:pPr>
        <w:pStyle w:val="BodyText"/>
        <w:spacing w:before="12"/>
        <w:rPr>
          <w:rFonts w:ascii="LM Roman 8"/>
          <w:sz w:val="18"/>
        </w:rPr>
      </w:pPr>
    </w:p>
    <w:p w:rsidR="00D10152" w:rsidRDefault="00045642">
      <w:pPr>
        <w:spacing w:before="100"/>
        <w:ind w:left="106" w:right="78"/>
        <w:jc w:val="center"/>
        <w:rPr>
          <w:rFonts w:ascii="LM Roman 8"/>
          <w:i/>
          <w:sz w:val="16"/>
        </w:rPr>
      </w:pPr>
      <w:r>
        <w:rPr>
          <w:rFonts w:ascii="LM Roman 8"/>
          <w:sz w:val="16"/>
        </w:rPr>
        <w:t xml:space="preserve">Table 4: Carbon, nitrogen, and sulphur isotope composition of the fauna. </w:t>
      </w:r>
      <w:r>
        <w:rPr>
          <w:rFonts w:ascii="LM Roman 8"/>
          <w:i/>
          <w:sz w:val="16"/>
        </w:rPr>
        <w:t>(continued)</w:t>
      </w:r>
    </w:p>
    <w:p w:rsidR="00D10152" w:rsidRDefault="00D10152">
      <w:pPr>
        <w:pStyle w:val="BodyText"/>
        <w:spacing w:before="5"/>
        <w:rPr>
          <w:rFonts w:ascii="LM Roman 8"/>
          <w:i/>
          <w:sz w:val="17"/>
        </w:rPr>
      </w:pPr>
    </w:p>
    <w:tbl>
      <w:tblPr>
        <w:tblW w:w="0" w:type="auto"/>
        <w:tblInd w:w="143" w:type="dxa"/>
        <w:tblLayout w:type="fixed"/>
        <w:tblCellMar>
          <w:left w:w="0" w:type="dxa"/>
          <w:right w:w="0" w:type="dxa"/>
        </w:tblCellMar>
        <w:tblLook w:val="01E0" w:firstRow="1" w:lastRow="1" w:firstColumn="1" w:lastColumn="1" w:noHBand="0" w:noVBand="0"/>
      </w:tblPr>
      <w:tblGrid>
        <w:gridCol w:w="973"/>
        <w:gridCol w:w="1774"/>
        <w:gridCol w:w="539"/>
        <w:gridCol w:w="543"/>
        <w:gridCol w:w="512"/>
        <w:gridCol w:w="517"/>
        <w:gridCol w:w="601"/>
        <w:gridCol w:w="601"/>
        <w:gridCol w:w="894"/>
        <w:gridCol w:w="912"/>
        <w:gridCol w:w="875"/>
      </w:tblGrid>
      <w:tr w:rsidR="00D10152">
        <w:trPr>
          <w:trHeight w:val="371"/>
        </w:trPr>
        <w:tc>
          <w:tcPr>
            <w:tcW w:w="973" w:type="dxa"/>
            <w:tcBorders>
              <w:top w:val="single" w:sz="8" w:space="0" w:color="000000"/>
              <w:bottom w:val="single" w:sz="4" w:space="0" w:color="000000"/>
            </w:tcBorders>
          </w:tcPr>
          <w:p w:rsidR="00D10152" w:rsidRDefault="00045642">
            <w:pPr>
              <w:pStyle w:val="TableParagraph"/>
              <w:spacing w:before="83"/>
              <w:ind w:left="119"/>
              <w:jc w:val="left"/>
              <w:rPr>
                <w:sz w:val="15"/>
              </w:rPr>
            </w:pPr>
            <w:r>
              <w:rPr>
                <w:sz w:val="15"/>
              </w:rPr>
              <w:t>Sample ID</w:t>
            </w:r>
          </w:p>
        </w:tc>
        <w:tc>
          <w:tcPr>
            <w:tcW w:w="1774" w:type="dxa"/>
            <w:tcBorders>
              <w:top w:val="single" w:sz="8" w:space="0" w:color="000000"/>
              <w:bottom w:val="single" w:sz="4" w:space="0" w:color="000000"/>
            </w:tcBorders>
          </w:tcPr>
          <w:p w:rsidR="00D10152" w:rsidRDefault="00045642">
            <w:pPr>
              <w:pStyle w:val="TableParagraph"/>
              <w:spacing w:before="83"/>
              <w:ind w:left="96" w:right="96"/>
              <w:rPr>
                <w:sz w:val="15"/>
              </w:rPr>
            </w:pPr>
            <w:r>
              <w:rPr>
                <w:sz w:val="15"/>
              </w:rPr>
              <w:t>Species</w:t>
            </w:r>
          </w:p>
        </w:tc>
        <w:tc>
          <w:tcPr>
            <w:tcW w:w="539" w:type="dxa"/>
            <w:tcBorders>
              <w:top w:val="single" w:sz="8" w:space="0" w:color="000000"/>
              <w:bottom w:val="single" w:sz="4" w:space="0" w:color="000000"/>
            </w:tcBorders>
          </w:tcPr>
          <w:p w:rsidR="00D10152" w:rsidRDefault="00045642">
            <w:pPr>
              <w:pStyle w:val="TableParagraph"/>
              <w:spacing w:before="83"/>
              <w:ind w:right="98"/>
              <w:rPr>
                <w:sz w:val="15"/>
              </w:rPr>
            </w:pPr>
            <w:r>
              <w:rPr>
                <w:sz w:val="15"/>
              </w:rPr>
              <w:t>% C</w:t>
            </w:r>
          </w:p>
        </w:tc>
        <w:tc>
          <w:tcPr>
            <w:tcW w:w="543" w:type="dxa"/>
            <w:tcBorders>
              <w:top w:val="single" w:sz="8" w:space="0" w:color="000000"/>
              <w:bottom w:val="single" w:sz="4" w:space="0" w:color="000000"/>
            </w:tcBorders>
          </w:tcPr>
          <w:p w:rsidR="00D10152" w:rsidRDefault="00045642">
            <w:pPr>
              <w:pStyle w:val="TableParagraph"/>
              <w:spacing w:before="83"/>
              <w:ind w:right="98"/>
              <w:rPr>
                <w:sz w:val="15"/>
              </w:rPr>
            </w:pPr>
            <w:r>
              <w:rPr>
                <w:sz w:val="15"/>
              </w:rPr>
              <w:t>% N</w:t>
            </w:r>
          </w:p>
        </w:tc>
        <w:tc>
          <w:tcPr>
            <w:tcW w:w="512" w:type="dxa"/>
            <w:tcBorders>
              <w:top w:val="single" w:sz="8" w:space="0" w:color="000000"/>
              <w:bottom w:val="single" w:sz="4" w:space="0" w:color="000000"/>
            </w:tcBorders>
          </w:tcPr>
          <w:p w:rsidR="00D10152" w:rsidRDefault="00045642">
            <w:pPr>
              <w:pStyle w:val="TableParagraph"/>
              <w:spacing w:before="83"/>
              <w:ind w:left="0" w:right="116"/>
              <w:jc w:val="right"/>
              <w:rPr>
                <w:sz w:val="15"/>
              </w:rPr>
            </w:pPr>
            <w:r>
              <w:rPr>
                <w:sz w:val="15"/>
              </w:rPr>
              <w:t>% S</w:t>
            </w:r>
          </w:p>
        </w:tc>
        <w:tc>
          <w:tcPr>
            <w:tcW w:w="517" w:type="dxa"/>
            <w:tcBorders>
              <w:top w:val="single" w:sz="8" w:space="0" w:color="000000"/>
              <w:bottom w:val="single" w:sz="4" w:space="0" w:color="000000"/>
            </w:tcBorders>
          </w:tcPr>
          <w:p w:rsidR="00D10152" w:rsidRDefault="00045642">
            <w:pPr>
              <w:pStyle w:val="TableParagraph"/>
              <w:spacing w:before="83"/>
              <w:ind w:left="100" w:right="98"/>
              <w:rPr>
                <w:sz w:val="15"/>
              </w:rPr>
            </w:pPr>
            <w:r>
              <w:rPr>
                <w:sz w:val="15"/>
              </w:rPr>
              <w:t>C:N</w:t>
            </w:r>
          </w:p>
        </w:tc>
        <w:tc>
          <w:tcPr>
            <w:tcW w:w="601" w:type="dxa"/>
            <w:tcBorders>
              <w:top w:val="single" w:sz="8" w:space="0" w:color="000000"/>
              <w:bottom w:val="single" w:sz="4" w:space="0" w:color="000000"/>
            </w:tcBorders>
          </w:tcPr>
          <w:p w:rsidR="00D10152" w:rsidRDefault="00045642">
            <w:pPr>
              <w:pStyle w:val="TableParagraph"/>
              <w:spacing w:before="83"/>
              <w:ind w:left="100" w:right="98"/>
              <w:rPr>
                <w:sz w:val="15"/>
              </w:rPr>
            </w:pPr>
            <w:r>
              <w:rPr>
                <w:sz w:val="15"/>
              </w:rPr>
              <w:t>C:S</w:t>
            </w:r>
          </w:p>
        </w:tc>
        <w:tc>
          <w:tcPr>
            <w:tcW w:w="601" w:type="dxa"/>
            <w:tcBorders>
              <w:top w:val="single" w:sz="8" w:space="0" w:color="000000"/>
              <w:bottom w:val="single" w:sz="4" w:space="0" w:color="000000"/>
            </w:tcBorders>
          </w:tcPr>
          <w:p w:rsidR="00D10152" w:rsidRDefault="00045642">
            <w:pPr>
              <w:pStyle w:val="TableParagraph"/>
              <w:spacing w:before="83"/>
              <w:ind w:right="98"/>
              <w:rPr>
                <w:sz w:val="15"/>
              </w:rPr>
            </w:pPr>
            <w:r>
              <w:rPr>
                <w:sz w:val="15"/>
              </w:rPr>
              <w:t>N:S</w:t>
            </w:r>
          </w:p>
        </w:tc>
        <w:tc>
          <w:tcPr>
            <w:tcW w:w="894" w:type="dxa"/>
            <w:tcBorders>
              <w:top w:val="single" w:sz="8" w:space="0" w:color="000000"/>
              <w:bottom w:val="single" w:sz="4" w:space="0" w:color="000000"/>
            </w:tcBorders>
          </w:tcPr>
          <w:p w:rsidR="00D10152" w:rsidRDefault="00045642">
            <w:pPr>
              <w:pStyle w:val="TableParagraph"/>
              <w:spacing w:before="83"/>
              <w:ind w:left="125" w:right="124"/>
              <w:rPr>
                <w:sz w:val="15"/>
              </w:rPr>
            </w:pPr>
            <w:r>
              <w:rPr>
                <w:rFonts w:ascii="Georgia" w:hAnsi="Georgia"/>
                <w:i/>
                <w:sz w:val="15"/>
              </w:rPr>
              <w:t>δ</w:t>
            </w:r>
            <w:r>
              <w:rPr>
                <w:rFonts w:ascii="LM Roman 5" w:hAnsi="LM Roman 5"/>
                <w:sz w:val="15"/>
                <w:vertAlign w:val="superscript"/>
              </w:rPr>
              <w:t>13</w:t>
            </w:r>
            <w:r>
              <w:rPr>
                <w:rFonts w:ascii="Georgia" w:hAnsi="Georgia"/>
                <w:i/>
                <w:sz w:val="15"/>
              </w:rPr>
              <w:t>C</w:t>
            </w:r>
            <w:r>
              <w:rPr>
                <w:sz w:val="15"/>
              </w:rPr>
              <w:t>(‰)</w:t>
            </w:r>
          </w:p>
        </w:tc>
        <w:tc>
          <w:tcPr>
            <w:tcW w:w="912" w:type="dxa"/>
            <w:tcBorders>
              <w:top w:val="single" w:sz="8" w:space="0" w:color="000000"/>
              <w:bottom w:val="single" w:sz="4" w:space="0" w:color="000000"/>
            </w:tcBorders>
          </w:tcPr>
          <w:p w:rsidR="00D10152" w:rsidRDefault="00045642">
            <w:pPr>
              <w:pStyle w:val="TableParagraph"/>
              <w:spacing w:before="83"/>
              <w:ind w:left="100" w:right="98"/>
              <w:rPr>
                <w:sz w:val="15"/>
              </w:rPr>
            </w:pPr>
            <w:r>
              <w:rPr>
                <w:rFonts w:ascii="Georgia" w:hAnsi="Georgia"/>
                <w:i/>
                <w:sz w:val="15"/>
              </w:rPr>
              <w:t>δ</w:t>
            </w:r>
            <w:r>
              <w:rPr>
                <w:rFonts w:ascii="LM Roman 5" w:hAnsi="LM Roman 5"/>
                <w:sz w:val="15"/>
                <w:vertAlign w:val="superscript"/>
              </w:rPr>
              <w:t>15</w:t>
            </w:r>
            <w:r>
              <w:rPr>
                <w:rFonts w:ascii="Georgia" w:hAnsi="Georgia"/>
                <w:i/>
                <w:sz w:val="15"/>
              </w:rPr>
              <w:t xml:space="preserve">N </w:t>
            </w:r>
            <w:r>
              <w:rPr>
                <w:sz w:val="15"/>
              </w:rPr>
              <w:t>(‰)</w:t>
            </w:r>
          </w:p>
        </w:tc>
        <w:tc>
          <w:tcPr>
            <w:tcW w:w="875" w:type="dxa"/>
            <w:tcBorders>
              <w:top w:val="single" w:sz="8" w:space="0" w:color="000000"/>
              <w:bottom w:val="single" w:sz="4" w:space="0" w:color="000000"/>
            </w:tcBorders>
          </w:tcPr>
          <w:p w:rsidR="00D10152" w:rsidRDefault="00045642">
            <w:pPr>
              <w:pStyle w:val="TableParagraph"/>
              <w:spacing w:before="83"/>
              <w:ind w:left="116" w:right="113"/>
              <w:rPr>
                <w:sz w:val="15"/>
              </w:rPr>
            </w:pPr>
            <w:r>
              <w:rPr>
                <w:rFonts w:ascii="Georgia" w:hAnsi="Georgia"/>
                <w:i/>
                <w:sz w:val="15"/>
              </w:rPr>
              <w:t>δ</w:t>
            </w:r>
            <w:r>
              <w:rPr>
                <w:rFonts w:ascii="LM Roman 5" w:hAnsi="LM Roman 5"/>
                <w:sz w:val="15"/>
                <w:vertAlign w:val="superscript"/>
              </w:rPr>
              <w:t>34</w:t>
            </w:r>
            <w:r>
              <w:rPr>
                <w:rFonts w:ascii="Georgia" w:hAnsi="Georgia"/>
                <w:i/>
                <w:sz w:val="15"/>
              </w:rPr>
              <w:t>S</w:t>
            </w:r>
            <w:r>
              <w:rPr>
                <w:sz w:val="15"/>
              </w:rPr>
              <w:t>(‰)</w:t>
            </w:r>
          </w:p>
        </w:tc>
      </w:tr>
      <w:tr w:rsidR="00D10152">
        <w:trPr>
          <w:trHeight w:val="334"/>
        </w:trPr>
        <w:tc>
          <w:tcPr>
            <w:tcW w:w="973" w:type="dxa"/>
            <w:tcBorders>
              <w:top w:val="single" w:sz="4" w:space="0" w:color="000000"/>
            </w:tcBorders>
          </w:tcPr>
          <w:p w:rsidR="00D10152" w:rsidRDefault="00045642">
            <w:pPr>
              <w:pStyle w:val="TableParagraph"/>
              <w:spacing w:before="85"/>
              <w:ind w:left="123"/>
              <w:jc w:val="left"/>
              <w:rPr>
                <w:sz w:val="15"/>
              </w:rPr>
            </w:pPr>
            <w:r>
              <w:rPr>
                <w:sz w:val="15"/>
              </w:rPr>
              <w:t>CMOF338</w:t>
            </w:r>
          </w:p>
        </w:tc>
        <w:tc>
          <w:tcPr>
            <w:tcW w:w="1774" w:type="dxa"/>
            <w:tcBorders>
              <w:top w:val="single" w:sz="4" w:space="0" w:color="000000"/>
            </w:tcBorders>
          </w:tcPr>
          <w:p w:rsidR="00D10152" w:rsidRDefault="00045642">
            <w:pPr>
              <w:pStyle w:val="TableParagraph"/>
              <w:spacing w:before="86"/>
              <w:ind w:left="96" w:right="96"/>
              <w:rPr>
                <w:i/>
                <w:sz w:val="15"/>
              </w:rPr>
            </w:pPr>
            <w:r>
              <w:rPr>
                <w:i/>
                <w:sz w:val="15"/>
              </w:rPr>
              <w:t>Sus scrofa</w:t>
            </w:r>
          </w:p>
        </w:tc>
        <w:tc>
          <w:tcPr>
            <w:tcW w:w="539" w:type="dxa"/>
            <w:tcBorders>
              <w:top w:val="single" w:sz="4" w:space="0" w:color="000000"/>
            </w:tcBorders>
          </w:tcPr>
          <w:p w:rsidR="00D10152" w:rsidRDefault="00045642">
            <w:pPr>
              <w:pStyle w:val="TableParagraph"/>
              <w:spacing w:before="85"/>
              <w:ind w:right="98"/>
              <w:rPr>
                <w:sz w:val="15"/>
              </w:rPr>
            </w:pPr>
            <w:r>
              <w:rPr>
                <w:sz w:val="15"/>
              </w:rPr>
              <w:t>40.8</w:t>
            </w:r>
          </w:p>
        </w:tc>
        <w:tc>
          <w:tcPr>
            <w:tcW w:w="543" w:type="dxa"/>
            <w:tcBorders>
              <w:top w:val="single" w:sz="4" w:space="0" w:color="000000"/>
            </w:tcBorders>
          </w:tcPr>
          <w:p w:rsidR="00D10152" w:rsidRDefault="00045642">
            <w:pPr>
              <w:pStyle w:val="TableParagraph"/>
              <w:spacing w:before="85"/>
              <w:ind w:right="98"/>
              <w:rPr>
                <w:sz w:val="15"/>
              </w:rPr>
            </w:pPr>
            <w:r>
              <w:rPr>
                <w:sz w:val="15"/>
              </w:rPr>
              <w:t>15.0</w:t>
            </w:r>
          </w:p>
        </w:tc>
        <w:tc>
          <w:tcPr>
            <w:tcW w:w="512" w:type="dxa"/>
            <w:tcBorders>
              <w:top w:val="single" w:sz="4" w:space="0" w:color="000000"/>
            </w:tcBorders>
          </w:tcPr>
          <w:p w:rsidR="00D10152" w:rsidRDefault="00045642">
            <w:pPr>
              <w:pStyle w:val="TableParagraph"/>
              <w:spacing w:before="85"/>
              <w:ind w:left="0" w:right="213"/>
              <w:jc w:val="right"/>
              <w:rPr>
                <w:sz w:val="15"/>
              </w:rPr>
            </w:pPr>
            <w:r>
              <w:rPr>
                <w:w w:val="99"/>
                <w:sz w:val="15"/>
              </w:rPr>
              <w:t>–</w:t>
            </w:r>
          </w:p>
        </w:tc>
        <w:tc>
          <w:tcPr>
            <w:tcW w:w="517" w:type="dxa"/>
            <w:tcBorders>
              <w:top w:val="single" w:sz="4" w:space="0" w:color="000000"/>
            </w:tcBorders>
          </w:tcPr>
          <w:p w:rsidR="00D10152" w:rsidRDefault="00045642">
            <w:pPr>
              <w:pStyle w:val="TableParagraph"/>
              <w:spacing w:before="85"/>
              <w:ind w:left="100" w:right="98"/>
              <w:rPr>
                <w:sz w:val="15"/>
              </w:rPr>
            </w:pPr>
            <w:r>
              <w:rPr>
                <w:sz w:val="15"/>
              </w:rPr>
              <w:t>3.2</w:t>
            </w:r>
          </w:p>
        </w:tc>
        <w:tc>
          <w:tcPr>
            <w:tcW w:w="601" w:type="dxa"/>
            <w:tcBorders>
              <w:top w:val="single" w:sz="4" w:space="0" w:color="000000"/>
            </w:tcBorders>
          </w:tcPr>
          <w:p w:rsidR="00D10152" w:rsidRDefault="00045642">
            <w:pPr>
              <w:pStyle w:val="TableParagraph"/>
              <w:spacing w:before="85"/>
              <w:ind w:left="2"/>
              <w:rPr>
                <w:sz w:val="15"/>
              </w:rPr>
            </w:pPr>
            <w:r>
              <w:rPr>
                <w:w w:val="99"/>
                <w:sz w:val="15"/>
              </w:rPr>
              <w:t>–</w:t>
            </w:r>
          </w:p>
        </w:tc>
        <w:tc>
          <w:tcPr>
            <w:tcW w:w="601" w:type="dxa"/>
            <w:tcBorders>
              <w:top w:val="single" w:sz="4" w:space="0" w:color="000000"/>
            </w:tcBorders>
          </w:tcPr>
          <w:p w:rsidR="00D10152" w:rsidRDefault="00045642">
            <w:pPr>
              <w:pStyle w:val="TableParagraph"/>
              <w:spacing w:before="85"/>
              <w:ind w:left="2"/>
              <w:rPr>
                <w:sz w:val="15"/>
              </w:rPr>
            </w:pPr>
            <w:r>
              <w:rPr>
                <w:w w:val="99"/>
                <w:sz w:val="15"/>
              </w:rPr>
              <w:t>–</w:t>
            </w:r>
          </w:p>
        </w:tc>
        <w:tc>
          <w:tcPr>
            <w:tcW w:w="894" w:type="dxa"/>
            <w:tcBorders>
              <w:top w:val="single" w:sz="4" w:space="0" w:color="000000"/>
            </w:tcBorders>
          </w:tcPr>
          <w:p w:rsidR="00D10152" w:rsidRDefault="00045642">
            <w:pPr>
              <w:pStyle w:val="TableParagraph"/>
              <w:spacing w:before="85"/>
              <w:ind w:left="125" w:right="123"/>
              <w:rPr>
                <w:sz w:val="15"/>
              </w:rPr>
            </w:pPr>
            <w:r>
              <w:rPr>
                <w:sz w:val="15"/>
              </w:rPr>
              <w:t>-20.3</w:t>
            </w:r>
          </w:p>
        </w:tc>
        <w:tc>
          <w:tcPr>
            <w:tcW w:w="912" w:type="dxa"/>
            <w:tcBorders>
              <w:top w:val="single" w:sz="4" w:space="0" w:color="000000"/>
            </w:tcBorders>
          </w:tcPr>
          <w:p w:rsidR="00D10152" w:rsidRDefault="00045642">
            <w:pPr>
              <w:pStyle w:val="TableParagraph"/>
              <w:spacing w:before="85"/>
              <w:ind w:left="101" w:right="98"/>
              <w:rPr>
                <w:sz w:val="15"/>
              </w:rPr>
            </w:pPr>
            <w:r>
              <w:rPr>
                <w:sz w:val="15"/>
              </w:rPr>
              <w:t>8.5</w:t>
            </w:r>
          </w:p>
        </w:tc>
        <w:tc>
          <w:tcPr>
            <w:tcW w:w="875" w:type="dxa"/>
            <w:tcBorders>
              <w:top w:val="single" w:sz="4" w:space="0" w:color="000000"/>
            </w:tcBorders>
          </w:tcPr>
          <w:p w:rsidR="00D10152" w:rsidRDefault="00045642">
            <w:pPr>
              <w:pStyle w:val="TableParagraph"/>
              <w:spacing w:before="85"/>
              <w:ind w:left="4"/>
              <w:rPr>
                <w:sz w:val="15"/>
              </w:rPr>
            </w:pPr>
            <w:r>
              <w:rPr>
                <w:w w:val="99"/>
                <w:sz w:val="15"/>
              </w:rPr>
              <w:t>–</w:t>
            </w:r>
          </w:p>
        </w:tc>
      </w:tr>
      <w:tr w:rsidR="00D10152">
        <w:trPr>
          <w:trHeight w:val="283"/>
        </w:trPr>
        <w:tc>
          <w:tcPr>
            <w:tcW w:w="973" w:type="dxa"/>
          </w:tcPr>
          <w:p w:rsidR="00D10152" w:rsidRDefault="00045642">
            <w:pPr>
              <w:pStyle w:val="TableParagraph"/>
              <w:ind w:left="123"/>
              <w:jc w:val="left"/>
              <w:rPr>
                <w:sz w:val="15"/>
              </w:rPr>
            </w:pPr>
            <w:r>
              <w:rPr>
                <w:sz w:val="15"/>
              </w:rPr>
              <w:t>CMOF466</w:t>
            </w:r>
          </w:p>
        </w:tc>
        <w:tc>
          <w:tcPr>
            <w:tcW w:w="1774" w:type="dxa"/>
          </w:tcPr>
          <w:p w:rsidR="00D10152" w:rsidRDefault="00045642">
            <w:pPr>
              <w:pStyle w:val="TableParagraph"/>
              <w:ind w:left="96" w:right="96"/>
              <w:rPr>
                <w:i/>
                <w:sz w:val="15"/>
              </w:rPr>
            </w:pPr>
            <w:r>
              <w:rPr>
                <w:i/>
                <w:sz w:val="15"/>
              </w:rPr>
              <w:t>Sus scrofa</w:t>
            </w:r>
          </w:p>
        </w:tc>
        <w:tc>
          <w:tcPr>
            <w:tcW w:w="539" w:type="dxa"/>
          </w:tcPr>
          <w:p w:rsidR="00D10152" w:rsidRDefault="00045642">
            <w:pPr>
              <w:pStyle w:val="TableParagraph"/>
              <w:ind w:right="98"/>
              <w:rPr>
                <w:sz w:val="15"/>
              </w:rPr>
            </w:pPr>
            <w:r>
              <w:rPr>
                <w:sz w:val="15"/>
              </w:rPr>
              <w:t>40.8</w:t>
            </w:r>
          </w:p>
        </w:tc>
        <w:tc>
          <w:tcPr>
            <w:tcW w:w="543" w:type="dxa"/>
          </w:tcPr>
          <w:p w:rsidR="00D10152" w:rsidRDefault="00045642">
            <w:pPr>
              <w:pStyle w:val="TableParagraph"/>
              <w:ind w:right="98"/>
              <w:rPr>
                <w:sz w:val="15"/>
              </w:rPr>
            </w:pPr>
            <w:r>
              <w:rPr>
                <w:sz w:val="15"/>
              </w:rPr>
              <w:t>15.0</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544.1</w:t>
            </w:r>
          </w:p>
        </w:tc>
        <w:tc>
          <w:tcPr>
            <w:tcW w:w="601" w:type="dxa"/>
          </w:tcPr>
          <w:p w:rsidR="00D10152" w:rsidRDefault="00045642">
            <w:pPr>
              <w:pStyle w:val="TableParagraph"/>
              <w:ind w:left="100" w:right="98"/>
              <w:rPr>
                <w:sz w:val="15"/>
              </w:rPr>
            </w:pPr>
            <w:r>
              <w:rPr>
                <w:sz w:val="15"/>
              </w:rPr>
              <w:t>100.4</w:t>
            </w:r>
          </w:p>
        </w:tc>
        <w:tc>
          <w:tcPr>
            <w:tcW w:w="894" w:type="dxa"/>
          </w:tcPr>
          <w:p w:rsidR="00D10152" w:rsidRDefault="00045642">
            <w:pPr>
              <w:pStyle w:val="TableParagraph"/>
              <w:ind w:left="125" w:right="123"/>
              <w:rPr>
                <w:sz w:val="15"/>
              </w:rPr>
            </w:pPr>
            <w:r>
              <w:rPr>
                <w:sz w:val="15"/>
              </w:rPr>
              <w:t>-20.1</w:t>
            </w:r>
          </w:p>
        </w:tc>
        <w:tc>
          <w:tcPr>
            <w:tcW w:w="912" w:type="dxa"/>
          </w:tcPr>
          <w:p w:rsidR="00D10152" w:rsidRDefault="00045642">
            <w:pPr>
              <w:pStyle w:val="TableParagraph"/>
              <w:ind w:left="101" w:right="98"/>
              <w:rPr>
                <w:sz w:val="15"/>
              </w:rPr>
            </w:pPr>
            <w:r>
              <w:rPr>
                <w:sz w:val="15"/>
              </w:rPr>
              <w:t>8.8</w:t>
            </w:r>
          </w:p>
        </w:tc>
        <w:tc>
          <w:tcPr>
            <w:tcW w:w="875" w:type="dxa"/>
          </w:tcPr>
          <w:p w:rsidR="00D10152" w:rsidRDefault="00045642">
            <w:pPr>
              <w:pStyle w:val="TableParagraph"/>
              <w:ind w:left="117" w:right="113"/>
              <w:rPr>
                <w:sz w:val="15"/>
              </w:rPr>
            </w:pPr>
            <w:r>
              <w:rPr>
                <w:sz w:val="15"/>
              </w:rPr>
              <w:t>14.4</w:t>
            </w:r>
          </w:p>
        </w:tc>
      </w:tr>
      <w:tr w:rsidR="00D10152">
        <w:trPr>
          <w:trHeight w:val="283"/>
        </w:trPr>
        <w:tc>
          <w:tcPr>
            <w:tcW w:w="973" w:type="dxa"/>
          </w:tcPr>
          <w:p w:rsidR="00D10152" w:rsidRDefault="00045642">
            <w:pPr>
              <w:pStyle w:val="TableParagraph"/>
              <w:ind w:left="123"/>
              <w:jc w:val="left"/>
              <w:rPr>
                <w:sz w:val="15"/>
              </w:rPr>
            </w:pPr>
            <w:r>
              <w:rPr>
                <w:sz w:val="15"/>
              </w:rPr>
              <w:t>CMOF323</w:t>
            </w:r>
          </w:p>
        </w:tc>
        <w:tc>
          <w:tcPr>
            <w:tcW w:w="1774" w:type="dxa"/>
          </w:tcPr>
          <w:p w:rsidR="00D10152" w:rsidRDefault="00045642">
            <w:pPr>
              <w:pStyle w:val="TableParagraph"/>
              <w:ind w:left="96" w:right="96"/>
              <w:rPr>
                <w:i/>
                <w:sz w:val="15"/>
              </w:rPr>
            </w:pPr>
            <w:r>
              <w:rPr>
                <w:i/>
                <w:sz w:val="15"/>
              </w:rPr>
              <w:t>Sus scrofa</w:t>
            </w:r>
          </w:p>
        </w:tc>
        <w:tc>
          <w:tcPr>
            <w:tcW w:w="539" w:type="dxa"/>
          </w:tcPr>
          <w:p w:rsidR="00D10152" w:rsidRDefault="00045642">
            <w:pPr>
              <w:pStyle w:val="TableParagraph"/>
              <w:ind w:right="98"/>
              <w:rPr>
                <w:sz w:val="15"/>
              </w:rPr>
            </w:pPr>
            <w:r>
              <w:rPr>
                <w:sz w:val="15"/>
              </w:rPr>
              <w:t>40.4</w:t>
            </w:r>
          </w:p>
        </w:tc>
        <w:tc>
          <w:tcPr>
            <w:tcW w:w="543" w:type="dxa"/>
          </w:tcPr>
          <w:p w:rsidR="00D10152" w:rsidRDefault="00045642">
            <w:pPr>
              <w:pStyle w:val="TableParagraph"/>
              <w:ind w:right="98"/>
              <w:rPr>
                <w:sz w:val="15"/>
              </w:rPr>
            </w:pPr>
            <w:r>
              <w:rPr>
                <w:sz w:val="15"/>
              </w:rPr>
              <w:t>14.9</w:t>
            </w:r>
          </w:p>
        </w:tc>
        <w:tc>
          <w:tcPr>
            <w:tcW w:w="512" w:type="dxa"/>
          </w:tcPr>
          <w:p w:rsidR="00D10152" w:rsidRDefault="00045642">
            <w:pPr>
              <w:pStyle w:val="TableParagraph"/>
              <w:ind w:left="0" w:right="213"/>
              <w:jc w:val="right"/>
              <w:rPr>
                <w:sz w:val="15"/>
              </w:rPr>
            </w:pPr>
            <w:r>
              <w:rPr>
                <w:w w:val="99"/>
                <w:sz w:val="15"/>
              </w:rPr>
              <w:t>–</w:t>
            </w:r>
          </w:p>
        </w:tc>
        <w:tc>
          <w:tcPr>
            <w:tcW w:w="517" w:type="dxa"/>
          </w:tcPr>
          <w:p w:rsidR="00D10152" w:rsidRDefault="00045642">
            <w:pPr>
              <w:pStyle w:val="TableParagraph"/>
              <w:ind w:left="100" w:right="98"/>
              <w:rPr>
                <w:sz w:val="15"/>
              </w:rPr>
            </w:pPr>
            <w:r>
              <w:rPr>
                <w:sz w:val="15"/>
              </w:rPr>
              <w:t>3.2</w:t>
            </w:r>
          </w:p>
        </w:tc>
        <w:tc>
          <w:tcPr>
            <w:tcW w:w="601" w:type="dxa"/>
          </w:tcPr>
          <w:p w:rsidR="00D10152" w:rsidRDefault="00045642">
            <w:pPr>
              <w:pStyle w:val="TableParagraph"/>
              <w:ind w:left="2"/>
              <w:rPr>
                <w:sz w:val="15"/>
              </w:rPr>
            </w:pPr>
            <w:r>
              <w:rPr>
                <w:w w:val="99"/>
                <w:sz w:val="15"/>
              </w:rPr>
              <w:t>–</w:t>
            </w:r>
          </w:p>
        </w:tc>
        <w:tc>
          <w:tcPr>
            <w:tcW w:w="601" w:type="dxa"/>
          </w:tcPr>
          <w:p w:rsidR="00D10152" w:rsidRDefault="00045642">
            <w:pPr>
              <w:pStyle w:val="TableParagraph"/>
              <w:ind w:left="2"/>
              <w:rPr>
                <w:sz w:val="15"/>
              </w:rPr>
            </w:pPr>
            <w:r>
              <w:rPr>
                <w:w w:val="99"/>
                <w:sz w:val="15"/>
              </w:rPr>
              <w:t>–</w:t>
            </w:r>
          </w:p>
        </w:tc>
        <w:tc>
          <w:tcPr>
            <w:tcW w:w="894" w:type="dxa"/>
          </w:tcPr>
          <w:p w:rsidR="00D10152" w:rsidRDefault="00045642">
            <w:pPr>
              <w:pStyle w:val="TableParagraph"/>
              <w:ind w:left="125" w:right="123"/>
              <w:rPr>
                <w:sz w:val="15"/>
              </w:rPr>
            </w:pPr>
            <w:r>
              <w:rPr>
                <w:sz w:val="15"/>
              </w:rPr>
              <w:t>-20.3</w:t>
            </w:r>
          </w:p>
        </w:tc>
        <w:tc>
          <w:tcPr>
            <w:tcW w:w="912" w:type="dxa"/>
          </w:tcPr>
          <w:p w:rsidR="00D10152" w:rsidRDefault="00045642">
            <w:pPr>
              <w:pStyle w:val="TableParagraph"/>
              <w:ind w:left="101" w:right="98"/>
              <w:rPr>
                <w:sz w:val="15"/>
              </w:rPr>
            </w:pPr>
            <w:r>
              <w:rPr>
                <w:sz w:val="15"/>
              </w:rPr>
              <w:t>7.3</w:t>
            </w:r>
          </w:p>
        </w:tc>
        <w:tc>
          <w:tcPr>
            <w:tcW w:w="875" w:type="dxa"/>
          </w:tcPr>
          <w:p w:rsidR="00D10152" w:rsidRDefault="00045642">
            <w:pPr>
              <w:pStyle w:val="TableParagraph"/>
              <w:ind w:left="4"/>
              <w:rPr>
                <w:sz w:val="15"/>
              </w:rPr>
            </w:pPr>
            <w:r>
              <w:rPr>
                <w:w w:val="99"/>
                <w:sz w:val="15"/>
              </w:rPr>
              <w:t>–</w:t>
            </w:r>
          </w:p>
        </w:tc>
      </w:tr>
      <w:tr w:rsidR="00D10152">
        <w:trPr>
          <w:trHeight w:val="283"/>
        </w:trPr>
        <w:tc>
          <w:tcPr>
            <w:tcW w:w="973" w:type="dxa"/>
          </w:tcPr>
          <w:p w:rsidR="00D10152" w:rsidRDefault="00045642">
            <w:pPr>
              <w:pStyle w:val="TableParagraph"/>
              <w:ind w:left="123"/>
              <w:jc w:val="left"/>
              <w:rPr>
                <w:sz w:val="15"/>
              </w:rPr>
            </w:pPr>
            <w:r>
              <w:rPr>
                <w:sz w:val="15"/>
              </w:rPr>
              <w:t>CMOF435</w:t>
            </w:r>
          </w:p>
        </w:tc>
        <w:tc>
          <w:tcPr>
            <w:tcW w:w="1774" w:type="dxa"/>
          </w:tcPr>
          <w:p w:rsidR="00D10152" w:rsidRDefault="00045642">
            <w:pPr>
              <w:pStyle w:val="TableParagraph"/>
              <w:ind w:left="96" w:right="96"/>
              <w:rPr>
                <w:i/>
                <w:sz w:val="15"/>
              </w:rPr>
            </w:pPr>
            <w:r>
              <w:rPr>
                <w:i/>
                <w:sz w:val="15"/>
              </w:rPr>
              <w:t>Bos taurus</w:t>
            </w:r>
          </w:p>
        </w:tc>
        <w:tc>
          <w:tcPr>
            <w:tcW w:w="539" w:type="dxa"/>
          </w:tcPr>
          <w:p w:rsidR="00D10152" w:rsidRDefault="00045642">
            <w:pPr>
              <w:pStyle w:val="TableParagraph"/>
              <w:ind w:right="98"/>
              <w:rPr>
                <w:sz w:val="15"/>
              </w:rPr>
            </w:pPr>
            <w:r>
              <w:rPr>
                <w:sz w:val="15"/>
              </w:rPr>
              <w:t>41.1</w:t>
            </w:r>
          </w:p>
        </w:tc>
        <w:tc>
          <w:tcPr>
            <w:tcW w:w="543" w:type="dxa"/>
          </w:tcPr>
          <w:p w:rsidR="00D10152" w:rsidRDefault="00045642">
            <w:pPr>
              <w:pStyle w:val="TableParagraph"/>
              <w:ind w:right="98"/>
              <w:rPr>
                <w:sz w:val="15"/>
              </w:rPr>
            </w:pPr>
            <w:r>
              <w:rPr>
                <w:sz w:val="15"/>
              </w:rPr>
              <w:t>14.9</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477.5</w:t>
            </w:r>
          </w:p>
        </w:tc>
        <w:tc>
          <w:tcPr>
            <w:tcW w:w="601" w:type="dxa"/>
          </w:tcPr>
          <w:p w:rsidR="00D10152" w:rsidRDefault="00045642">
            <w:pPr>
              <w:pStyle w:val="TableParagraph"/>
              <w:ind w:left="100" w:right="98"/>
              <w:rPr>
                <w:sz w:val="15"/>
              </w:rPr>
            </w:pPr>
            <w:r>
              <w:rPr>
                <w:sz w:val="15"/>
              </w:rPr>
              <w:t>88.9</w:t>
            </w:r>
          </w:p>
        </w:tc>
        <w:tc>
          <w:tcPr>
            <w:tcW w:w="894" w:type="dxa"/>
          </w:tcPr>
          <w:p w:rsidR="00D10152" w:rsidRDefault="00045642">
            <w:pPr>
              <w:pStyle w:val="TableParagraph"/>
              <w:ind w:left="125" w:right="123"/>
              <w:rPr>
                <w:sz w:val="15"/>
              </w:rPr>
            </w:pPr>
            <w:r>
              <w:rPr>
                <w:sz w:val="15"/>
              </w:rPr>
              <w:t>-20.2</w:t>
            </w:r>
          </w:p>
        </w:tc>
        <w:tc>
          <w:tcPr>
            <w:tcW w:w="912" w:type="dxa"/>
          </w:tcPr>
          <w:p w:rsidR="00D10152" w:rsidRDefault="00045642">
            <w:pPr>
              <w:pStyle w:val="TableParagraph"/>
              <w:ind w:left="101" w:right="98"/>
              <w:rPr>
                <w:sz w:val="15"/>
              </w:rPr>
            </w:pPr>
            <w:r>
              <w:rPr>
                <w:sz w:val="15"/>
              </w:rPr>
              <w:t>8.9</w:t>
            </w:r>
          </w:p>
        </w:tc>
        <w:tc>
          <w:tcPr>
            <w:tcW w:w="875" w:type="dxa"/>
          </w:tcPr>
          <w:p w:rsidR="00D10152" w:rsidRDefault="00045642">
            <w:pPr>
              <w:pStyle w:val="TableParagraph"/>
              <w:ind w:left="117" w:right="113"/>
              <w:rPr>
                <w:sz w:val="15"/>
              </w:rPr>
            </w:pPr>
            <w:r>
              <w:rPr>
                <w:sz w:val="15"/>
              </w:rPr>
              <w:t>10.3</w:t>
            </w:r>
          </w:p>
        </w:tc>
      </w:tr>
      <w:tr w:rsidR="00D10152">
        <w:trPr>
          <w:trHeight w:val="283"/>
        </w:trPr>
        <w:tc>
          <w:tcPr>
            <w:tcW w:w="973" w:type="dxa"/>
          </w:tcPr>
          <w:p w:rsidR="00D10152" w:rsidRDefault="00045642">
            <w:pPr>
              <w:pStyle w:val="TableParagraph"/>
              <w:ind w:left="123"/>
              <w:jc w:val="left"/>
              <w:rPr>
                <w:sz w:val="15"/>
              </w:rPr>
            </w:pPr>
            <w:r>
              <w:rPr>
                <w:sz w:val="15"/>
              </w:rPr>
              <w:t>CMOF370</w:t>
            </w:r>
          </w:p>
        </w:tc>
        <w:tc>
          <w:tcPr>
            <w:tcW w:w="1774" w:type="dxa"/>
          </w:tcPr>
          <w:p w:rsidR="00D10152" w:rsidRDefault="00045642">
            <w:pPr>
              <w:pStyle w:val="TableParagraph"/>
              <w:ind w:left="96" w:right="96"/>
              <w:rPr>
                <w:i/>
                <w:sz w:val="15"/>
              </w:rPr>
            </w:pPr>
            <w:r>
              <w:rPr>
                <w:i/>
                <w:sz w:val="15"/>
              </w:rPr>
              <w:t>Bos taurus</w:t>
            </w:r>
          </w:p>
        </w:tc>
        <w:tc>
          <w:tcPr>
            <w:tcW w:w="539" w:type="dxa"/>
          </w:tcPr>
          <w:p w:rsidR="00D10152" w:rsidRDefault="00045642">
            <w:pPr>
              <w:pStyle w:val="TableParagraph"/>
              <w:ind w:right="98"/>
              <w:rPr>
                <w:sz w:val="15"/>
              </w:rPr>
            </w:pPr>
            <w:r>
              <w:rPr>
                <w:sz w:val="15"/>
              </w:rPr>
              <w:t>39.8</w:t>
            </w:r>
          </w:p>
        </w:tc>
        <w:tc>
          <w:tcPr>
            <w:tcW w:w="543" w:type="dxa"/>
          </w:tcPr>
          <w:p w:rsidR="00D10152" w:rsidRDefault="00045642">
            <w:pPr>
              <w:pStyle w:val="TableParagraph"/>
              <w:ind w:right="98"/>
              <w:rPr>
                <w:sz w:val="15"/>
              </w:rPr>
            </w:pPr>
            <w:r>
              <w:rPr>
                <w:sz w:val="15"/>
              </w:rPr>
              <w:t>14.6</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443.1</w:t>
            </w:r>
          </w:p>
        </w:tc>
        <w:tc>
          <w:tcPr>
            <w:tcW w:w="601" w:type="dxa"/>
          </w:tcPr>
          <w:p w:rsidR="00D10152" w:rsidRDefault="00045642">
            <w:pPr>
              <w:pStyle w:val="TableParagraph"/>
              <w:ind w:left="100" w:right="98"/>
              <w:rPr>
                <w:sz w:val="15"/>
              </w:rPr>
            </w:pPr>
            <w:r>
              <w:rPr>
                <w:sz w:val="15"/>
              </w:rPr>
              <w:t>66.7</w:t>
            </w:r>
          </w:p>
        </w:tc>
        <w:tc>
          <w:tcPr>
            <w:tcW w:w="894" w:type="dxa"/>
          </w:tcPr>
          <w:p w:rsidR="00D10152" w:rsidRDefault="00045642">
            <w:pPr>
              <w:pStyle w:val="TableParagraph"/>
              <w:ind w:left="125" w:right="123"/>
              <w:rPr>
                <w:sz w:val="15"/>
              </w:rPr>
            </w:pPr>
            <w:r>
              <w:rPr>
                <w:sz w:val="15"/>
              </w:rPr>
              <w:t>-21.2</w:t>
            </w:r>
          </w:p>
        </w:tc>
        <w:tc>
          <w:tcPr>
            <w:tcW w:w="912" w:type="dxa"/>
          </w:tcPr>
          <w:p w:rsidR="00D10152" w:rsidRDefault="00045642">
            <w:pPr>
              <w:pStyle w:val="TableParagraph"/>
              <w:ind w:left="101" w:right="98"/>
              <w:rPr>
                <w:sz w:val="15"/>
              </w:rPr>
            </w:pPr>
            <w:r>
              <w:rPr>
                <w:sz w:val="15"/>
              </w:rPr>
              <w:t>7.0</w:t>
            </w:r>
          </w:p>
        </w:tc>
        <w:tc>
          <w:tcPr>
            <w:tcW w:w="875" w:type="dxa"/>
          </w:tcPr>
          <w:p w:rsidR="00D10152" w:rsidRDefault="00045642">
            <w:pPr>
              <w:pStyle w:val="TableParagraph"/>
              <w:ind w:left="117" w:right="113"/>
              <w:rPr>
                <w:sz w:val="15"/>
              </w:rPr>
            </w:pPr>
            <w:r>
              <w:rPr>
                <w:sz w:val="15"/>
              </w:rPr>
              <w:t>15.2</w:t>
            </w:r>
          </w:p>
        </w:tc>
      </w:tr>
      <w:tr w:rsidR="00D10152">
        <w:trPr>
          <w:trHeight w:val="283"/>
        </w:trPr>
        <w:tc>
          <w:tcPr>
            <w:tcW w:w="973" w:type="dxa"/>
          </w:tcPr>
          <w:p w:rsidR="00D10152" w:rsidRDefault="00045642">
            <w:pPr>
              <w:pStyle w:val="TableParagraph"/>
              <w:ind w:left="123"/>
              <w:jc w:val="left"/>
              <w:rPr>
                <w:sz w:val="15"/>
              </w:rPr>
            </w:pPr>
            <w:r>
              <w:rPr>
                <w:sz w:val="15"/>
              </w:rPr>
              <w:t>CMOF402</w:t>
            </w:r>
          </w:p>
        </w:tc>
        <w:tc>
          <w:tcPr>
            <w:tcW w:w="1774" w:type="dxa"/>
          </w:tcPr>
          <w:p w:rsidR="00D10152" w:rsidRDefault="00045642">
            <w:pPr>
              <w:pStyle w:val="TableParagraph"/>
              <w:ind w:left="96" w:right="96"/>
              <w:rPr>
                <w:i/>
                <w:sz w:val="15"/>
              </w:rPr>
            </w:pPr>
            <w:r>
              <w:rPr>
                <w:i/>
                <w:sz w:val="15"/>
              </w:rPr>
              <w:t>Bos taurus</w:t>
            </w:r>
          </w:p>
        </w:tc>
        <w:tc>
          <w:tcPr>
            <w:tcW w:w="539" w:type="dxa"/>
          </w:tcPr>
          <w:p w:rsidR="00D10152" w:rsidRDefault="00045642">
            <w:pPr>
              <w:pStyle w:val="TableParagraph"/>
              <w:ind w:right="98"/>
              <w:rPr>
                <w:sz w:val="15"/>
              </w:rPr>
            </w:pPr>
            <w:r>
              <w:rPr>
                <w:sz w:val="15"/>
              </w:rPr>
              <w:t>41.8</w:t>
            </w:r>
          </w:p>
        </w:tc>
        <w:tc>
          <w:tcPr>
            <w:tcW w:w="543" w:type="dxa"/>
          </w:tcPr>
          <w:p w:rsidR="00D10152" w:rsidRDefault="00045642">
            <w:pPr>
              <w:pStyle w:val="TableParagraph"/>
              <w:ind w:right="98"/>
              <w:rPr>
                <w:sz w:val="15"/>
              </w:rPr>
            </w:pPr>
            <w:r>
              <w:rPr>
                <w:sz w:val="15"/>
              </w:rPr>
              <w:t>15.8</w:t>
            </w:r>
          </w:p>
        </w:tc>
        <w:tc>
          <w:tcPr>
            <w:tcW w:w="512" w:type="dxa"/>
          </w:tcPr>
          <w:p w:rsidR="00D10152" w:rsidRDefault="00045642">
            <w:pPr>
              <w:pStyle w:val="TableParagraph"/>
              <w:ind w:left="0" w:right="213"/>
              <w:jc w:val="right"/>
              <w:rPr>
                <w:sz w:val="15"/>
              </w:rPr>
            </w:pPr>
            <w:r>
              <w:rPr>
                <w:w w:val="99"/>
                <w:sz w:val="15"/>
              </w:rPr>
              <w:t>–</w:t>
            </w:r>
          </w:p>
        </w:tc>
        <w:tc>
          <w:tcPr>
            <w:tcW w:w="517" w:type="dxa"/>
          </w:tcPr>
          <w:p w:rsidR="00D10152" w:rsidRDefault="00045642">
            <w:pPr>
              <w:pStyle w:val="TableParagraph"/>
              <w:ind w:left="100" w:right="98"/>
              <w:rPr>
                <w:sz w:val="15"/>
              </w:rPr>
            </w:pPr>
            <w:r>
              <w:rPr>
                <w:sz w:val="15"/>
              </w:rPr>
              <w:t>3.1</w:t>
            </w:r>
          </w:p>
        </w:tc>
        <w:tc>
          <w:tcPr>
            <w:tcW w:w="601" w:type="dxa"/>
          </w:tcPr>
          <w:p w:rsidR="00D10152" w:rsidRDefault="00045642">
            <w:pPr>
              <w:pStyle w:val="TableParagraph"/>
              <w:ind w:left="2"/>
              <w:rPr>
                <w:sz w:val="15"/>
              </w:rPr>
            </w:pPr>
            <w:r>
              <w:rPr>
                <w:w w:val="99"/>
                <w:sz w:val="15"/>
              </w:rPr>
              <w:t>–</w:t>
            </w:r>
          </w:p>
        </w:tc>
        <w:tc>
          <w:tcPr>
            <w:tcW w:w="601" w:type="dxa"/>
          </w:tcPr>
          <w:p w:rsidR="00D10152" w:rsidRDefault="00045642">
            <w:pPr>
              <w:pStyle w:val="TableParagraph"/>
              <w:ind w:left="2"/>
              <w:rPr>
                <w:sz w:val="15"/>
              </w:rPr>
            </w:pPr>
            <w:r>
              <w:rPr>
                <w:w w:val="99"/>
                <w:sz w:val="15"/>
              </w:rPr>
              <w:t>–</w:t>
            </w:r>
          </w:p>
        </w:tc>
        <w:tc>
          <w:tcPr>
            <w:tcW w:w="894" w:type="dxa"/>
          </w:tcPr>
          <w:p w:rsidR="00D10152" w:rsidRDefault="00045642">
            <w:pPr>
              <w:pStyle w:val="TableParagraph"/>
              <w:ind w:left="125" w:right="123"/>
              <w:rPr>
                <w:sz w:val="15"/>
              </w:rPr>
            </w:pPr>
            <w:r>
              <w:rPr>
                <w:sz w:val="15"/>
              </w:rPr>
              <w:t>-19.0</w:t>
            </w:r>
          </w:p>
        </w:tc>
        <w:tc>
          <w:tcPr>
            <w:tcW w:w="912" w:type="dxa"/>
          </w:tcPr>
          <w:p w:rsidR="00D10152" w:rsidRDefault="00045642">
            <w:pPr>
              <w:pStyle w:val="TableParagraph"/>
              <w:ind w:left="101" w:right="98"/>
              <w:rPr>
                <w:sz w:val="15"/>
              </w:rPr>
            </w:pPr>
            <w:r>
              <w:rPr>
                <w:sz w:val="15"/>
              </w:rPr>
              <w:t>7.6</w:t>
            </w:r>
          </w:p>
        </w:tc>
        <w:tc>
          <w:tcPr>
            <w:tcW w:w="875" w:type="dxa"/>
          </w:tcPr>
          <w:p w:rsidR="00D10152" w:rsidRDefault="00045642">
            <w:pPr>
              <w:pStyle w:val="TableParagraph"/>
              <w:ind w:left="4"/>
              <w:rPr>
                <w:sz w:val="15"/>
              </w:rPr>
            </w:pPr>
            <w:r>
              <w:rPr>
                <w:w w:val="99"/>
                <w:sz w:val="15"/>
              </w:rPr>
              <w:t>–</w:t>
            </w:r>
          </w:p>
        </w:tc>
      </w:tr>
      <w:tr w:rsidR="00D10152">
        <w:trPr>
          <w:trHeight w:val="283"/>
        </w:trPr>
        <w:tc>
          <w:tcPr>
            <w:tcW w:w="973" w:type="dxa"/>
          </w:tcPr>
          <w:p w:rsidR="00D10152" w:rsidRDefault="00045642">
            <w:pPr>
              <w:pStyle w:val="TableParagraph"/>
              <w:ind w:left="123"/>
              <w:jc w:val="left"/>
              <w:rPr>
                <w:sz w:val="15"/>
              </w:rPr>
            </w:pPr>
            <w:r>
              <w:rPr>
                <w:sz w:val="15"/>
              </w:rPr>
              <w:t>CMOF201</w:t>
            </w:r>
          </w:p>
        </w:tc>
        <w:tc>
          <w:tcPr>
            <w:tcW w:w="1774" w:type="dxa"/>
          </w:tcPr>
          <w:p w:rsidR="00D10152" w:rsidRDefault="00045642">
            <w:pPr>
              <w:pStyle w:val="TableParagraph"/>
              <w:ind w:left="96" w:right="96"/>
              <w:rPr>
                <w:i/>
                <w:sz w:val="15"/>
              </w:rPr>
            </w:pPr>
            <w:r>
              <w:rPr>
                <w:i/>
                <w:sz w:val="15"/>
              </w:rPr>
              <w:t>Bos taurus</w:t>
            </w:r>
          </w:p>
        </w:tc>
        <w:tc>
          <w:tcPr>
            <w:tcW w:w="539" w:type="dxa"/>
          </w:tcPr>
          <w:p w:rsidR="00D10152" w:rsidRDefault="00045642">
            <w:pPr>
              <w:pStyle w:val="TableParagraph"/>
              <w:ind w:right="98"/>
              <w:rPr>
                <w:sz w:val="15"/>
              </w:rPr>
            </w:pPr>
            <w:r>
              <w:rPr>
                <w:sz w:val="15"/>
              </w:rPr>
              <w:t>41.9</w:t>
            </w:r>
          </w:p>
        </w:tc>
        <w:tc>
          <w:tcPr>
            <w:tcW w:w="543" w:type="dxa"/>
          </w:tcPr>
          <w:p w:rsidR="00D10152" w:rsidRDefault="00045642">
            <w:pPr>
              <w:pStyle w:val="TableParagraph"/>
              <w:ind w:right="98"/>
              <w:rPr>
                <w:sz w:val="15"/>
              </w:rPr>
            </w:pPr>
            <w:r>
              <w:rPr>
                <w:sz w:val="15"/>
              </w:rPr>
              <w:t>15.6</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3.1</w:t>
            </w:r>
          </w:p>
        </w:tc>
        <w:tc>
          <w:tcPr>
            <w:tcW w:w="601" w:type="dxa"/>
          </w:tcPr>
          <w:p w:rsidR="00D10152" w:rsidRDefault="00045642">
            <w:pPr>
              <w:pStyle w:val="TableParagraph"/>
              <w:ind w:left="100" w:right="98"/>
              <w:rPr>
                <w:sz w:val="15"/>
              </w:rPr>
            </w:pPr>
            <w:r>
              <w:rPr>
                <w:sz w:val="15"/>
              </w:rPr>
              <w:t>558.6</w:t>
            </w:r>
          </w:p>
        </w:tc>
        <w:tc>
          <w:tcPr>
            <w:tcW w:w="601" w:type="dxa"/>
          </w:tcPr>
          <w:p w:rsidR="00D10152" w:rsidRDefault="00045642">
            <w:pPr>
              <w:pStyle w:val="TableParagraph"/>
              <w:ind w:left="100" w:right="98"/>
              <w:rPr>
                <w:sz w:val="15"/>
              </w:rPr>
            </w:pPr>
            <w:r>
              <w:rPr>
                <w:sz w:val="15"/>
              </w:rPr>
              <w:t>69.4</w:t>
            </w:r>
          </w:p>
        </w:tc>
        <w:tc>
          <w:tcPr>
            <w:tcW w:w="894" w:type="dxa"/>
          </w:tcPr>
          <w:p w:rsidR="00D10152" w:rsidRDefault="00045642">
            <w:pPr>
              <w:pStyle w:val="TableParagraph"/>
              <w:ind w:left="125" w:right="123"/>
              <w:rPr>
                <w:sz w:val="15"/>
              </w:rPr>
            </w:pPr>
            <w:r>
              <w:rPr>
                <w:sz w:val="15"/>
              </w:rPr>
              <w:t>-21.4</w:t>
            </w:r>
          </w:p>
        </w:tc>
        <w:tc>
          <w:tcPr>
            <w:tcW w:w="912" w:type="dxa"/>
          </w:tcPr>
          <w:p w:rsidR="00D10152" w:rsidRDefault="00045642">
            <w:pPr>
              <w:pStyle w:val="TableParagraph"/>
              <w:ind w:left="101" w:right="98"/>
              <w:rPr>
                <w:sz w:val="15"/>
              </w:rPr>
            </w:pPr>
            <w:r>
              <w:rPr>
                <w:sz w:val="15"/>
              </w:rPr>
              <w:t>6.1</w:t>
            </w:r>
          </w:p>
        </w:tc>
        <w:tc>
          <w:tcPr>
            <w:tcW w:w="875" w:type="dxa"/>
          </w:tcPr>
          <w:p w:rsidR="00D10152" w:rsidRDefault="00045642">
            <w:pPr>
              <w:pStyle w:val="TableParagraph"/>
              <w:ind w:left="117" w:right="113"/>
              <w:rPr>
                <w:sz w:val="15"/>
              </w:rPr>
            </w:pPr>
            <w:r>
              <w:rPr>
                <w:sz w:val="15"/>
              </w:rPr>
              <w:t>8.3</w:t>
            </w:r>
          </w:p>
        </w:tc>
      </w:tr>
      <w:tr w:rsidR="00D10152">
        <w:trPr>
          <w:trHeight w:val="283"/>
        </w:trPr>
        <w:tc>
          <w:tcPr>
            <w:tcW w:w="973" w:type="dxa"/>
          </w:tcPr>
          <w:p w:rsidR="00D10152" w:rsidRDefault="00045642">
            <w:pPr>
              <w:pStyle w:val="TableParagraph"/>
              <w:ind w:left="123"/>
              <w:jc w:val="left"/>
              <w:rPr>
                <w:sz w:val="15"/>
              </w:rPr>
            </w:pPr>
            <w:r>
              <w:rPr>
                <w:sz w:val="15"/>
              </w:rPr>
              <w:t>CMOF480</w:t>
            </w:r>
          </w:p>
        </w:tc>
        <w:tc>
          <w:tcPr>
            <w:tcW w:w="1774" w:type="dxa"/>
          </w:tcPr>
          <w:p w:rsidR="00D10152" w:rsidRDefault="00045642">
            <w:pPr>
              <w:pStyle w:val="TableParagraph"/>
              <w:ind w:left="96" w:right="96"/>
              <w:rPr>
                <w:i/>
                <w:sz w:val="15"/>
              </w:rPr>
            </w:pPr>
            <w:r>
              <w:rPr>
                <w:i/>
                <w:sz w:val="15"/>
              </w:rPr>
              <w:t>Bos taurus</w:t>
            </w:r>
          </w:p>
        </w:tc>
        <w:tc>
          <w:tcPr>
            <w:tcW w:w="539" w:type="dxa"/>
          </w:tcPr>
          <w:p w:rsidR="00D10152" w:rsidRDefault="00045642">
            <w:pPr>
              <w:pStyle w:val="TableParagraph"/>
              <w:ind w:right="98"/>
              <w:rPr>
                <w:sz w:val="15"/>
              </w:rPr>
            </w:pPr>
            <w:r>
              <w:rPr>
                <w:sz w:val="15"/>
              </w:rPr>
              <w:t>39.1</w:t>
            </w:r>
          </w:p>
        </w:tc>
        <w:tc>
          <w:tcPr>
            <w:tcW w:w="543" w:type="dxa"/>
          </w:tcPr>
          <w:p w:rsidR="00D10152" w:rsidRDefault="00045642">
            <w:pPr>
              <w:pStyle w:val="TableParagraph"/>
              <w:ind w:right="98"/>
              <w:rPr>
                <w:sz w:val="15"/>
              </w:rPr>
            </w:pPr>
            <w:r>
              <w:rPr>
                <w:sz w:val="15"/>
              </w:rPr>
              <w:t>14.4</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580.6</w:t>
            </w:r>
          </w:p>
        </w:tc>
        <w:tc>
          <w:tcPr>
            <w:tcW w:w="601" w:type="dxa"/>
          </w:tcPr>
          <w:p w:rsidR="00D10152" w:rsidRDefault="00045642">
            <w:pPr>
              <w:pStyle w:val="TableParagraph"/>
              <w:ind w:left="100" w:right="98"/>
              <w:rPr>
                <w:sz w:val="15"/>
              </w:rPr>
            </w:pPr>
            <w:r>
              <w:rPr>
                <w:sz w:val="15"/>
              </w:rPr>
              <w:t>52.5</w:t>
            </w:r>
          </w:p>
        </w:tc>
        <w:tc>
          <w:tcPr>
            <w:tcW w:w="894" w:type="dxa"/>
          </w:tcPr>
          <w:p w:rsidR="00D10152" w:rsidRDefault="00045642">
            <w:pPr>
              <w:pStyle w:val="TableParagraph"/>
              <w:ind w:left="125" w:right="123"/>
              <w:rPr>
                <w:sz w:val="15"/>
              </w:rPr>
            </w:pPr>
            <w:r>
              <w:rPr>
                <w:sz w:val="15"/>
              </w:rPr>
              <w:t>-21.7</w:t>
            </w:r>
          </w:p>
        </w:tc>
        <w:tc>
          <w:tcPr>
            <w:tcW w:w="912" w:type="dxa"/>
          </w:tcPr>
          <w:p w:rsidR="00D10152" w:rsidRDefault="00045642">
            <w:pPr>
              <w:pStyle w:val="TableParagraph"/>
              <w:ind w:left="101" w:right="98"/>
              <w:rPr>
                <w:sz w:val="15"/>
              </w:rPr>
            </w:pPr>
            <w:r>
              <w:rPr>
                <w:sz w:val="15"/>
              </w:rPr>
              <w:t>4.1</w:t>
            </w:r>
          </w:p>
        </w:tc>
        <w:tc>
          <w:tcPr>
            <w:tcW w:w="875" w:type="dxa"/>
          </w:tcPr>
          <w:p w:rsidR="00D10152" w:rsidRDefault="00045642">
            <w:pPr>
              <w:pStyle w:val="TableParagraph"/>
              <w:ind w:left="117" w:right="113"/>
              <w:rPr>
                <w:sz w:val="15"/>
              </w:rPr>
            </w:pPr>
            <w:r>
              <w:rPr>
                <w:sz w:val="15"/>
              </w:rPr>
              <w:t>15.3</w:t>
            </w:r>
          </w:p>
        </w:tc>
      </w:tr>
      <w:tr w:rsidR="00D10152">
        <w:trPr>
          <w:trHeight w:val="283"/>
        </w:trPr>
        <w:tc>
          <w:tcPr>
            <w:tcW w:w="973" w:type="dxa"/>
          </w:tcPr>
          <w:p w:rsidR="00D10152" w:rsidRDefault="00045642">
            <w:pPr>
              <w:pStyle w:val="TableParagraph"/>
              <w:ind w:left="123"/>
              <w:jc w:val="left"/>
              <w:rPr>
                <w:sz w:val="15"/>
              </w:rPr>
            </w:pPr>
            <w:r>
              <w:rPr>
                <w:sz w:val="15"/>
              </w:rPr>
              <w:t>CMOF147</w:t>
            </w:r>
          </w:p>
        </w:tc>
        <w:tc>
          <w:tcPr>
            <w:tcW w:w="1774" w:type="dxa"/>
          </w:tcPr>
          <w:p w:rsidR="00D10152" w:rsidRDefault="00045642">
            <w:pPr>
              <w:pStyle w:val="TableParagraph"/>
              <w:ind w:left="96" w:right="96"/>
              <w:rPr>
                <w:i/>
                <w:sz w:val="15"/>
              </w:rPr>
            </w:pPr>
            <w:r>
              <w:rPr>
                <w:i/>
                <w:sz w:val="15"/>
              </w:rPr>
              <w:t>Bos taurus</w:t>
            </w:r>
          </w:p>
        </w:tc>
        <w:tc>
          <w:tcPr>
            <w:tcW w:w="539" w:type="dxa"/>
          </w:tcPr>
          <w:p w:rsidR="00D10152" w:rsidRDefault="00045642">
            <w:pPr>
              <w:pStyle w:val="TableParagraph"/>
              <w:ind w:right="98"/>
              <w:rPr>
                <w:sz w:val="15"/>
              </w:rPr>
            </w:pPr>
            <w:r>
              <w:rPr>
                <w:sz w:val="15"/>
              </w:rPr>
              <w:t>43.0</w:t>
            </w:r>
          </w:p>
        </w:tc>
        <w:tc>
          <w:tcPr>
            <w:tcW w:w="543" w:type="dxa"/>
          </w:tcPr>
          <w:p w:rsidR="00D10152" w:rsidRDefault="00045642">
            <w:pPr>
              <w:pStyle w:val="TableParagraph"/>
              <w:ind w:right="98"/>
              <w:rPr>
                <w:sz w:val="15"/>
              </w:rPr>
            </w:pPr>
            <w:r>
              <w:rPr>
                <w:sz w:val="15"/>
              </w:rPr>
              <w:t>16.2</w:t>
            </w:r>
          </w:p>
        </w:tc>
        <w:tc>
          <w:tcPr>
            <w:tcW w:w="512" w:type="dxa"/>
          </w:tcPr>
          <w:p w:rsidR="00D10152" w:rsidRDefault="00045642">
            <w:pPr>
              <w:pStyle w:val="TableParagraph"/>
              <w:ind w:left="0" w:right="213"/>
              <w:jc w:val="right"/>
              <w:rPr>
                <w:sz w:val="15"/>
              </w:rPr>
            </w:pPr>
            <w:r>
              <w:rPr>
                <w:w w:val="99"/>
                <w:sz w:val="15"/>
              </w:rPr>
              <w:t>–</w:t>
            </w:r>
          </w:p>
        </w:tc>
        <w:tc>
          <w:tcPr>
            <w:tcW w:w="517" w:type="dxa"/>
          </w:tcPr>
          <w:p w:rsidR="00D10152" w:rsidRDefault="00045642">
            <w:pPr>
              <w:pStyle w:val="TableParagraph"/>
              <w:ind w:left="100" w:right="98"/>
              <w:rPr>
                <w:sz w:val="15"/>
              </w:rPr>
            </w:pPr>
            <w:r>
              <w:rPr>
                <w:sz w:val="15"/>
              </w:rPr>
              <w:t>3.1</w:t>
            </w:r>
          </w:p>
        </w:tc>
        <w:tc>
          <w:tcPr>
            <w:tcW w:w="601" w:type="dxa"/>
          </w:tcPr>
          <w:p w:rsidR="00D10152" w:rsidRDefault="00045642">
            <w:pPr>
              <w:pStyle w:val="TableParagraph"/>
              <w:ind w:left="2"/>
              <w:rPr>
                <w:sz w:val="15"/>
              </w:rPr>
            </w:pPr>
            <w:r>
              <w:rPr>
                <w:w w:val="99"/>
                <w:sz w:val="15"/>
              </w:rPr>
              <w:t>–</w:t>
            </w:r>
          </w:p>
        </w:tc>
        <w:tc>
          <w:tcPr>
            <w:tcW w:w="601" w:type="dxa"/>
          </w:tcPr>
          <w:p w:rsidR="00D10152" w:rsidRDefault="00045642">
            <w:pPr>
              <w:pStyle w:val="TableParagraph"/>
              <w:ind w:left="2"/>
              <w:rPr>
                <w:sz w:val="15"/>
              </w:rPr>
            </w:pPr>
            <w:r>
              <w:rPr>
                <w:w w:val="99"/>
                <w:sz w:val="15"/>
              </w:rPr>
              <w:t>–</w:t>
            </w:r>
          </w:p>
        </w:tc>
        <w:tc>
          <w:tcPr>
            <w:tcW w:w="894" w:type="dxa"/>
          </w:tcPr>
          <w:p w:rsidR="00D10152" w:rsidRDefault="00045642">
            <w:pPr>
              <w:pStyle w:val="TableParagraph"/>
              <w:ind w:left="125" w:right="123"/>
              <w:rPr>
                <w:sz w:val="15"/>
              </w:rPr>
            </w:pPr>
            <w:r>
              <w:rPr>
                <w:sz w:val="15"/>
              </w:rPr>
              <w:t>-20.0</w:t>
            </w:r>
          </w:p>
        </w:tc>
        <w:tc>
          <w:tcPr>
            <w:tcW w:w="912" w:type="dxa"/>
          </w:tcPr>
          <w:p w:rsidR="00D10152" w:rsidRDefault="00045642">
            <w:pPr>
              <w:pStyle w:val="TableParagraph"/>
              <w:ind w:left="101" w:right="98"/>
              <w:rPr>
                <w:sz w:val="15"/>
              </w:rPr>
            </w:pPr>
            <w:r>
              <w:rPr>
                <w:sz w:val="15"/>
              </w:rPr>
              <w:t>7.2</w:t>
            </w:r>
          </w:p>
        </w:tc>
        <w:tc>
          <w:tcPr>
            <w:tcW w:w="875" w:type="dxa"/>
          </w:tcPr>
          <w:p w:rsidR="00D10152" w:rsidRDefault="00045642">
            <w:pPr>
              <w:pStyle w:val="TableParagraph"/>
              <w:ind w:left="4"/>
              <w:rPr>
                <w:sz w:val="15"/>
              </w:rPr>
            </w:pPr>
            <w:r>
              <w:rPr>
                <w:w w:val="99"/>
                <w:sz w:val="15"/>
              </w:rPr>
              <w:t>–</w:t>
            </w:r>
          </w:p>
        </w:tc>
      </w:tr>
      <w:tr w:rsidR="00D10152">
        <w:trPr>
          <w:trHeight w:val="283"/>
        </w:trPr>
        <w:tc>
          <w:tcPr>
            <w:tcW w:w="973" w:type="dxa"/>
          </w:tcPr>
          <w:p w:rsidR="00D10152" w:rsidRDefault="00045642">
            <w:pPr>
              <w:pStyle w:val="TableParagraph"/>
              <w:ind w:left="123"/>
              <w:jc w:val="left"/>
              <w:rPr>
                <w:sz w:val="15"/>
              </w:rPr>
            </w:pPr>
            <w:r>
              <w:rPr>
                <w:sz w:val="15"/>
              </w:rPr>
              <w:t>CMOF468</w:t>
            </w:r>
          </w:p>
        </w:tc>
        <w:tc>
          <w:tcPr>
            <w:tcW w:w="1774" w:type="dxa"/>
          </w:tcPr>
          <w:p w:rsidR="00D10152" w:rsidRDefault="00045642">
            <w:pPr>
              <w:pStyle w:val="TableParagraph"/>
              <w:ind w:left="96" w:right="96"/>
              <w:rPr>
                <w:i/>
                <w:sz w:val="15"/>
              </w:rPr>
            </w:pPr>
            <w:r>
              <w:rPr>
                <w:i/>
                <w:sz w:val="15"/>
              </w:rPr>
              <w:t>Bos taurus</w:t>
            </w:r>
          </w:p>
        </w:tc>
        <w:tc>
          <w:tcPr>
            <w:tcW w:w="539" w:type="dxa"/>
          </w:tcPr>
          <w:p w:rsidR="00D10152" w:rsidRDefault="00045642">
            <w:pPr>
              <w:pStyle w:val="TableParagraph"/>
              <w:ind w:right="98"/>
              <w:rPr>
                <w:sz w:val="15"/>
              </w:rPr>
            </w:pPr>
            <w:r>
              <w:rPr>
                <w:sz w:val="15"/>
              </w:rPr>
              <w:t>40.9</w:t>
            </w:r>
          </w:p>
        </w:tc>
        <w:tc>
          <w:tcPr>
            <w:tcW w:w="543" w:type="dxa"/>
          </w:tcPr>
          <w:p w:rsidR="00D10152" w:rsidRDefault="00045642">
            <w:pPr>
              <w:pStyle w:val="TableParagraph"/>
              <w:ind w:right="98"/>
              <w:rPr>
                <w:sz w:val="15"/>
              </w:rPr>
            </w:pPr>
            <w:r>
              <w:rPr>
                <w:sz w:val="15"/>
              </w:rPr>
              <w:t>15.5</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3.1</w:t>
            </w:r>
          </w:p>
        </w:tc>
        <w:tc>
          <w:tcPr>
            <w:tcW w:w="601" w:type="dxa"/>
          </w:tcPr>
          <w:p w:rsidR="00D10152" w:rsidRDefault="00045642">
            <w:pPr>
              <w:pStyle w:val="TableParagraph"/>
              <w:ind w:left="100" w:right="98"/>
              <w:rPr>
                <w:sz w:val="15"/>
              </w:rPr>
            </w:pPr>
            <w:r>
              <w:rPr>
                <w:sz w:val="15"/>
              </w:rPr>
              <w:t>642.4</w:t>
            </w:r>
          </w:p>
        </w:tc>
        <w:tc>
          <w:tcPr>
            <w:tcW w:w="601" w:type="dxa"/>
          </w:tcPr>
          <w:p w:rsidR="00D10152" w:rsidRDefault="00045642">
            <w:pPr>
              <w:pStyle w:val="TableParagraph"/>
              <w:ind w:left="100" w:right="98"/>
              <w:rPr>
                <w:sz w:val="15"/>
              </w:rPr>
            </w:pPr>
            <w:r>
              <w:rPr>
                <w:sz w:val="15"/>
              </w:rPr>
              <w:t>122.8</w:t>
            </w:r>
          </w:p>
        </w:tc>
        <w:tc>
          <w:tcPr>
            <w:tcW w:w="894" w:type="dxa"/>
          </w:tcPr>
          <w:p w:rsidR="00D10152" w:rsidRDefault="00045642">
            <w:pPr>
              <w:pStyle w:val="TableParagraph"/>
              <w:ind w:left="125" w:right="123"/>
              <w:rPr>
                <w:sz w:val="15"/>
              </w:rPr>
            </w:pPr>
            <w:r>
              <w:rPr>
                <w:sz w:val="15"/>
              </w:rPr>
              <w:t>-21.6</w:t>
            </w:r>
          </w:p>
        </w:tc>
        <w:tc>
          <w:tcPr>
            <w:tcW w:w="912" w:type="dxa"/>
          </w:tcPr>
          <w:p w:rsidR="00D10152" w:rsidRDefault="00045642">
            <w:pPr>
              <w:pStyle w:val="TableParagraph"/>
              <w:ind w:left="101" w:right="98"/>
              <w:rPr>
                <w:sz w:val="15"/>
              </w:rPr>
            </w:pPr>
            <w:r>
              <w:rPr>
                <w:sz w:val="15"/>
              </w:rPr>
              <w:t>9.1</w:t>
            </w:r>
          </w:p>
        </w:tc>
        <w:tc>
          <w:tcPr>
            <w:tcW w:w="875" w:type="dxa"/>
          </w:tcPr>
          <w:p w:rsidR="00D10152" w:rsidRDefault="00045642">
            <w:pPr>
              <w:pStyle w:val="TableParagraph"/>
              <w:ind w:left="117" w:right="113"/>
              <w:rPr>
                <w:sz w:val="15"/>
              </w:rPr>
            </w:pPr>
            <w:r>
              <w:rPr>
                <w:sz w:val="15"/>
              </w:rPr>
              <w:t>11.6</w:t>
            </w:r>
          </w:p>
        </w:tc>
      </w:tr>
      <w:tr w:rsidR="00D10152">
        <w:trPr>
          <w:trHeight w:val="283"/>
        </w:trPr>
        <w:tc>
          <w:tcPr>
            <w:tcW w:w="973" w:type="dxa"/>
          </w:tcPr>
          <w:p w:rsidR="00D10152" w:rsidRDefault="00045642">
            <w:pPr>
              <w:pStyle w:val="TableParagraph"/>
              <w:ind w:left="123"/>
              <w:jc w:val="left"/>
              <w:rPr>
                <w:sz w:val="15"/>
              </w:rPr>
            </w:pPr>
            <w:r>
              <w:rPr>
                <w:sz w:val="15"/>
              </w:rPr>
              <w:t>CMOF393</w:t>
            </w:r>
          </w:p>
        </w:tc>
        <w:tc>
          <w:tcPr>
            <w:tcW w:w="1774" w:type="dxa"/>
          </w:tcPr>
          <w:p w:rsidR="00D10152" w:rsidRDefault="00045642">
            <w:pPr>
              <w:pStyle w:val="TableParagraph"/>
              <w:ind w:left="96" w:right="96"/>
              <w:rPr>
                <w:i/>
                <w:sz w:val="15"/>
              </w:rPr>
            </w:pPr>
            <w:r>
              <w:rPr>
                <w:i/>
                <w:sz w:val="15"/>
              </w:rPr>
              <w:t>Bos taurus</w:t>
            </w:r>
          </w:p>
        </w:tc>
        <w:tc>
          <w:tcPr>
            <w:tcW w:w="539" w:type="dxa"/>
          </w:tcPr>
          <w:p w:rsidR="00D10152" w:rsidRDefault="00045642">
            <w:pPr>
              <w:pStyle w:val="TableParagraph"/>
              <w:ind w:right="98"/>
              <w:rPr>
                <w:sz w:val="15"/>
              </w:rPr>
            </w:pPr>
            <w:r>
              <w:rPr>
                <w:sz w:val="15"/>
              </w:rPr>
              <w:t>42.1</w:t>
            </w:r>
          </w:p>
        </w:tc>
        <w:tc>
          <w:tcPr>
            <w:tcW w:w="543" w:type="dxa"/>
          </w:tcPr>
          <w:p w:rsidR="00D10152" w:rsidRDefault="00045642">
            <w:pPr>
              <w:pStyle w:val="TableParagraph"/>
              <w:ind w:right="98"/>
              <w:rPr>
                <w:sz w:val="15"/>
              </w:rPr>
            </w:pPr>
            <w:r>
              <w:rPr>
                <w:sz w:val="15"/>
              </w:rPr>
              <w:t>15.3</w:t>
            </w:r>
          </w:p>
        </w:tc>
        <w:tc>
          <w:tcPr>
            <w:tcW w:w="512" w:type="dxa"/>
          </w:tcPr>
          <w:p w:rsidR="00D10152" w:rsidRDefault="00045642">
            <w:pPr>
              <w:pStyle w:val="TableParagraph"/>
              <w:ind w:left="0" w:right="213"/>
              <w:jc w:val="right"/>
              <w:rPr>
                <w:sz w:val="15"/>
              </w:rPr>
            </w:pPr>
            <w:r>
              <w:rPr>
                <w:w w:val="99"/>
                <w:sz w:val="15"/>
              </w:rPr>
              <w:t>–</w:t>
            </w:r>
          </w:p>
        </w:tc>
        <w:tc>
          <w:tcPr>
            <w:tcW w:w="517" w:type="dxa"/>
          </w:tcPr>
          <w:p w:rsidR="00D10152" w:rsidRDefault="00045642">
            <w:pPr>
              <w:pStyle w:val="TableParagraph"/>
              <w:ind w:left="100" w:right="98"/>
              <w:rPr>
                <w:sz w:val="15"/>
              </w:rPr>
            </w:pPr>
            <w:r>
              <w:rPr>
                <w:sz w:val="15"/>
              </w:rPr>
              <w:t>3.2</w:t>
            </w:r>
          </w:p>
        </w:tc>
        <w:tc>
          <w:tcPr>
            <w:tcW w:w="601" w:type="dxa"/>
          </w:tcPr>
          <w:p w:rsidR="00D10152" w:rsidRDefault="00045642">
            <w:pPr>
              <w:pStyle w:val="TableParagraph"/>
              <w:ind w:left="2"/>
              <w:rPr>
                <w:sz w:val="15"/>
              </w:rPr>
            </w:pPr>
            <w:r>
              <w:rPr>
                <w:w w:val="99"/>
                <w:sz w:val="15"/>
              </w:rPr>
              <w:t>–</w:t>
            </w:r>
          </w:p>
        </w:tc>
        <w:tc>
          <w:tcPr>
            <w:tcW w:w="601" w:type="dxa"/>
          </w:tcPr>
          <w:p w:rsidR="00D10152" w:rsidRDefault="00045642">
            <w:pPr>
              <w:pStyle w:val="TableParagraph"/>
              <w:ind w:left="2"/>
              <w:rPr>
                <w:sz w:val="15"/>
              </w:rPr>
            </w:pPr>
            <w:r>
              <w:rPr>
                <w:w w:val="99"/>
                <w:sz w:val="15"/>
              </w:rPr>
              <w:t>–</w:t>
            </w:r>
          </w:p>
        </w:tc>
        <w:tc>
          <w:tcPr>
            <w:tcW w:w="894" w:type="dxa"/>
          </w:tcPr>
          <w:p w:rsidR="00D10152" w:rsidRDefault="00045642">
            <w:pPr>
              <w:pStyle w:val="TableParagraph"/>
              <w:ind w:left="125" w:right="123"/>
              <w:rPr>
                <w:sz w:val="15"/>
              </w:rPr>
            </w:pPr>
            <w:r>
              <w:rPr>
                <w:sz w:val="15"/>
              </w:rPr>
              <w:t>-20.3</w:t>
            </w:r>
          </w:p>
        </w:tc>
        <w:tc>
          <w:tcPr>
            <w:tcW w:w="912" w:type="dxa"/>
          </w:tcPr>
          <w:p w:rsidR="00D10152" w:rsidRDefault="00045642">
            <w:pPr>
              <w:pStyle w:val="TableParagraph"/>
              <w:ind w:left="101" w:right="98"/>
              <w:rPr>
                <w:sz w:val="15"/>
              </w:rPr>
            </w:pPr>
            <w:r>
              <w:rPr>
                <w:sz w:val="15"/>
              </w:rPr>
              <w:t>3.9</w:t>
            </w:r>
          </w:p>
        </w:tc>
        <w:tc>
          <w:tcPr>
            <w:tcW w:w="875" w:type="dxa"/>
          </w:tcPr>
          <w:p w:rsidR="00D10152" w:rsidRDefault="00045642">
            <w:pPr>
              <w:pStyle w:val="TableParagraph"/>
              <w:ind w:left="4"/>
              <w:rPr>
                <w:sz w:val="15"/>
              </w:rPr>
            </w:pPr>
            <w:r>
              <w:rPr>
                <w:w w:val="99"/>
                <w:sz w:val="15"/>
              </w:rPr>
              <w:t>–</w:t>
            </w:r>
          </w:p>
        </w:tc>
      </w:tr>
      <w:tr w:rsidR="00D10152">
        <w:trPr>
          <w:trHeight w:val="283"/>
        </w:trPr>
        <w:tc>
          <w:tcPr>
            <w:tcW w:w="973" w:type="dxa"/>
          </w:tcPr>
          <w:p w:rsidR="00D10152" w:rsidRDefault="00045642">
            <w:pPr>
              <w:pStyle w:val="TableParagraph"/>
              <w:ind w:left="163"/>
              <w:jc w:val="left"/>
              <w:rPr>
                <w:sz w:val="15"/>
              </w:rPr>
            </w:pPr>
            <w:r>
              <w:rPr>
                <w:sz w:val="15"/>
              </w:rPr>
              <w:t>CMOF94</w:t>
            </w:r>
          </w:p>
        </w:tc>
        <w:tc>
          <w:tcPr>
            <w:tcW w:w="1774" w:type="dxa"/>
          </w:tcPr>
          <w:p w:rsidR="00D10152" w:rsidRDefault="00045642">
            <w:pPr>
              <w:pStyle w:val="TableParagraph"/>
              <w:ind w:left="96" w:right="96"/>
              <w:rPr>
                <w:i/>
                <w:sz w:val="15"/>
              </w:rPr>
            </w:pPr>
            <w:r>
              <w:rPr>
                <w:i/>
                <w:sz w:val="15"/>
              </w:rPr>
              <w:t>Bos taurus</w:t>
            </w:r>
          </w:p>
        </w:tc>
        <w:tc>
          <w:tcPr>
            <w:tcW w:w="539" w:type="dxa"/>
          </w:tcPr>
          <w:p w:rsidR="00D10152" w:rsidRDefault="00045642">
            <w:pPr>
              <w:pStyle w:val="TableParagraph"/>
              <w:ind w:right="98"/>
              <w:rPr>
                <w:sz w:val="15"/>
              </w:rPr>
            </w:pPr>
            <w:r>
              <w:rPr>
                <w:sz w:val="15"/>
              </w:rPr>
              <w:t>36.7</w:t>
            </w:r>
          </w:p>
        </w:tc>
        <w:tc>
          <w:tcPr>
            <w:tcW w:w="543" w:type="dxa"/>
          </w:tcPr>
          <w:p w:rsidR="00D10152" w:rsidRDefault="00045642">
            <w:pPr>
              <w:pStyle w:val="TableParagraph"/>
              <w:ind w:right="98"/>
              <w:rPr>
                <w:sz w:val="15"/>
              </w:rPr>
            </w:pPr>
            <w:r>
              <w:rPr>
                <w:sz w:val="15"/>
              </w:rPr>
              <w:t>13.9</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3.1</w:t>
            </w:r>
          </w:p>
        </w:tc>
        <w:tc>
          <w:tcPr>
            <w:tcW w:w="601" w:type="dxa"/>
          </w:tcPr>
          <w:p w:rsidR="00D10152" w:rsidRDefault="00045642">
            <w:pPr>
              <w:pStyle w:val="TableParagraph"/>
              <w:ind w:left="100" w:right="98"/>
              <w:rPr>
                <w:sz w:val="15"/>
              </w:rPr>
            </w:pPr>
            <w:r>
              <w:rPr>
                <w:sz w:val="15"/>
              </w:rPr>
              <w:t>490.4</w:t>
            </w:r>
          </w:p>
        </w:tc>
        <w:tc>
          <w:tcPr>
            <w:tcW w:w="601" w:type="dxa"/>
          </w:tcPr>
          <w:p w:rsidR="00D10152" w:rsidRDefault="00045642">
            <w:pPr>
              <w:pStyle w:val="TableParagraph"/>
              <w:ind w:left="100" w:right="98"/>
              <w:rPr>
                <w:sz w:val="15"/>
              </w:rPr>
            </w:pPr>
            <w:r>
              <w:rPr>
                <w:sz w:val="15"/>
              </w:rPr>
              <w:t>58.0</w:t>
            </w:r>
          </w:p>
        </w:tc>
        <w:tc>
          <w:tcPr>
            <w:tcW w:w="894" w:type="dxa"/>
          </w:tcPr>
          <w:p w:rsidR="00D10152" w:rsidRDefault="00045642">
            <w:pPr>
              <w:pStyle w:val="TableParagraph"/>
              <w:ind w:left="125" w:right="123"/>
              <w:rPr>
                <w:sz w:val="15"/>
              </w:rPr>
            </w:pPr>
            <w:r>
              <w:rPr>
                <w:sz w:val="15"/>
              </w:rPr>
              <w:t>-20.9</w:t>
            </w:r>
          </w:p>
        </w:tc>
        <w:tc>
          <w:tcPr>
            <w:tcW w:w="912" w:type="dxa"/>
          </w:tcPr>
          <w:p w:rsidR="00D10152" w:rsidRDefault="00045642">
            <w:pPr>
              <w:pStyle w:val="TableParagraph"/>
              <w:ind w:left="101" w:right="98"/>
              <w:rPr>
                <w:sz w:val="15"/>
              </w:rPr>
            </w:pPr>
            <w:r>
              <w:rPr>
                <w:sz w:val="15"/>
              </w:rPr>
              <w:t>5.1</w:t>
            </w:r>
          </w:p>
        </w:tc>
        <w:tc>
          <w:tcPr>
            <w:tcW w:w="875" w:type="dxa"/>
          </w:tcPr>
          <w:p w:rsidR="00D10152" w:rsidRDefault="00045642">
            <w:pPr>
              <w:pStyle w:val="TableParagraph"/>
              <w:ind w:left="117" w:right="113"/>
              <w:rPr>
                <w:sz w:val="15"/>
              </w:rPr>
            </w:pPr>
            <w:r>
              <w:rPr>
                <w:sz w:val="15"/>
              </w:rPr>
              <w:t>7.8</w:t>
            </w:r>
          </w:p>
        </w:tc>
      </w:tr>
      <w:tr w:rsidR="00D10152">
        <w:trPr>
          <w:trHeight w:val="283"/>
        </w:trPr>
        <w:tc>
          <w:tcPr>
            <w:tcW w:w="973" w:type="dxa"/>
          </w:tcPr>
          <w:p w:rsidR="00D10152" w:rsidRDefault="00045642">
            <w:pPr>
              <w:pStyle w:val="TableParagraph"/>
              <w:ind w:left="123"/>
              <w:jc w:val="left"/>
              <w:rPr>
                <w:sz w:val="15"/>
              </w:rPr>
            </w:pPr>
            <w:r>
              <w:rPr>
                <w:sz w:val="15"/>
              </w:rPr>
              <w:t>CMOF397</w:t>
            </w:r>
          </w:p>
        </w:tc>
        <w:tc>
          <w:tcPr>
            <w:tcW w:w="1774" w:type="dxa"/>
          </w:tcPr>
          <w:p w:rsidR="00D10152" w:rsidRDefault="00045642">
            <w:pPr>
              <w:pStyle w:val="TableParagraph"/>
              <w:ind w:left="96" w:right="96"/>
              <w:rPr>
                <w:i/>
                <w:sz w:val="15"/>
              </w:rPr>
            </w:pPr>
            <w:r>
              <w:rPr>
                <w:i/>
                <w:sz w:val="15"/>
              </w:rPr>
              <w:t>Capra hircus</w:t>
            </w:r>
          </w:p>
        </w:tc>
        <w:tc>
          <w:tcPr>
            <w:tcW w:w="539" w:type="dxa"/>
          </w:tcPr>
          <w:p w:rsidR="00D10152" w:rsidRDefault="00045642">
            <w:pPr>
              <w:pStyle w:val="TableParagraph"/>
              <w:ind w:right="98"/>
              <w:rPr>
                <w:sz w:val="15"/>
              </w:rPr>
            </w:pPr>
            <w:r>
              <w:rPr>
                <w:sz w:val="15"/>
              </w:rPr>
              <w:t>38.7</w:t>
            </w:r>
          </w:p>
        </w:tc>
        <w:tc>
          <w:tcPr>
            <w:tcW w:w="543" w:type="dxa"/>
          </w:tcPr>
          <w:p w:rsidR="00D10152" w:rsidRDefault="00045642">
            <w:pPr>
              <w:pStyle w:val="TableParagraph"/>
              <w:ind w:right="98"/>
              <w:rPr>
                <w:sz w:val="15"/>
              </w:rPr>
            </w:pPr>
            <w:r>
              <w:rPr>
                <w:sz w:val="15"/>
              </w:rPr>
              <w:t>14.2</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688.4</w:t>
            </w:r>
          </w:p>
        </w:tc>
        <w:tc>
          <w:tcPr>
            <w:tcW w:w="601" w:type="dxa"/>
          </w:tcPr>
          <w:p w:rsidR="00D10152" w:rsidRDefault="00045642">
            <w:pPr>
              <w:pStyle w:val="TableParagraph"/>
              <w:ind w:left="100" w:right="98"/>
              <w:rPr>
                <w:sz w:val="15"/>
              </w:rPr>
            </w:pPr>
            <w:r>
              <w:rPr>
                <w:sz w:val="15"/>
              </w:rPr>
              <w:t>64.5</w:t>
            </w:r>
          </w:p>
        </w:tc>
        <w:tc>
          <w:tcPr>
            <w:tcW w:w="894" w:type="dxa"/>
          </w:tcPr>
          <w:p w:rsidR="00D10152" w:rsidRDefault="00045642">
            <w:pPr>
              <w:pStyle w:val="TableParagraph"/>
              <w:ind w:left="125" w:right="123"/>
              <w:rPr>
                <w:sz w:val="15"/>
              </w:rPr>
            </w:pPr>
            <w:r>
              <w:rPr>
                <w:sz w:val="15"/>
              </w:rPr>
              <w:t>-19.8</w:t>
            </w:r>
          </w:p>
        </w:tc>
        <w:tc>
          <w:tcPr>
            <w:tcW w:w="912" w:type="dxa"/>
          </w:tcPr>
          <w:p w:rsidR="00D10152" w:rsidRDefault="00045642">
            <w:pPr>
              <w:pStyle w:val="TableParagraph"/>
              <w:ind w:left="101" w:right="98"/>
              <w:rPr>
                <w:sz w:val="15"/>
              </w:rPr>
            </w:pPr>
            <w:r>
              <w:rPr>
                <w:sz w:val="15"/>
              </w:rPr>
              <w:t>4.2</w:t>
            </w:r>
          </w:p>
        </w:tc>
        <w:tc>
          <w:tcPr>
            <w:tcW w:w="875" w:type="dxa"/>
          </w:tcPr>
          <w:p w:rsidR="00D10152" w:rsidRDefault="00045642">
            <w:pPr>
              <w:pStyle w:val="TableParagraph"/>
              <w:ind w:left="117" w:right="113"/>
              <w:rPr>
                <w:sz w:val="15"/>
              </w:rPr>
            </w:pPr>
            <w:r>
              <w:rPr>
                <w:sz w:val="15"/>
              </w:rPr>
              <w:t>10.9</w:t>
            </w:r>
          </w:p>
        </w:tc>
      </w:tr>
      <w:tr w:rsidR="00D10152">
        <w:trPr>
          <w:trHeight w:val="283"/>
        </w:trPr>
        <w:tc>
          <w:tcPr>
            <w:tcW w:w="973" w:type="dxa"/>
          </w:tcPr>
          <w:p w:rsidR="00D10152" w:rsidRDefault="00045642">
            <w:pPr>
              <w:pStyle w:val="TableParagraph"/>
              <w:ind w:left="123"/>
              <w:jc w:val="left"/>
              <w:rPr>
                <w:sz w:val="15"/>
              </w:rPr>
            </w:pPr>
            <w:r>
              <w:rPr>
                <w:sz w:val="15"/>
              </w:rPr>
              <w:t>CMOF181</w:t>
            </w:r>
          </w:p>
        </w:tc>
        <w:tc>
          <w:tcPr>
            <w:tcW w:w="1774" w:type="dxa"/>
          </w:tcPr>
          <w:p w:rsidR="00D10152" w:rsidRDefault="00045642">
            <w:pPr>
              <w:pStyle w:val="TableParagraph"/>
              <w:ind w:left="96" w:right="96"/>
              <w:rPr>
                <w:i/>
                <w:sz w:val="15"/>
              </w:rPr>
            </w:pPr>
            <w:r>
              <w:rPr>
                <w:i/>
                <w:sz w:val="15"/>
              </w:rPr>
              <w:t>Capra hircus</w:t>
            </w:r>
          </w:p>
        </w:tc>
        <w:tc>
          <w:tcPr>
            <w:tcW w:w="539" w:type="dxa"/>
          </w:tcPr>
          <w:p w:rsidR="00D10152" w:rsidRDefault="00045642">
            <w:pPr>
              <w:pStyle w:val="TableParagraph"/>
              <w:ind w:right="98"/>
              <w:rPr>
                <w:sz w:val="15"/>
              </w:rPr>
            </w:pPr>
            <w:r>
              <w:rPr>
                <w:sz w:val="15"/>
              </w:rPr>
              <w:t>41.3</w:t>
            </w:r>
          </w:p>
        </w:tc>
        <w:tc>
          <w:tcPr>
            <w:tcW w:w="543" w:type="dxa"/>
          </w:tcPr>
          <w:p w:rsidR="00D10152" w:rsidRDefault="00045642">
            <w:pPr>
              <w:pStyle w:val="TableParagraph"/>
              <w:ind w:right="98"/>
              <w:rPr>
                <w:sz w:val="15"/>
              </w:rPr>
            </w:pPr>
            <w:r>
              <w:rPr>
                <w:sz w:val="15"/>
              </w:rPr>
              <w:t>15.3</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580.4</w:t>
            </w:r>
          </w:p>
        </w:tc>
        <w:tc>
          <w:tcPr>
            <w:tcW w:w="601" w:type="dxa"/>
          </w:tcPr>
          <w:p w:rsidR="00D10152" w:rsidRDefault="00045642">
            <w:pPr>
              <w:pStyle w:val="TableParagraph"/>
              <w:ind w:left="100" w:right="98"/>
              <w:rPr>
                <w:sz w:val="15"/>
              </w:rPr>
            </w:pPr>
            <w:r>
              <w:rPr>
                <w:sz w:val="15"/>
              </w:rPr>
              <w:t>59.5</w:t>
            </w:r>
          </w:p>
        </w:tc>
        <w:tc>
          <w:tcPr>
            <w:tcW w:w="894" w:type="dxa"/>
          </w:tcPr>
          <w:p w:rsidR="00D10152" w:rsidRDefault="00045642">
            <w:pPr>
              <w:pStyle w:val="TableParagraph"/>
              <w:ind w:left="125" w:right="123"/>
              <w:rPr>
                <w:sz w:val="15"/>
              </w:rPr>
            </w:pPr>
            <w:r>
              <w:rPr>
                <w:sz w:val="15"/>
              </w:rPr>
              <w:t>-19.8</w:t>
            </w:r>
          </w:p>
        </w:tc>
        <w:tc>
          <w:tcPr>
            <w:tcW w:w="912" w:type="dxa"/>
          </w:tcPr>
          <w:p w:rsidR="00D10152" w:rsidRDefault="00045642">
            <w:pPr>
              <w:pStyle w:val="TableParagraph"/>
              <w:ind w:left="101" w:right="98"/>
              <w:rPr>
                <w:sz w:val="15"/>
              </w:rPr>
            </w:pPr>
            <w:r>
              <w:rPr>
                <w:sz w:val="15"/>
              </w:rPr>
              <w:t>4.9</w:t>
            </w:r>
          </w:p>
        </w:tc>
        <w:tc>
          <w:tcPr>
            <w:tcW w:w="875" w:type="dxa"/>
          </w:tcPr>
          <w:p w:rsidR="00D10152" w:rsidRDefault="00045642">
            <w:pPr>
              <w:pStyle w:val="TableParagraph"/>
              <w:ind w:left="117" w:right="113"/>
              <w:rPr>
                <w:sz w:val="15"/>
              </w:rPr>
            </w:pPr>
            <w:r>
              <w:rPr>
                <w:sz w:val="15"/>
              </w:rPr>
              <w:t>12.6</w:t>
            </w:r>
          </w:p>
        </w:tc>
      </w:tr>
      <w:tr w:rsidR="00D10152">
        <w:trPr>
          <w:trHeight w:val="283"/>
        </w:trPr>
        <w:tc>
          <w:tcPr>
            <w:tcW w:w="973" w:type="dxa"/>
          </w:tcPr>
          <w:p w:rsidR="00D10152" w:rsidRDefault="00045642">
            <w:pPr>
              <w:pStyle w:val="TableParagraph"/>
              <w:ind w:left="123"/>
              <w:jc w:val="left"/>
              <w:rPr>
                <w:sz w:val="15"/>
              </w:rPr>
            </w:pPr>
            <w:r>
              <w:rPr>
                <w:sz w:val="15"/>
              </w:rPr>
              <w:t>CMOF420</w:t>
            </w:r>
          </w:p>
        </w:tc>
        <w:tc>
          <w:tcPr>
            <w:tcW w:w="1774" w:type="dxa"/>
          </w:tcPr>
          <w:p w:rsidR="00D10152" w:rsidRDefault="00045642">
            <w:pPr>
              <w:pStyle w:val="TableParagraph"/>
              <w:ind w:left="96" w:right="96"/>
              <w:rPr>
                <w:i/>
                <w:sz w:val="15"/>
              </w:rPr>
            </w:pPr>
            <w:r>
              <w:rPr>
                <w:i/>
                <w:sz w:val="15"/>
              </w:rPr>
              <w:t>Capra hircus</w:t>
            </w:r>
          </w:p>
        </w:tc>
        <w:tc>
          <w:tcPr>
            <w:tcW w:w="539" w:type="dxa"/>
          </w:tcPr>
          <w:p w:rsidR="00D10152" w:rsidRDefault="00045642">
            <w:pPr>
              <w:pStyle w:val="TableParagraph"/>
              <w:ind w:right="98"/>
              <w:rPr>
                <w:sz w:val="15"/>
              </w:rPr>
            </w:pPr>
            <w:r>
              <w:rPr>
                <w:sz w:val="15"/>
              </w:rPr>
              <w:t>40.7</w:t>
            </w:r>
          </w:p>
        </w:tc>
        <w:tc>
          <w:tcPr>
            <w:tcW w:w="543" w:type="dxa"/>
          </w:tcPr>
          <w:p w:rsidR="00D10152" w:rsidRDefault="00045642">
            <w:pPr>
              <w:pStyle w:val="TableParagraph"/>
              <w:ind w:right="98"/>
              <w:rPr>
                <w:sz w:val="15"/>
              </w:rPr>
            </w:pPr>
            <w:r>
              <w:rPr>
                <w:sz w:val="15"/>
              </w:rPr>
              <w:t>15.1</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494.3</w:t>
            </w:r>
          </w:p>
        </w:tc>
        <w:tc>
          <w:tcPr>
            <w:tcW w:w="601" w:type="dxa"/>
          </w:tcPr>
          <w:p w:rsidR="00D10152" w:rsidRDefault="00045642">
            <w:pPr>
              <w:pStyle w:val="TableParagraph"/>
              <w:ind w:left="100" w:right="98"/>
              <w:rPr>
                <w:sz w:val="15"/>
              </w:rPr>
            </w:pPr>
            <w:r>
              <w:rPr>
                <w:sz w:val="15"/>
              </w:rPr>
              <w:t>59.4</w:t>
            </w:r>
          </w:p>
        </w:tc>
        <w:tc>
          <w:tcPr>
            <w:tcW w:w="894" w:type="dxa"/>
          </w:tcPr>
          <w:p w:rsidR="00D10152" w:rsidRDefault="00045642">
            <w:pPr>
              <w:pStyle w:val="TableParagraph"/>
              <w:ind w:left="125" w:right="123"/>
              <w:rPr>
                <w:sz w:val="15"/>
              </w:rPr>
            </w:pPr>
            <w:r>
              <w:rPr>
                <w:sz w:val="15"/>
              </w:rPr>
              <w:t>-19.3</w:t>
            </w:r>
          </w:p>
        </w:tc>
        <w:tc>
          <w:tcPr>
            <w:tcW w:w="912" w:type="dxa"/>
          </w:tcPr>
          <w:p w:rsidR="00D10152" w:rsidRDefault="00045642">
            <w:pPr>
              <w:pStyle w:val="TableParagraph"/>
              <w:ind w:left="101" w:right="98"/>
              <w:rPr>
                <w:sz w:val="15"/>
              </w:rPr>
            </w:pPr>
            <w:r>
              <w:rPr>
                <w:sz w:val="15"/>
              </w:rPr>
              <w:t>5.7</w:t>
            </w:r>
          </w:p>
        </w:tc>
        <w:tc>
          <w:tcPr>
            <w:tcW w:w="875" w:type="dxa"/>
          </w:tcPr>
          <w:p w:rsidR="00D10152" w:rsidRDefault="00045642">
            <w:pPr>
              <w:pStyle w:val="TableParagraph"/>
              <w:ind w:left="117" w:right="113"/>
              <w:rPr>
                <w:sz w:val="15"/>
              </w:rPr>
            </w:pPr>
            <w:r>
              <w:rPr>
                <w:sz w:val="15"/>
              </w:rPr>
              <w:t>13.6</w:t>
            </w:r>
          </w:p>
        </w:tc>
      </w:tr>
      <w:tr w:rsidR="00D10152">
        <w:trPr>
          <w:trHeight w:val="283"/>
        </w:trPr>
        <w:tc>
          <w:tcPr>
            <w:tcW w:w="973" w:type="dxa"/>
          </w:tcPr>
          <w:p w:rsidR="00D10152" w:rsidRDefault="00045642">
            <w:pPr>
              <w:pStyle w:val="TableParagraph"/>
              <w:ind w:left="123"/>
              <w:jc w:val="left"/>
              <w:rPr>
                <w:sz w:val="15"/>
              </w:rPr>
            </w:pPr>
            <w:r>
              <w:rPr>
                <w:sz w:val="15"/>
              </w:rPr>
              <w:t>CMOF673</w:t>
            </w:r>
          </w:p>
        </w:tc>
        <w:tc>
          <w:tcPr>
            <w:tcW w:w="1774" w:type="dxa"/>
          </w:tcPr>
          <w:p w:rsidR="00D10152" w:rsidRDefault="00045642">
            <w:pPr>
              <w:pStyle w:val="TableParagraph"/>
              <w:ind w:left="96" w:right="96"/>
              <w:rPr>
                <w:i/>
                <w:sz w:val="15"/>
              </w:rPr>
            </w:pPr>
            <w:r>
              <w:rPr>
                <w:i/>
                <w:sz w:val="15"/>
              </w:rPr>
              <w:t>Capra hircus</w:t>
            </w:r>
          </w:p>
        </w:tc>
        <w:tc>
          <w:tcPr>
            <w:tcW w:w="539" w:type="dxa"/>
          </w:tcPr>
          <w:p w:rsidR="00D10152" w:rsidRDefault="00045642">
            <w:pPr>
              <w:pStyle w:val="TableParagraph"/>
              <w:ind w:right="98"/>
              <w:rPr>
                <w:sz w:val="15"/>
              </w:rPr>
            </w:pPr>
            <w:r>
              <w:rPr>
                <w:sz w:val="15"/>
              </w:rPr>
              <w:t>20.3</w:t>
            </w:r>
          </w:p>
        </w:tc>
        <w:tc>
          <w:tcPr>
            <w:tcW w:w="543" w:type="dxa"/>
          </w:tcPr>
          <w:p w:rsidR="00D10152" w:rsidRDefault="00045642">
            <w:pPr>
              <w:pStyle w:val="TableParagraph"/>
              <w:ind w:right="98"/>
              <w:rPr>
                <w:sz w:val="15"/>
              </w:rPr>
            </w:pPr>
            <w:r>
              <w:rPr>
                <w:sz w:val="15"/>
              </w:rPr>
              <w:t>7.3</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3.3</w:t>
            </w:r>
          </w:p>
        </w:tc>
        <w:tc>
          <w:tcPr>
            <w:tcW w:w="601" w:type="dxa"/>
          </w:tcPr>
          <w:p w:rsidR="00D10152" w:rsidRDefault="00045642">
            <w:pPr>
              <w:pStyle w:val="TableParagraph"/>
              <w:ind w:left="100" w:right="98"/>
              <w:rPr>
                <w:sz w:val="15"/>
              </w:rPr>
            </w:pPr>
            <w:r>
              <w:rPr>
                <w:sz w:val="15"/>
              </w:rPr>
              <w:t>225.9</w:t>
            </w:r>
          </w:p>
        </w:tc>
        <w:tc>
          <w:tcPr>
            <w:tcW w:w="601" w:type="dxa"/>
          </w:tcPr>
          <w:p w:rsidR="00D10152" w:rsidRDefault="00045642">
            <w:pPr>
              <w:pStyle w:val="TableParagraph"/>
              <w:ind w:left="100" w:right="98"/>
              <w:rPr>
                <w:sz w:val="15"/>
              </w:rPr>
            </w:pPr>
            <w:r>
              <w:rPr>
                <w:sz w:val="15"/>
              </w:rPr>
              <w:t>51.9</w:t>
            </w:r>
          </w:p>
        </w:tc>
        <w:tc>
          <w:tcPr>
            <w:tcW w:w="894" w:type="dxa"/>
          </w:tcPr>
          <w:p w:rsidR="00D10152" w:rsidRDefault="00045642">
            <w:pPr>
              <w:pStyle w:val="TableParagraph"/>
              <w:ind w:left="125" w:right="123"/>
              <w:rPr>
                <w:sz w:val="15"/>
              </w:rPr>
            </w:pPr>
            <w:r>
              <w:rPr>
                <w:sz w:val="15"/>
              </w:rPr>
              <w:t>-19.2</w:t>
            </w:r>
          </w:p>
        </w:tc>
        <w:tc>
          <w:tcPr>
            <w:tcW w:w="912" w:type="dxa"/>
          </w:tcPr>
          <w:p w:rsidR="00D10152" w:rsidRDefault="00045642">
            <w:pPr>
              <w:pStyle w:val="TableParagraph"/>
              <w:ind w:left="101" w:right="98"/>
              <w:rPr>
                <w:sz w:val="15"/>
              </w:rPr>
            </w:pPr>
            <w:r>
              <w:rPr>
                <w:sz w:val="15"/>
              </w:rPr>
              <w:t>5.4</w:t>
            </w:r>
          </w:p>
        </w:tc>
        <w:tc>
          <w:tcPr>
            <w:tcW w:w="875" w:type="dxa"/>
          </w:tcPr>
          <w:p w:rsidR="00D10152" w:rsidRDefault="00045642">
            <w:pPr>
              <w:pStyle w:val="TableParagraph"/>
              <w:ind w:left="117" w:right="113"/>
              <w:rPr>
                <w:sz w:val="15"/>
              </w:rPr>
            </w:pPr>
            <w:r>
              <w:rPr>
                <w:sz w:val="15"/>
              </w:rPr>
              <w:t>14.8</w:t>
            </w:r>
          </w:p>
        </w:tc>
      </w:tr>
      <w:tr w:rsidR="00D10152">
        <w:trPr>
          <w:trHeight w:val="283"/>
        </w:trPr>
        <w:tc>
          <w:tcPr>
            <w:tcW w:w="973" w:type="dxa"/>
          </w:tcPr>
          <w:p w:rsidR="00D10152" w:rsidRDefault="00045642">
            <w:pPr>
              <w:pStyle w:val="TableParagraph"/>
              <w:ind w:left="123"/>
              <w:jc w:val="left"/>
              <w:rPr>
                <w:sz w:val="15"/>
              </w:rPr>
            </w:pPr>
            <w:r>
              <w:rPr>
                <w:sz w:val="15"/>
              </w:rPr>
              <w:t>CMOF660</w:t>
            </w:r>
          </w:p>
        </w:tc>
        <w:tc>
          <w:tcPr>
            <w:tcW w:w="1774" w:type="dxa"/>
          </w:tcPr>
          <w:p w:rsidR="00D10152" w:rsidRDefault="00045642">
            <w:pPr>
              <w:pStyle w:val="TableParagraph"/>
              <w:ind w:left="96" w:right="96"/>
              <w:rPr>
                <w:i/>
                <w:sz w:val="15"/>
              </w:rPr>
            </w:pPr>
            <w:r>
              <w:rPr>
                <w:i/>
                <w:sz w:val="15"/>
              </w:rPr>
              <w:t>Capra hircus</w:t>
            </w:r>
          </w:p>
        </w:tc>
        <w:tc>
          <w:tcPr>
            <w:tcW w:w="539" w:type="dxa"/>
          </w:tcPr>
          <w:p w:rsidR="00D10152" w:rsidRDefault="00045642">
            <w:pPr>
              <w:pStyle w:val="TableParagraph"/>
              <w:ind w:right="98"/>
              <w:rPr>
                <w:sz w:val="15"/>
              </w:rPr>
            </w:pPr>
            <w:r>
              <w:rPr>
                <w:sz w:val="15"/>
              </w:rPr>
              <w:t>42.3</w:t>
            </w:r>
          </w:p>
        </w:tc>
        <w:tc>
          <w:tcPr>
            <w:tcW w:w="543" w:type="dxa"/>
          </w:tcPr>
          <w:p w:rsidR="00D10152" w:rsidRDefault="00045642">
            <w:pPr>
              <w:pStyle w:val="TableParagraph"/>
              <w:ind w:right="98"/>
              <w:rPr>
                <w:sz w:val="15"/>
              </w:rPr>
            </w:pPr>
            <w:r>
              <w:rPr>
                <w:sz w:val="15"/>
              </w:rPr>
              <w:t>15.6</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564.3</w:t>
            </w:r>
          </w:p>
        </w:tc>
        <w:tc>
          <w:tcPr>
            <w:tcW w:w="601" w:type="dxa"/>
          </w:tcPr>
          <w:p w:rsidR="00D10152" w:rsidRDefault="00045642">
            <w:pPr>
              <w:pStyle w:val="TableParagraph"/>
              <w:ind w:left="100" w:right="98"/>
              <w:rPr>
                <w:sz w:val="15"/>
              </w:rPr>
            </w:pPr>
            <w:r>
              <w:rPr>
                <w:sz w:val="15"/>
              </w:rPr>
              <w:t>48.5</w:t>
            </w:r>
          </w:p>
        </w:tc>
        <w:tc>
          <w:tcPr>
            <w:tcW w:w="894" w:type="dxa"/>
          </w:tcPr>
          <w:p w:rsidR="00D10152" w:rsidRDefault="00045642">
            <w:pPr>
              <w:pStyle w:val="TableParagraph"/>
              <w:ind w:left="125" w:right="123"/>
              <w:rPr>
                <w:sz w:val="15"/>
              </w:rPr>
            </w:pPr>
            <w:r>
              <w:rPr>
                <w:sz w:val="15"/>
              </w:rPr>
              <w:t>-19.8</w:t>
            </w:r>
          </w:p>
        </w:tc>
        <w:tc>
          <w:tcPr>
            <w:tcW w:w="912" w:type="dxa"/>
          </w:tcPr>
          <w:p w:rsidR="00D10152" w:rsidRDefault="00045642">
            <w:pPr>
              <w:pStyle w:val="TableParagraph"/>
              <w:ind w:left="101" w:right="98"/>
              <w:rPr>
                <w:sz w:val="15"/>
              </w:rPr>
            </w:pPr>
            <w:r>
              <w:rPr>
                <w:sz w:val="15"/>
              </w:rPr>
              <w:t>4.2</w:t>
            </w:r>
          </w:p>
        </w:tc>
        <w:tc>
          <w:tcPr>
            <w:tcW w:w="875" w:type="dxa"/>
          </w:tcPr>
          <w:p w:rsidR="00D10152" w:rsidRDefault="00045642">
            <w:pPr>
              <w:pStyle w:val="TableParagraph"/>
              <w:ind w:left="117" w:right="113"/>
              <w:rPr>
                <w:sz w:val="15"/>
              </w:rPr>
            </w:pPr>
            <w:r>
              <w:rPr>
                <w:sz w:val="15"/>
              </w:rPr>
              <w:t>12.8</w:t>
            </w:r>
          </w:p>
        </w:tc>
      </w:tr>
      <w:tr w:rsidR="00D10152">
        <w:trPr>
          <w:trHeight w:val="283"/>
        </w:trPr>
        <w:tc>
          <w:tcPr>
            <w:tcW w:w="973" w:type="dxa"/>
          </w:tcPr>
          <w:p w:rsidR="00D10152" w:rsidRDefault="00045642">
            <w:pPr>
              <w:pStyle w:val="TableParagraph"/>
              <w:ind w:left="163"/>
              <w:jc w:val="left"/>
              <w:rPr>
                <w:sz w:val="15"/>
              </w:rPr>
            </w:pPr>
            <w:r>
              <w:rPr>
                <w:sz w:val="15"/>
              </w:rPr>
              <w:t>CMOF14</w:t>
            </w:r>
          </w:p>
        </w:tc>
        <w:tc>
          <w:tcPr>
            <w:tcW w:w="1774" w:type="dxa"/>
          </w:tcPr>
          <w:p w:rsidR="00D10152" w:rsidRDefault="00045642">
            <w:pPr>
              <w:pStyle w:val="TableParagraph"/>
              <w:ind w:left="96" w:right="96"/>
              <w:rPr>
                <w:i/>
                <w:sz w:val="15"/>
              </w:rPr>
            </w:pPr>
            <w:r>
              <w:rPr>
                <w:i/>
                <w:sz w:val="15"/>
              </w:rPr>
              <w:t>Capra hircus</w:t>
            </w:r>
          </w:p>
        </w:tc>
        <w:tc>
          <w:tcPr>
            <w:tcW w:w="539" w:type="dxa"/>
          </w:tcPr>
          <w:p w:rsidR="00D10152" w:rsidRDefault="00045642">
            <w:pPr>
              <w:pStyle w:val="TableParagraph"/>
              <w:ind w:right="98"/>
              <w:rPr>
                <w:sz w:val="15"/>
              </w:rPr>
            </w:pPr>
            <w:r>
              <w:rPr>
                <w:sz w:val="15"/>
              </w:rPr>
              <w:t>36.6</w:t>
            </w:r>
          </w:p>
        </w:tc>
        <w:tc>
          <w:tcPr>
            <w:tcW w:w="543" w:type="dxa"/>
          </w:tcPr>
          <w:p w:rsidR="00D10152" w:rsidRDefault="00045642">
            <w:pPr>
              <w:pStyle w:val="TableParagraph"/>
              <w:ind w:right="98"/>
              <w:rPr>
                <w:sz w:val="15"/>
              </w:rPr>
            </w:pPr>
            <w:r>
              <w:rPr>
                <w:sz w:val="15"/>
              </w:rPr>
              <w:t>13.1</w:t>
            </w:r>
          </w:p>
        </w:tc>
        <w:tc>
          <w:tcPr>
            <w:tcW w:w="512" w:type="dxa"/>
          </w:tcPr>
          <w:p w:rsidR="00D10152" w:rsidRDefault="00045642">
            <w:pPr>
              <w:pStyle w:val="TableParagraph"/>
              <w:ind w:left="0" w:right="213"/>
              <w:jc w:val="right"/>
              <w:rPr>
                <w:sz w:val="15"/>
              </w:rPr>
            </w:pPr>
            <w:r>
              <w:rPr>
                <w:w w:val="99"/>
                <w:sz w:val="15"/>
              </w:rPr>
              <w:t>–</w:t>
            </w:r>
          </w:p>
        </w:tc>
        <w:tc>
          <w:tcPr>
            <w:tcW w:w="517" w:type="dxa"/>
          </w:tcPr>
          <w:p w:rsidR="00D10152" w:rsidRDefault="00045642">
            <w:pPr>
              <w:pStyle w:val="TableParagraph"/>
              <w:ind w:left="100" w:right="98"/>
              <w:rPr>
                <w:sz w:val="15"/>
              </w:rPr>
            </w:pPr>
            <w:r>
              <w:rPr>
                <w:sz w:val="15"/>
              </w:rPr>
              <w:t>3.3</w:t>
            </w:r>
          </w:p>
        </w:tc>
        <w:tc>
          <w:tcPr>
            <w:tcW w:w="601" w:type="dxa"/>
          </w:tcPr>
          <w:p w:rsidR="00D10152" w:rsidRDefault="00045642">
            <w:pPr>
              <w:pStyle w:val="TableParagraph"/>
              <w:ind w:left="2"/>
              <w:rPr>
                <w:sz w:val="15"/>
              </w:rPr>
            </w:pPr>
            <w:r>
              <w:rPr>
                <w:w w:val="99"/>
                <w:sz w:val="15"/>
              </w:rPr>
              <w:t>–</w:t>
            </w:r>
          </w:p>
        </w:tc>
        <w:tc>
          <w:tcPr>
            <w:tcW w:w="601" w:type="dxa"/>
          </w:tcPr>
          <w:p w:rsidR="00D10152" w:rsidRDefault="00045642">
            <w:pPr>
              <w:pStyle w:val="TableParagraph"/>
              <w:ind w:left="2"/>
              <w:rPr>
                <w:sz w:val="15"/>
              </w:rPr>
            </w:pPr>
            <w:r>
              <w:rPr>
                <w:w w:val="99"/>
                <w:sz w:val="15"/>
              </w:rPr>
              <w:t>–</w:t>
            </w:r>
          </w:p>
        </w:tc>
        <w:tc>
          <w:tcPr>
            <w:tcW w:w="894" w:type="dxa"/>
          </w:tcPr>
          <w:p w:rsidR="00D10152" w:rsidRDefault="00045642">
            <w:pPr>
              <w:pStyle w:val="TableParagraph"/>
              <w:ind w:left="125" w:right="123"/>
              <w:rPr>
                <w:sz w:val="15"/>
              </w:rPr>
            </w:pPr>
            <w:r>
              <w:rPr>
                <w:sz w:val="15"/>
              </w:rPr>
              <w:t>-20.3</w:t>
            </w:r>
          </w:p>
        </w:tc>
        <w:tc>
          <w:tcPr>
            <w:tcW w:w="912" w:type="dxa"/>
          </w:tcPr>
          <w:p w:rsidR="00D10152" w:rsidRDefault="00045642">
            <w:pPr>
              <w:pStyle w:val="TableParagraph"/>
              <w:ind w:left="101" w:right="98"/>
              <w:rPr>
                <w:sz w:val="15"/>
              </w:rPr>
            </w:pPr>
            <w:r>
              <w:rPr>
                <w:sz w:val="15"/>
              </w:rPr>
              <w:t>3.9</w:t>
            </w:r>
          </w:p>
        </w:tc>
        <w:tc>
          <w:tcPr>
            <w:tcW w:w="875" w:type="dxa"/>
          </w:tcPr>
          <w:p w:rsidR="00D10152" w:rsidRDefault="00045642">
            <w:pPr>
              <w:pStyle w:val="TableParagraph"/>
              <w:ind w:left="4"/>
              <w:rPr>
                <w:sz w:val="15"/>
              </w:rPr>
            </w:pPr>
            <w:r>
              <w:rPr>
                <w:w w:val="99"/>
                <w:sz w:val="15"/>
              </w:rPr>
              <w:t>–</w:t>
            </w:r>
          </w:p>
        </w:tc>
      </w:tr>
      <w:tr w:rsidR="00D10152">
        <w:trPr>
          <w:trHeight w:val="283"/>
        </w:trPr>
        <w:tc>
          <w:tcPr>
            <w:tcW w:w="973" w:type="dxa"/>
          </w:tcPr>
          <w:p w:rsidR="00D10152" w:rsidRDefault="00045642">
            <w:pPr>
              <w:pStyle w:val="TableParagraph"/>
              <w:ind w:left="123"/>
              <w:jc w:val="left"/>
              <w:rPr>
                <w:sz w:val="15"/>
              </w:rPr>
            </w:pPr>
            <w:r>
              <w:rPr>
                <w:sz w:val="15"/>
              </w:rPr>
              <w:t>CMOF394</w:t>
            </w:r>
          </w:p>
        </w:tc>
        <w:tc>
          <w:tcPr>
            <w:tcW w:w="1774" w:type="dxa"/>
          </w:tcPr>
          <w:p w:rsidR="00D10152" w:rsidRDefault="00045642">
            <w:pPr>
              <w:pStyle w:val="TableParagraph"/>
              <w:ind w:left="96" w:right="96"/>
              <w:rPr>
                <w:i/>
                <w:sz w:val="15"/>
              </w:rPr>
            </w:pPr>
            <w:r>
              <w:rPr>
                <w:i/>
                <w:sz w:val="15"/>
              </w:rPr>
              <w:t>Capra hircus</w:t>
            </w:r>
          </w:p>
        </w:tc>
        <w:tc>
          <w:tcPr>
            <w:tcW w:w="539" w:type="dxa"/>
          </w:tcPr>
          <w:p w:rsidR="00D10152" w:rsidRDefault="00045642">
            <w:pPr>
              <w:pStyle w:val="TableParagraph"/>
              <w:ind w:right="98"/>
              <w:rPr>
                <w:sz w:val="15"/>
              </w:rPr>
            </w:pPr>
            <w:r>
              <w:rPr>
                <w:sz w:val="15"/>
              </w:rPr>
              <w:t>27.2</w:t>
            </w:r>
          </w:p>
        </w:tc>
        <w:tc>
          <w:tcPr>
            <w:tcW w:w="543" w:type="dxa"/>
          </w:tcPr>
          <w:p w:rsidR="00D10152" w:rsidRDefault="00045642">
            <w:pPr>
              <w:pStyle w:val="TableParagraph"/>
              <w:ind w:right="98"/>
              <w:rPr>
                <w:sz w:val="15"/>
              </w:rPr>
            </w:pPr>
            <w:r>
              <w:rPr>
                <w:sz w:val="15"/>
              </w:rPr>
              <w:t>10.0</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426.9</w:t>
            </w:r>
          </w:p>
        </w:tc>
        <w:tc>
          <w:tcPr>
            <w:tcW w:w="601" w:type="dxa"/>
          </w:tcPr>
          <w:p w:rsidR="00D10152" w:rsidRDefault="00045642">
            <w:pPr>
              <w:pStyle w:val="TableParagraph"/>
              <w:ind w:left="100" w:right="98"/>
              <w:rPr>
                <w:sz w:val="15"/>
              </w:rPr>
            </w:pPr>
            <w:r>
              <w:rPr>
                <w:sz w:val="15"/>
              </w:rPr>
              <w:t>85.7</w:t>
            </w:r>
          </w:p>
        </w:tc>
        <w:tc>
          <w:tcPr>
            <w:tcW w:w="894" w:type="dxa"/>
          </w:tcPr>
          <w:p w:rsidR="00D10152" w:rsidRDefault="00045642">
            <w:pPr>
              <w:pStyle w:val="TableParagraph"/>
              <w:ind w:left="125" w:right="123"/>
              <w:rPr>
                <w:sz w:val="15"/>
              </w:rPr>
            </w:pPr>
            <w:r>
              <w:rPr>
                <w:sz w:val="15"/>
              </w:rPr>
              <w:t>-19.6</w:t>
            </w:r>
          </w:p>
        </w:tc>
        <w:tc>
          <w:tcPr>
            <w:tcW w:w="912" w:type="dxa"/>
          </w:tcPr>
          <w:p w:rsidR="00D10152" w:rsidRDefault="00045642">
            <w:pPr>
              <w:pStyle w:val="TableParagraph"/>
              <w:ind w:left="101" w:right="98"/>
              <w:rPr>
                <w:sz w:val="15"/>
              </w:rPr>
            </w:pPr>
            <w:r>
              <w:rPr>
                <w:sz w:val="15"/>
              </w:rPr>
              <w:t>6.4</w:t>
            </w:r>
          </w:p>
        </w:tc>
        <w:tc>
          <w:tcPr>
            <w:tcW w:w="875" w:type="dxa"/>
          </w:tcPr>
          <w:p w:rsidR="00D10152" w:rsidRDefault="00045642">
            <w:pPr>
              <w:pStyle w:val="TableParagraph"/>
              <w:ind w:left="117" w:right="113"/>
              <w:rPr>
                <w:sz w:val="15"/>
              </w:rPr>
            </w:pPr>
            <w:r>
              <w:rPr>
                <w:sz w:val="15"/>
              </w:rPr>
              <w:t>9.2</w:t>
            </w:r>
          </w:p>
        </w:tc>
      </w:tr>
      <w:tr w:rsidR="00D10152">
        <w:trPr>
          <w:trHeight w:val="283"/>
        </w:trPr>
        <w:tc>
          <w:tcPr>
            <w:tcW w:w="973" w:type="dxa"/>
          </w:tcPr>
          <w:p w:rsidR="00D10152" w:rsidRDefault="00045642">
            <w:pPr>
              <w:pStyle w:val="TableParagraph"/>
              <w:ind w:left="123"/>
              <w:jc w:val="left"/>
              <w:rPr>
                <w:sz w:val="15"/>
              </w:rPr>
            </w:pPr>
            <w:r>
              <w:rPr>
                <w:sz w:val="15"/>
              </w:rPr>
              <w:t>CMOF424</w:t>
            </w:r>
          </w:p>
        </w:tc>
        <w:tc>
          <w:tcPr>
            <w:tcW w:w="1774" w:type="dxa"/>
          </w:tcPr>
          <w:p w:rsidR="00D10152" w:rsidRDefault="00045642">
            <w:pPr>
              <w:pStyle w:val="TableParagraph"/>
              <w:ind w:left="96" w:right="96"/>
              <w:rPr>
                <w:i/>
                <w:sz w:val="15"/>
              </w:rPr>
            </w:pPr>
            <w:r>
              <w:rPr>
                <w:i/>
                <w:sz w:val="15"/>
              </w:rPr>
              <w:t>Ovis aries</w:t>
            </w:r>
          </w:p>
        </w:tc>
        <w:tc>
          <w:tcPr>
            <w:tcW w:w="539" w:type="dxa"/>
          </w:tcPr>
          <w:p w:rsidR="00D10152" w:rsidRDefault="00045642">
            <w:pPr>
              <w:pStyle w:val="TableParagraph"/>
              <w:ind w:right="98"/>
              <w:rPr>
                <w:sz w:val="15"/>
              </w:rPr>
            </w:pPr>
            <w:r>
              <w:rPr>
                <w:sz w:val="15"/>
              </w:rPr>
              <w:t>40.6</w:t>
            </w:r>
          </w:p>
        </w:tc>
        <w:tc>
          <w:tcPr>
            <w:tcW w:w="543" w:type="dxa"/>
          </w:tcPr>
          <w:p w:rsidR="00D10152" w:rsidRDefault="00045642">
            <w:pPr>
              <w:pStyle w:val="TableParagraph"/>
              <w:ind w:right="98"/>
              <w:rPr>
                <w:sz w:val="15"/>
              </w:rPr>
            </w:pPr>
            <w:r>
              <w:rPr>
                <w:sz w:val="15"/>
              </w:rPr>
              <w:t>14.8</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493.1</w:t>
            </w:r>
          </w:p>
        </w:tc>
        <w:tc>
          <w:tcPr>
            <w:tcW w:w="601" w:type="dxa"/>
          </w:tcPr>
          <w:p w:rsidR="00D10152" w:rsidRDefault="00045642">
            <w:pPr>
              <w:pStyle w:val="TableParagraph"/>
              <w:ind w:left="100" w:right="98"/>
              <w:rPr>
                <w:sz w:val="15"/>
              </w:rPr>
            </w:pPr>
            <w:r>
              <w:rPr>
                <w:sz w:val="15"/>
              </w:rPr>
              <w:t>73.3</w:t>
            </w:r>
          </w:p>
        </w:tc>
        <w:tc>
          <w:tcPr>
            <w:tcW w:w="894" w:type="dxa"/>
          </w:tcPr>
          <w:p w:rsidR="00D10152" w:rsidRDefault="00045642">
            <w:pPr>
              <w:pStyle w:val="TableParagraph"/>
              <w:ind w:left="125" w:right="123"/>
              <w:rPr>
                <w:sz w:val="15"/>
              </w:rPr>
            </w:pPr>
            <w:r>
              <w:rPr>
                <w:sz w:val="15"/>
              </w:rPr>
              <w:t>-20.7</w:t>
            </w:r>
          </w:p>
        </w:tc>
        <w:tc>
          <w:tcPr>
            <w:tcW w:w="912" w:type="dxa"/>
          </w:tcPr>
          <w:p w:rsidR="00D10152" w:rsidRDefault="00045642">
            <w:pPr>
              <w:pStyle w:val="TableParagraph"/>
              <w:ind w:left="101" w:right="98"/>
              <w:rPr>
                <w:sz w:val="15"/>
              </w:rPr>
            </w:pPr>
            <w:r>
              <w:rPr>
                <w:sz w:val="15"/>
              </w:rPr>
              <w:t>7.0</w:t>
            </w:r>
          </w:p>
        </w:tc>
        <w:tc>
          <w:tcPr>
            <w:tcW w:w="875" w:type="dxa"/>
          </w:tcPr>
          <w:p w:rsidR="00D10152" w:rsidRDefault="00045642">
            <w:pPr>
              <w:pStyle w:val="TableParagraph"/>
              <w:ind w:left="117" w:right="113"/>
              <w:rPr>
                <w:sz w:val="15"/>
              </w:rPr>
            </w:pPr>
            <w:r>
              <w:rPr>
                <w:sz w:val="15"/>
              </w:rPr>
              <w:t>7.7</w:t>
            </w:r>
          </w:p>
        </w:tc>
      </w:tr>
      <w:tr w:rsidR="00D10152">
        <w:trPr>
          <w:trHeight w:val="283"/>
        </w:trPr>
        <w:tc>
          <w:tcPr>
            <w:tcW w:w="973" w:type="dxa"/>
          </w:tcPr>
          <w:p w:rsidR="00D10152" w:rsidRDefault="00045642">
            <w:pPr>
              <w:pStyle w:val="TableParagraph"/>
              <w:ind w:left="123"/>
              <w:jc w:val="left"/>
              <w:rPr>
                <w:sz w:val="15"/>
              </w:rPr>
            </w:pPr>
            <w:r>
              <w:rPr>
                <w:sz w:val="15"/>
              </w:rPr>
              <w:t>CMOF374</w:t>
            </w:r>
          </w:p>
        </w:tc>
        <w:tc>
          <w:tcPr>
            <w:tcW w:w="1774" w:type="dxa"/>
          </w:tcPr>
          <w:p w:rsidR="00D10152" w:rsidRDefault="00045642">
            <w:pPr>
              <w:pStyle w:val="TableParagraph"/>
              <w:ind w:left="96" w:right="96"/>
              <w:rPr>
                <w:i/>
                <w:sz w:val="15"/>
              </w:rPr>
            </w:pPr>
            <w:r>
              <w:rPr>
                <w:i/>
                <w:sz w:val="15"/>
              </w:rPr>
              <w:t>Ovis aries</w:t>
            </w:r>
          </w:p>
        </w:tc>
        <w:tc>
          <w:tcPr>
            <w:tcW w:w="539" w:type="dxa"/>
          </w:tcPr>
          <w:p w:rsidR="00D10152" w:rsidRDefault="00045642">
            <w:pPr>
              <w:pStyle w:val="TableParagraph"/>
              <w:ind w:right="98"/>
              <w:rPr>
                <w:sz w:val="15"/>
              </w:rPr>
            </w:pPr>
            <w:r>
              <w:rPr>
                <w:sz w:val="15"/>
              </w:rPr>
              <w:t>41.1</w:t>
            </w:r>
          </w:p>
        </w:tc>
        <w:tc>
          <w:tcPr>
            <w:tcW w:w="543" w:type="dxa"/>
          </w:tcPr>
          <w:p w:rsidR="00D10152" w:rsidRDefault="00045642">
            <w:pPr>
              <w:pStyle w:val="TableParagraph"/>
              <w:ind w:right="98"/>
              <w:rPr>
                <w:sz w:val="15"/>
              </w:rPr>
            </w:pPr>
            <w:r>
              <w:rPr>
                <w:sz w:val="15"/>
              </w:rPr>
              <w:t>15.3</w:t>
            </w:r>
          </w:p>
        </w:tc>
        <w:tc>
          <w:tcPr>
            <w:tcW w:w="512" w:type="dxa"/>
          </w:tcPr>
          <w:p w:rsidR="00D10152" w:rsidRDefault="00045642">
            <w:pPr>
              <w:pStyle w:val="TableParagraph"/>
              <w:ind w:left="0" w:right="151"/>
              <w:jc w:val="right"/>
              <w:rPr>
                <w:sz w:val="15"/>
              </w:rPr>
            </w:pPr>
            <w:r>
              <w:rPr>
                <w:w w:val="95"/>
                <w:sz w:val="15"/>
              </w:rPr>
              <w:t>0.3</w:t>
            </w:r>
          </w:p>
        </w:tc>
        <w:tc>
          <w:tcPr>
            <w:tcW w:w="517" w:type="dxa"/>
          </w:tcPr>
          <w:p w:rsidR="00D10152" w:rsidRDefault="00045642">
            <w:pPr>
              <w:pStyle w:val="TableParagraph"/>
              <w:ind w:left="100" w:right="97"/>
              <w:rPr>
                <w:sz w:val="15"/>
              </w:rPr>
            </w:pPr>
            <w:r>
              <w:rPr>
                <w:sz w:val="15"/>
              </w:rPr>
              <w:t>3.1</w:t>
            </w:r>
          </w:p>
        </w:tc>
        <w:tc>
          <w:tcPr>
            <w:tcW w:w="601" w:type="dxa"/>
          </w:tcPr>
          <w:p w:rsidR="00D10152" w:rsidRDefault="00045642">
            <w:pPr>
              <w:pStyle w:val="TableParagraph"/>
              <w:ind w:left="100" w:right="98"/>
              <w:rPr>
                <w:sz w:val="15"/>
              </w:rPr>
            </w:pPr>
            <w:r>
              <w:rPr>
                <w:sz w:val="15"/>
              </w:rPr>
              <w:t>406.0</w:t>
            </w:r>
          </w:p>
        </w:tc>
        <w:tc>
          <w:tcPr>
            <w:tcW w:w="601" w:type="dxa"/>
          </w:tcPr>
          <w:p w:rsidR="00D10152" w:rsidRDefault="00045642">
            <w:pPr>
              <w:pStyle w:val="TableParagraph"/>
              <w:ind w:left="100" w:right="98"/>
              <w:rPr>
                <w:sz w:val="15"/>
              </w:rPr>
            </w:pPr>
            <w:r>
              <w:rPr>
                <w:sz w:val="15"/>
              </w:rPr>
              <w:t>68.4</w:t>
            </w:r>
          </w:p>
        </w:tc>
        <w:tc>
          <w:tcPr>
            <w:tcW w:w="894" w:type="dxa"/>
          </w:tcPr>
          <w:p w:rsidR="00D10152" w:rsidRDefault="00045642">
            <w:pPr>
              <w:pStyle w:val="TableParagraph"/>
              <w:ind w:left="125" w:right="123"/>
              <w:rPr>
                <w:sz w:val="15"/>
              </w:rPr>
            </w:pPr>
            <w:r>
              <w:rPr>
                <w:sz w:val="15"/>
              </w:rPr>
              <w:t>-17.3</w:t>
            </w:r>
          </w:p>
        </w:tc>
        <w:tc>
          <w:tcPr>
            <w:tcW w:w="912" w:type="dxa"/>
          </w:tcPr>
          <w:p w:rsidR="00D10152" w:rsidRDefault="00045642">
            <w:pPr>
              <w:pStyle w:val="TableParagraph"/>
              <w:ind w:left="101" w:right="98"/>
              <w:rPr>
                <w:sz w:val="15"/>
              </w:rPr>
            </w:pPr>
            <w:r>
              <w:rPr>
                <w:sz w:val="15"/>
              </w:rPr>
              <w:t>8.1</w:t>
            </w:r>
          </w:p>
        </w:tc>
        <w:tc>
          <w:tcPr>
            <w:tcW w:w="875" w:type="dxa"/>
          </w:tcPr>
          <w:p w:rsidR="00D10152" w:rsidRDefault="00045642">
            <w:pPr>
              <w:pStyle w:val="TableParagraph"/>
              <w:ind w:left="117" w:right="113"/>
              <w:rPr>
                <w:sz w:val="15"/>
              </w:rPr>
            </w:pPr>
            <w:r>
              <w:rPr>
                <w:sz w:val="15"/>
              </w:rPr>
              <w:t>13.4</w:t>
            </w:r>
          </w:p>
        </w:tc>
      </w:tr>
      <w:tr w:rsidR="00D10152">
        <w:trPr>
          <w:trHeight w:val="283"/>
        </w:trPr>
        <w:tc>
          <w:tcPr>
            <w:tcW w:w="973" w:type="dxa"/>
          </w:tcPr>
          <w:p w:rsidR="00D10152" w:rsidRDefault="00045642">
            <w:pPr>
              <w:pStyle w:val="TableParagraph"/>
              <w:ind w:left="123"/>
              <w:jc w:val="left"/>
              <w:rPr>
                <w:sz w:val="15"/>
              </w:rPr>
            </w:pPr>
            <w:r>
              <w:rPr>
                <w:sz w:val="15"/>
              </w:rPr>
              <w:t>CMOF419</w:t>
            </w:r>
          </w:p>
        </w:tc>
        <w:tc>
          <w:tcPr>
            <w:tcW w:w="1774" w:type="dxa"/>
          </w:tcPr>
          <w:p w:rsidR="00D10152" w:rsidRDefault="00045642">
            <w:pPr>
              <w:pStyle w:val="TableParagraph"/>
              <w:ind w:left="96" w:right="96"/>
              <w:rPr>
                <w:i/>
                <w:sz w:val="15"/>
              </w:rPr>
            </w:pPr>
            <w:r>
              <w:rPr>
                <w:i/>
                <w:sz w:val="15"/>
              </w:rPr>
              <w:t>Ovis aries</w:t>
            </w:r>
          </w:p>
        </w:tc>
        <w:tc>
          <w:tcPr>
            <w:tcW w:w="539" w:type="dxa"/>
          </w:tcPr>
          <w:p w:rsidR="00D10152" w:rsidRDefault="00045642">
            <w:pPr>
              <w:pStyle w:val="TableParagraph"/>
              <w:ind w:right="98"/>
              <w:rPr>
                <w:sz w:val="15"/>
              </w:rPr>
            </w:pPr>
            <w:r>
              <w:rPr>
                <w:sz w:val="15"/>
              </w:rPr>
              <w:t>36.8</w:t>
            </w:r>
          </w:p>
        </w:tc>
        <w:tc>
          <w:tcPr>
            <w:tcW w:w="543" w:type="dxa"/>
          </w:tcPr>
          <w:p w:rsidR="00D10152" w:rsidRDefault="00045642">
            <w:pPr>
              <w:pStyle w:val="TableParagraph"/>
              <w:ind w:right="98"/>
              <w:rPr>
                <w:sz w:val="15"/>
              </w:rPr>
            </w:pPr>
            <w:r>
              <w:rPr>
                <w:sz w:val="15"/>
              </w:rPr>
              <w:t>13.5</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516.5</w:t>
            </w:r>
          </w:p>
        </w:tc>
        <w:tc>
          <w:tcPr>
            <w:tcW w:w="601" w:type="dxa"/>
          </w:tcPr>
          <w:p w:rsidR="00D10152" w:rsidRDefault="00045642">
            <w:pPr>
              <w:pStyle w:val="TableParagraph"/>
              <w:ind w:left="100" w:right="98"/>
              <w:rPr>
                <w:sz w:val="15"/>
              </w:rPr>
            </w:pPr>
            <w:r>
              <w:rPr>
                <w:sz w:val="15"/>
              </w:rPr>
              <w:t>67.1</w:t>
            </w:r>
          </w:p>
        </w:tc>
        <w:tc>
          <w:tcPr>
            <w:tcW w:w="894" w:type="dxa"/>
          </w:tcPr>
          <w:p w:rsidR="00D10152" w:rsidRDefault="00045642">
            <w:pPr>
              <w:pStyle w:val="TableParagraph"/>
              <w:ind w:left="125" w:right="123"/>
              <w:rPr>
                <w:sz w:val="15"/>
              </w:rPr>
            </w:pPr>
            <w:r>
              <w:rPr>
                <w:sz w:val="15"/>
              </w:rPr>
              <w:t>-20.8</w:t>
            </w:r>
          </w:p>
        </w:tc>
        <w:tc>
          <w:tcPr>
            <w:tcW w:w="912" w:type="dxa"/>
          </w:tcPr>
          <w:p w:rsidR="00D10152" w:rsidRDefault="00045642">
            <w:pPr>
              <w:pStyle w:val="TableParagraph"/>
              <w:ind w:left="101" w:right="98"/>
              <w:rPr>
                <w:sz w:val="15"/>
              </w:rPr>
            </w:pPr>
            <w:r>
              <w:rPr>
                <w:sz w:val="15"/>
              </w:rPr>
              <w:t>5.6</w:t>
            </w:r>
          </w:p>
        </w:tc>
        <w:tc>
          <w:tcPr>
            <w:tcW w:w="875" w:type="dxa"/>
          </w:tcPr>
          <w:p w:rsidR="00D10152" w:rsidRDefault="00045642">
            <w:pPr>
              <w:pStyle w:val="TableParagraph"/>
              <w:ind w:left="117" w:right="113"/>
              <w:rPr>
                <w:sz w:val="15"/>
              </w:rPr>
            </w:pPr>
            <w:r>
              <w:rPr>
                <w:sz w:val="15"/>
              </w:rPr>
              <w:t>7.0</w:t>
            </w:r>
          </w:p>
        </w:tc>
      </w:tr>
      <w:tr w:rsidR="00D10152">
        <w:trPr>
          <w:trHeight w:val="283"/>
        </w:trPr>
        <w:tc>
          <w:tcPr>
            <w:tcW w:w="973" w:type="dxa"/>
          </w:tcPr>
          <w:p w:rsidR="00D10152" w:rsidRDefault="00045642">
            <w:pPr>
              <w:pStyle w:val="TableParagraph"/>
              <w:ind w:left="123"/>
              <w:jc w:val="left"/>
              <w:rPr>
                <w:sz w:val="15"/>
              </w:rPr>
            </w:pPr>
            <w:r>
              <w:rPr>
                <w:sz w:val="15"/>
              </w:rPr>
              <w:t>CMOF463</w:t>
            </w:r>
          </w:p>
        </w:tc>
        <w:tc>
          <w:tcPr>
            <w:tcW w:w="1774" w:type="dxa"/>
          </w:tcPr>
          <w:p w:rsidR="00D10152" w:rsidRDefault="00045642">
            <w:pPr>
              <w:pStyle w:val="TableParagraph"/>
              <w:ind w:left="96" w:right="96"/>
              <w:rPr>
                <w:i/>
                <w:sz w:val="15"/>
              </w:rPr>
            </w:pPr>
            <w:r>
              <w:rPr>
                <w:i/>
                <w:sz w:val="15"/>
              </w:rPr>
              <w:t>Ovis aries</w:t>
            </w:r>
          </w:p>
        </w:tc>
        <w:tc>
          <w:tcPr>
            <w:tcW w:w="539" w:type="dxa"/>
          </w:tcPr>
          <w:p w:rsidR="00D10152" w:rsidRDefault="00045642">
            <w:pPr>
              <w:pStyle w:val="TableParagraph"/>
              <w:ind w:right="98"/>
              <w:rPr>
                <w:sz w:val="15"/>
              </w:rPr>
            </w:pPr>
            <w:r>
              <w:rPr>
                <w:sz w:val="15"/>
              </w:rPr>
              <w:t>40.7</w:t>
            </w:r>
          </w:p>
        </w:tc>
        <w:tc>
          <w:tcPr>
            <w:tcW w:w="543" w:type="dxa"/>
          </w:tcPr>
          <w:p w:rsidR="00D10152" w:rsidRDefault="00045642">
            <w:pPr>
              <w:pStyle w:val="TableParagraph"/>
              <w:ind w:right="98"/>
              <w:rPr>
                <w:sz w:val="15"/>
              </w:rPr>
            </w:pPr>
            <w:r>
              <w:rPr>
                <w:sz w:val="15"/>
              </w:rPr>
              <w:t>15.3</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3.1</w:t>
            </w:r>
          </w:p>
        </w:tc>
        <w:tc>
          <w:tcPr>
            <w:tcW w:w="601" w:type="dxa"/>
          </w:tcPr>
          <w:p w:rsidR="00D10152" w:rsidRDefault="00045642">
            <w:pPr>
              <w:pStyle w:val="TableParagraph"/>
              <w:ind w:left="100" w:right="98"/>
              <w:rPr>
                <w:sz w:val="15"/>
              </w:rPr>
            </w:pPr>
            <w:r>
              <w:rPr>
                <w:sz w:val="15"/>
              </w:rPr>
              <w:t>543.5</w:t>
            </w:r>
          </w:p>
        </w:tc>
        <w:tc>
          <w:tcPr>
            <w:tcW w:w="601" w:type="dxa"/>
          </w:tcPr>
          <w:p w:rsidR="00D10152" w:rsidRDefault="00045642">
            <w:pPr>
              <w:pStyle w:val="TableParagraph"/>
              <w:ind w:left="100" w:right="98"/>
              <w:rPr>
                <w:sz w:val="15"/>
              </w:rPr>
            </w:pPr>
            <w:r>
              <w:rPr>
                <w:sz w:val="15"/>
              </w:rPr>
              <w:t>86.6</w:t>
            </w:r>
          </w:p>
        </w:tc>
        <w:tc>
          <w:tcPr>
            <w:tcW w:w="894" w:type="dxa"/>
          </w:tcPr>
          <w:p w:rsidR="00D10152" w:rsidRDefault="00045642">
            <w:pPr>
              <w:pStyle w:val="TableParagraph"/>
              <w:ind w:left="125" w:right="123"/>
              <w:rPr>
                <w:sz w:val="15"/>
              </w:rPr>
            </w:pPr>
            <w:r>
              <w:rPr>
                <w:sz w:val="15"/>
              </w:rPr>
              <w:t>-20.8</w:t>
            </w:r>
          </w:p>
        </w:tc>
        <w:tc>
          <w:tcPr>
            <w:tcW w:w="912" w:type="dxa"/>
          </w:tcPr>
          <w:p w:rsidR="00D10152" w:rsidRDefault="00045642">
            <w:pPr>
              <w:pStyle w:val="TableParagraph"/>
              <w:ind w:left="101" w:right="98"/>
              <w:rPr>
                <w:sz w:val="15"/>
              </w:rPr>
            </w:pPr>
            <w:r>
              <w:rPr>
                <w:sz w:val="15"/>
              </w:rPr>
              <w:t>7.6</w:t>
            </w:r>
          </w:p>
        </w:tc>
        <w:tc>
          <w:tcPr>
            <w:tcW w:w="875" w:type="dxa"/>
          </w:tcPr>
          <w:p w:rsidR="00D10152" w:rsidRDefault="00045642">
            <w:pPr>
              <w:pStyle w:val="TableParagraph"/>
              <w:ind w:left="117" w:right="113"/>
              <w:rPr>
                <w:sz w:val="15"/>
              </w:rPr>
            </w:pPr>
            <w:r>
              <w:rPr>
                <w:sz w:val="15"/>
              </w:rPr>
              <w:t>15.9</w:t>
            </w:r>
          </w:p>
        </w:tc>
      </w:tr>
      <w:tr w:rsidR="00D10152">
        <w:trPr>
          <w:trHeight w:val="283"/>
        </w:trPr>
        <w:tc>
          <w:tcPr>
            <w:tcW w:w="973" w:type="dxa"/>
          </w:tcPr>
          <w:p w:rsidR="00D10152" w:rsidRDefault="00045642">
            <w:pPr>
              <w:pStyle w:val="TableParagraph"/>
              <w:ind w:left="123"/>
              <w:jc w:val="left"/>
              <w:rPr>
                <w:sz w:val="15"/>
              </w:rPr>
            </w:pPr>
            <w:r>
              <w:rPr>
                <w:sz w:val="15"/>
              </w:rPr>
              <w:t>CMOF656</w:t>
            </w:r>
          </w:p>
        </w:tc>
        <w:tc>
          <w:tcPr>
            <w:tcW w:w="1774" w:type="dxa"/>
          </w:tcPr>
          <w:p w:rsidR="00D10152" w:rsidRDefault="00045642">
            <w:pPr>
              <w:pStyle w:val="TableParagraph"/>
              <w:ind w:left="96" w:right="96"/>
              <w:rPr>
                <w:i/>
                <w:sz w:val="15"/>
              </w:rPr>
            </w:pPr>
            <w:r>
              <w:rPr>
                <w:i/>
                <w:sz w:val="15"/>
              </w:rPr>
              <w:t>Ovis aries</w:t>
            </w:r>
          </w:p>
        </w:tc>
        <w:tc>
          <w:tcPr>
            <w:tcW w:w="539" w:type="dxa"/>
          </w:tcPr>
          <w:p w:rsidR="00D10152" w:rsidRDefault="00045642">
            <w:pPr>
              <w:pStyle w:val="TableParagraph"/>
              <w:ind w:right="98"/>
              <w:rPr>
                <w:sz w:val="15"/>
              </w:rPr>
            </w:pPr>
            <w:r>
              <w:rPr>
                <w:sz w:val="15"/>
              </w:rPr>
              <w:t>40.9</w:t>
            </w:r>
          </w:p>
        </w:tc>
        <w:tc>
          <w:tcPr>
            <w:tcW w:w="543" w:type="dxa"/>
          </w:tcPr>
          <w:p w:rsidR="00D10152" w:rsidRDefault="00045642">
            <w:pPr>
              <w:pStyle w:val="TableParagraph"/>
              <w:ind w:right="98"/>
              <w:rPr>
                <w:sz w:val="15"/>
              </w:rPr>
            </w:pPr>
            <w:r>
              <w:rPr>
                <w:sz w:val="15"/>
              </w:rPr>
              <w:t>15.2</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3.1</w:t>
            </w:r>
          </w:p>
        </w:tc>
        <w:tc>
          <w:tcPr>
            <w:tcW w:w="601" w:type="dxa"/>
          </w:tcPr>
          <w:p w:rsidR="00D10152" w:rsidRDefault="00045642">
            <w:pPr>
              <w:pStyle w:val="TableParagraph"/>
              <w:ind w:left="100" w:right="98"/>
              <w:rPr>
                <w:sz w:val="15"/>
              </w:rPr>
            </w:pPr>
            <w:r>
              <w:rPr>
                <w:sz w:val="15"/>
              </w:rPr>
              <w:t>574.2</w:t>
            </w:r>
          </w:p>
        </w:tc>
        <w:tc>
          <w:tcPr>
            <w:tcW w:w="601" w:type="dxa"/>
          </w:tcPr>
          <w:p w:rsidR="00D10152" w:rsidRDefault="00045642">
            <w:pPr>
              <w:pStyle w:val="TableParagraph"/>
              <w:ind w:left="100" w:right="98"/>
              <w:rPr>
                <w:sz w:val="15"/>
              </w:rPr>
            </w:pPr>
            <w:r>
              <w:rPr>
                <w:sz w:val="15"/>
              </w:rPr>
              <w:t>46.8</w:t>
            </w:r>
          </w:p>
        </w:tc>
        <w:tc>
          <w:tcPr>
            <w:tcW w:w="894" w:type="dxa"/>
          </w:tcPr>
          <w:p w:rsidR="00D10152" w:rsidRDefault="00045642">
            <w:pPr>
              <w:pStyle w:val="TableParagraph"/>
              <w:ind w:left="125" w:right="123"/>
              <w:rPr>
                <w:sz w:val="15"/>
              </w:rPr>
            </w:pPr>
            <w:r>
              <w:rPr>
                <w:sz w:val="15"/>
              </w:rPr>
              <w:t>-19.8</w:t>
            </w:r>
          </w:p>
        </w:tc>
        <w:tc>
          <w:tcPr>
            <w:tcW w:w="912" w:type="dxa"/>
          </w:tcPr>
          <w:p w:rsidR="00D10152" w:rsidRDefault="00045642">
            <w:pPr>
              <w:pStyle w:val="TableParagraph"/>
              <w:ind w:left="101" w:right="98"/>
              <w:rPr>
                <w:sz w:val="15"/>
              </w:rPr>
            </w:pPr>
            <w:r>
              <w:rPr>
                <w:sz w:val="15"/>
              </w:rPr>
              <w:t>3.9</w:t>
            </w:r>
          </w:p>
        </w:tc>
        <w:tc>
          <w:tcPr>
            <w:tcW w:w="875" w:type="dxa"/>
          </w:tcPr>
          <w:p w:rsidR="00D10152" w:rsidRDefault="00045642">
            <w:pPr>
              <w:pStyle w:val="TableParagraph"/>
              <w:ind w:left="117" w:right="113"/>
              <w:rPr>
                <w:sz w:val="15"/>
              </w:rPr>
            </w:pPr>
            <w:r>
              <w:rPr>
                <w:sz w:val="15"/>
              </w:rPr>
              <w:t>17.3</w:t>
            </w:r>
          </w:p>
        </w:tc>
      </w:tr>
      <w:tr w:rsidR="00D10152">
        <w:trPr>
          <w:trHeight w:val="283"/>
        </w:trPr>
        <w:tc>
          <w:tcPr>
            <w:tcW w:w="973" w:type="dxa"/>
          </w:tcPr>
          <w:p w:rsidR="00D10152" w:rsidRDefault="00045642">
            <w:pPr>
              <w:pStyle w:val="TableParagraph"/>
              <w:ind w:left="123"/>
              <w:jc w:val="left"/>
              <w:rPr>
                <w:sz w:val="15"/>
              </w:rPr>
            </w:pPr>
            <w:r>
              <w:rPr>
                <w:sz w:val="15"/>
              </w:rPr>
              <w:t>CMOF260</w:t>
            </w:r>
          </w:p>
        </w:tc>
        <w:tc>
          <w:tcPr>
            <w:tcW w:w="1774" w:type="dxa"/>
          </w:tcPr>
          <w:p w:rsidR="00D10152" w:rsidRDefault="00045642">
            <w:pPr>
              <w:pStyle w:val="TableParagraph"/>
              <w:ind w:left="96" w:right="96"/>
              <w:rPr>
                <w:i/>
                <w:sz w:val="15"/>
              </w:rPr>
            </w:pPr>
            <w:r>
              <w:rPr>
                <w:i/>
                <w:sz w:val="15"/>
              </w:rPr>
              <w:t>Ovis aries</w:t>
            </w:r>
          </w:p>
        </w:tc>
        <w:tc>
          <w:tcPr>
            <w:tcW w:w="539" w:type="dxa"/>
          </w:tcPr>
          <w:p w:rsidR="00D10152" w:rsidRDefault="00045642">
            <w:pPr>
              <w:pStyle w:val="TableParagraph"/>
              <w:ind w:right="98"/>
              <w:rPr>
                <w:sz w:val="15"/>
              </w:rPr>
            </w:pPr>
            <w:r>
              <w:rPr>
                <w:sz w:val="15"/>
              </w:rPr>
              <w:t>42.5</w:t>
            </w:r>
          </w:p>
        </w:tc>
        <w:tc>
          <w:tcPr>
            <w:tcW w:w="543" w:type="dxa"/>
          </w:tcPr>
          <w:p w:rsidR="00D10152" w:rsidRDefault="00045642">
            <w:pPr>
              <w:pStyle w:val="TableParagraph"/>
              <w:ind w:right="98"/>
              <w:rPr>
                <w:sz w:val="15"/>
              </w:rPr>
            </w:pPr>
            <w:r>
              <w:rPr>
                <w:sz w:val="15"/>
              </w:rPr>
              <w:t>15.9</w:t>
            </w:r>
          </w:p>
        </w:tc>
        <w:tc>
          <w:tcPr>
            <w:tcW w:w="512" w:type="dxa"/>
          </w:tcPr>
          <w:p w:rsidR="00D10152" w:rsidRDefault="00045642">
            <w:pPr>
              <w:pStyle w:val="TableParagraph"/>
              <w:ind w:left="0" w:right="213"/>
              <w:jc w:val="right"/>
              <w:rPr>
                <w:sz w:val="15"/>
              </w:rPr>
            </w:pPr>
            <w:r>
              <w:rPr>
                <w:w w:val="99"/>
                <w:sz w:val="15"/>
              </w:rPr>
              <w:t>–</w:t>
            </w:r>
          </w:p>
        </w:tc>
        <w:tc>
          <w:tcPr>
            <w:tcW w:w="517" w:type="dxa"/>
          </w:tcPr>
          <w:p w:rsidR="00D10152" w:rsidRDefault="00045642">
            <w:pPr>
              <w:pStyle w:val="TableParagraph"/>
              <w:ind w:left="100" w:right="98"/>
              <w:rPr>
                <w:sz w:val="15"/>
              </w:rPr>
            </w:pPr>
            <w:r>
              <w:rPr>
                <w:sz w:val="15"/>
              </w:rPr>
              <w:t>3.1</w:t>
            </w:r>
          </w:p>
        </w:tc>
        <w:tc>
          <w:tcPr>
            <w:tcW w:w="601" w:type="dxa"/>
          </w:tcPr>
          <w:p w:rsidR="00D10152" w:rsidRDefault="00045642">
            <w:pPr>
              <w:pStyle w:val="TableParagraph"/>
              <w:ind w:left="2"/>
              <w:rPr>
                <w:sz w:val="15"/>
              </w:rPr>
            </w:pPr>
            <w:r>
              <w:rPr>
                <w:w w:val="99"/>
                <w:sz w:val="15"/>
              </w:rPr>
              <w:t>–</w:t>
            </w:r>
          </w:p>
        </w:tc>
        <w:tc>
          <w:tcPr>
            <w:tcW w:w="601" w:type="dxa"/>
          </w:tcPr>
          <w:p w:rsidR="00D10152" w:rsidRDefault="00045642">
            <w:pPr>
              <w:pStyle w:val="TableParagraph"/>
              <w:ind w:left="2"/>
              <w:rPr>
                <w:sz w:val="15"/>
              </w:rPr>
            </w:pPr>
            <w:r>
              <w:rPr>
                <w:w w:val="99"/>
                <w:sz w:val="15"/>
              </w:rPr>
              <w:t>–</w:t>
            </w:r>
          </w:p>
        </w:tc>
        <w:tc>
          <w:tcPr>
            <w:tcW w:w="894" w:type="dxa"/>
          </w:tcPr>
          <w:p w:rsidR="00D10152" w:rsidRDefault="00045642">
            <w:pPr>
              <w:pStyle w:val="TableParagraph"/>
              <w:ind w:left="125" w:right="123"/>
              <w:rPr>
                <w:sz w:val="15"/>
              </w:rPr>
            </w:pPr>
            <w:r>
              <w:rPr>
                <w:sz w:val="15"/>
              </w:rPr>
              <w:t>-19.8</w:t>
            </w:r>
          </w:p>
        </w:tc>
        <w:tc>
          <w:tcPr>
            <w:tcW w:w="912" w:type="dxa"/>
          </w:tcPr>
          <w:p w:rsidR="00D10152" w:rsidRDefault="00045642">
            <w:pPr>
              <w:pStyle w:val="TableParagraph"/>
              <w:ind w:left="101" w:right="98"/>
              <w:rPr>
                <w:sz w:val="15"/>
              </w:rPr>
            </w:pPr>
            <w:r>
              <w:rPr>
                <w:sz w:val="15"/>
              </w:rPr>
              <w:t>5.9</w:t>
            </w:r>
          </w:p>
        </w:tc>
        <w:tc>
          <w:tcPr>
            <w:tcW w:w="875" w:type="dxa"/>
          </w:tcPr>
          <w:p w:rsidR="00D10152" w:rsidRDefault="00045642">
            <w:pPr>
              <w:pStyle w:val="TableParagraph"/>
              <w:ind w:left="4"/>
              <w:rPr>
                <w:sz w:val="15"/>
              </w:rPr>
            </w:pPr>
            <w:r>
              <w:rPr>
                <w:w w:val="99"/>
                <w:sz w:val="15"/>
              </w:rPr>
              <w:t>–</w:t>
            </w:r>
          </w:p>
        </w:tc>
      </w:tr>
      <w:tr w:rsidR="00D10152">
        <w:trPr>
          <w:trHeight w:val="283"/>
        </w:trPr>
        <w:tc>
          <w:tcPr>
            <w:tcW w:w="973" w:type="dxa"/>
          </w:tcPr>
          <w:p w:rsidR="00D10152" w:rsidRDefault="00045642">
            <w:pPr>
              <w:pStyle w:val="TableParagraph"/>
              <w:ind w:left="123"/>
              <w:jc w:val="left"/>
              <w:rPr>
                <w:sz w:val="15"/>
              </w:rPr>
            </w:pPr>
            <w:r>
              <w:rPr>
                <w:sz w:val="15"/>
              </w:rPr>
              <w:t>CMOF691</w:t>
            </w:r>
          </w:p>
        </w:tc>
        <w:tc>
          <w:tcPr>
            <w:tcW w:w="1774" w:type="dxa"/>
          </w:tcPr>
          <w:p w:rsidR="00D10152" w:rsidRDefault="00045642">
            <w:pPr>
              <w:pStyle w:val="TableParagraph"/>
              <w:ind w:left="96" w:right="96"/>
              <w:rPr>
                <w:i/>
                <w:sz w:val="15"/>
              </w:rPr>
            </w:pPr>
            <w:r>
              <w:rPr>
                <w:i/>
                <w:sz w:val="15"/>
              </w:rPr>
              <w:t>Ovis aries</w:t>
            </w:r>
          </w:p>
        </w:tc>
        <w:tc>
          <w:tcPr>
            <w:tcW w:w="539" w:type="dxa"/>
          </w:tcPr>
          <w:p w:rsidR="00D10152" w:rsidRDefault="00045642">
            <w:pPr>
              <w:pStyle w:val="TableParagraph"/>
              <w:ind w:right="98"/>
              <w:rPr>
                <w:sz w:val="15"/>
              </w:rPr>
            </w:pPr>
            <w:r>
              <w:rPr>
                <w:sz w:val="15"/>
              </w:rPr>
              <w:t>40.9</w:t>
            </w:r>
          </w:p>
        </w:tc>
        <w:tc>
          <w:tcPr>
            <w:tcW w:w="543" w:type="dxa"/>
          </w:tcPr>
          <w:p w:rsidR="00D10152" w:rsidRDefault="00045642">
            <w:pPr>
              <w:pStyle w:val="TableParagraph"/>
              <w:ind w:right="98"/>
              <w:rPr>
                <w:sz w:val="15"/>
              </w:rPr>
            </w:pPr>
            <w:r>
              <w:rPr>
                <w:sz w:val="15"/>
              </w:rPr>
              <w:t>15.4</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3.1</w:t>
            </w:r>
          </w:p>
        </w:tc>
        <w:tc>
          <w:tcPr>
            <w:tcW w:w="601" w:type="dxa"/>
          </w:tcPr>
          <w:p w:rsidR="00D10152" w:rsidRDefault="00045642">
            <w:pPr>
              <w:pStyle w:val="TableParagraph"/>
              <w:ind w:left="100" w:right="98"/>
              <w:rPr>
                <w:sz w:val="15"/>
              </w:rPr>
            </w:pPr>
            <w:r>
              <w:rPr>
                <w:sz w:val="15"/>
              </w:rPr>
              <w:t>545.9</w:t>
            </w:r>
          </w:p>
        </w:tc>
        <w:tc>
          <w:tcPr>
            <w:tcW w:w="601" w:type="dxa"/>
          </w:tcPr>
          <w:p w:rsidR="00D10152" w:rsidRDefault="00045642">
            <w:pPr>
              <w:pStyle w:val="TableParagraph"/>
              <w:ind w:left="100" w:right="98"/>
              <w:rPr>
                <w:sz w:val="15"/>
              </w:rPr>
            </w:pPr>
            <w:r>
              <w:rPr>
                <w:sz w:val="15"/>
              </w:rPr>
              <w:t>106.4</w:t>
            </w:r>
          </w:p>
        </w:tc>
        <w:tc>
          <w:tcPr>
            <w:tcW w:w="894" w:type="dxa"/>
          </w:tcPr>
          <w:p w:rsidR="00D10152" w:rsidRDefault="00045642">
            <w:pPr>
              <w:pStyle w:val="TableParagraph"/>
              <w:ind w:left="125" w:right="123"/>
              <w:rPr>
                <w:sz w:val="15"/>
              </w:rPr>
            </w:pPr>
            <w:r>
              <w:rPr>
                <w:sz w:val="15"/>
              </w:rPr>
              <w:t>-20.7</w:t>
            </w:r>
          </w:p>
        </w:tc>
        <w:tc>
          <w:tcPr>
            <w:tcW w:w="912" w:type="dxa"/>
          </w:tcPr>
          <w:p w:rsidR="00D10152" w:rsidRDefault="00045642">
            <w:pPr>
              <w:pStyle w:val="TableParagraph"/>
              <w:ind w:left="101" w:right="98"/>
              <w:rPr>
                <w:sz w:val="15"/>
              </w:rPr>
            </w:pPr>
            <w:r>
              <w:rPr>
                <w:sz w:val="15"/>
              </w:rPr>
              <w:t>9.3</w:t>
            </w:r>
          </w:p>
        </w:tc>
        <w:tc>
          <w:tcPr>
            <w:tcW w:w="875" w:type="dxa"/>
          </w:tcPr>
          <w:p w:rsidR="00D10152" w:rsidRDefault="00045642">
            <w:pPr>
              <w:pStyle w:val="TableParagraph"/>
              <w:ind w:left="117" w:right="113"/>
              <w:rPr>
                <w:sz w:val="15"/>
              </w:rPr>
            </w:pPr>
            <w:r>
              <w:rPr>
                <w:sz w:val="15"/>
              </w:rPr>
              <w:t>12.4</w:t>
            </w:r>
          </w:p>
        </w:tc>
      </w:tr>
      <w:tr w:rsidR="00D10152">
        <w:trPr>
          <w:trHeight w:val="283"/>
        </w:trPr>
        <w:tc>
          <w:tcPr>
            <w:tcW w:w="973" w:type="dxa"/>
          </w:tcPr>
          <w:p w:rsidR="00D10152" w:rsidRDefault="00045642">
            <w:pPr>
              <w:pStyle w:val="TableParagraph"/>
              <w:ind w:left="123"/>
              <w:jc w:val="left"/>
              <w:rPr>
                <w:sz w:val="15"/>
              </w:rPr>
            </w:pPr>
            <w:r>
              <w:rPr>
                <w:sz w:val="15"/>
              </w:rPr>
              <w:t>CMOF477</w:t>
            </w:r>
          </w:p>
        </w:tc>
        <w:tc>
          <w:tcPr>
            <w:tcW w:w="1774" w:type="dxa"/>
          </w:tcPr>
          <w:p w:rsidR="00D10152" w:rsidRDefault="00045642">
            <w:pPr>
              <w:pStyle w:val="TableParagraph"/>
              <w:ind w:left="96" w:right="96"/>
              <w:rPr>
                <w:i/>
                <w:sz w:val="15"/>
              </w:rPr>
            </w:pPr>
            <w:r>
              <w:rPr>
                <w:i/>
                <w:sz w:val="15"/>
              </w:rPr>
              <w:t>Ovis aries</w:t>
            </w:r>
          </w:p>
        </w:tc>
        <w:tc>
          <w:tcPr>
            <w:tcW w:w="539" w:type="dxa"/>
          </w:tcPr>
          <w:p w:rsidR="00D10152" w:rsidRDefault="00045642">
            <w:pPr>
              <w:pStyle w:val="TableParagraph"/>
              <w:ind w:right="98"/>
              <w:rPr>
                <w:sz w:val="15"/>
              </w:rPr>
            </w:pPr>
            <w:r>
              <w:rPr>
                <w:sz w:val="15"/>
              </w:rPr>
              <w:t>43.9</w:t>
            </w:r>
          </w:p>
        </w:tc>
        <w:tc>
          <w:tcPr>
            <w:tcW w:w="543" w:type="dxa"/>
          </w:tcPr>
          <w:p w:rsidR="00D10152" w:rsidRDefault="00045642">
            <w:pPr>
              <w:pStyle w:val="TableParagraph"/>
              <w:ind w:right="98"/>
              <w:rPr>
                <w:sz w:val="15"/>
              </w:rPr>
            </w:pPr>
            <w:r>
              <w:rPr>
                <w:sz w:val="15"/>
              </w:rPr>
              <w:t>15.6</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3.3</w:t>
            </w:r>
          </w:p>
        </w:tc>
        <w:tc>
          <w:tcPr>
            <w:tcW w:w="601" w:type="dxa"/>
          </w:tcPr>
          <w:p w:rsidR="00D10152" w:rsidRDefault="00045642">
            <w:pPr>
              <w:pStyle w:val="TableParagraph"/>
              <w:ind w:left="100" w:right="98"/>
              <w:rPr>
                <w:sz w:val="15"/>
              </w:rPr>
            </w:pPr>
            <w:r>
              <w:rPr>
                <w:sz w:val="15"/>
              </w:rPr>
              <w:t>558.3</w:t>
            </w:r>
          </w:p>
        </w:tc>
        <w:tc>
          <w:tcPr>
            <w:tcW w:w="601" w:type="dxa"/>
          </w:tcPr>
          <w:p w:rsidR="00D10152" w:rsidRDefault="00045642">
            <w:pPr>
              <w:pStyle w:val="TableParagraph"/>
              <w:ind w:left="100" w:right="98"/>
              <w:rPr>
                <w:sz w:val="15"/>
              </w:rPr>
            </w:pPr>
            <w:r>
              <w:rPr>
                <w:sz w:val="15"/>
              </w:rPr>
              <w:t>61.0</w:t>
            </w:r>
          </w:p>
        </w:tc>
        <w:tc>
          <w:tcPr>
            <w:tcW w:w="894" w:type="dxa"/>
          </w:tcPr>
          <w:p w:rsidR="00D10152" w:rsidRDefault="00045642">
            <w:pPr>
              <w:pStyle w:val="TableParagraph"/>
              <w:ind w:left="125" w:right="123"/>
              <w:rPr>
                <w:sz w:val="15"/>
              </w:rPr>
            </w:pPr>
            <w:r>
              <w:rPr>
                <w:sz w:val="15"/>
              </w:rPr>
              <w:t>-19.5</w:t>
            </w:r>
          </w:p>
        </w:tc>
        <w:tc>
          <w:tcPr>
            <w:tcW w:w="912" w:type="dxa"/>
          </w:tcPr>
          <w:p w:rsidR="00D10152" w:rsidRDefault="00045642">
            <w:pPr>
              <w:pStyle w:val="TableParagraph"/>
              <w:ind w:left="101" w:right="98"/>
              <w:rPr>
                <w:sz w:val="15"/>
              </w:rPr>
            </w:pPr>
            <w:r>
              <w:rPr>
                <w:sz w:val="15"/>
              </w:rPr>
              <w:t>5.6</w:t>
            </w:r>
          </w:p>
        </w:tc>
        <w:tc>
          <w:tcPr>
            <w:tcW w:w="875" w:type="dxa"/>
          </w:tcPr>
          <w:p w:rsidR="00D10152" w:rsidRDefault="00045642">
            <w:pPr>
              <w:pStyle w:val="TableParagraph"/>
              <w:ind w:left="117" w:right="113"/>
              <w:rPr>
                <w:sz w:val="15"/>
              </w:rPr>
            </w:pPr>
            <w:r>
              <w:rPr>
                <w:sz w:val="15"/>
              </w:rPr>
              <w:t>8.8</w:t>
            </w:r>
          </w:p>
        </w:tc>
      </w:tr>
      <w:tr w:rsidR="00D10152">
        <w:trPr>
          <w:trHeight w:val="283"/>
        </w:trPr>
        <w:tc>
          <w:tcPr>
            <w:tcW w:w="973" w:type="dxa"/>
          </w:tcPr>
          <w:p w:rsidR="00D10152" w:rsidRDefault="00045642">
            <w:pPr>
              <w:pStyle w:val="TableParagraph"/>
              <w:ind w:left="123"/>
              <w:jc w:val="left"/>
              <w:rPr>
                <w:sz w:val="15"/>
              </w:rPr>
            </w:pPr>
            <w:r>
              <w:rPr>
                <w:sz w:val="15"/>
              </w:rPr>
              <w:t>CMOF303</w:t>
            </w:r>
          </w:p>
        </w:tc>
        <w:tc>
          <w:tcPr>
            <w:tcW w:w="1774" w:type="dxa"/>
          </w:tcPr>
          <w:p w:rsidR="00D10152" w:rsidRDefault="00045642">
            <w:pPr>
              <w:pStyle w:val="TableParagraph"/>
              <w:ind w:left="96" w:right="96"/>
              <w:rPr>
                <w:i/>
                <w:sz w:val="15"/>
              </w:rPr>
            </w:pPr>
            <w:r>
              <w:rPr>
                <w:i/>
                <w:sz w:val="15"/>
              </w:rPr>
              <w:t>Ovis aries</w:t>
            </w:r>
          </w:p>
        </w:tc>
        <w:tc>
          <w:tcPr>
            <w:tcW w:w="539" w:type="dxa"/>
          </w:tcPr>
          <w:p w:rsidR="00D10152" w:rsidRDefault="00045642">
            <w:pPr>
              <w:pStyle w:val="TableParagraph"/>
              <w:ind w:right="98"/>
              <w:rPr>
                <w:sz w:val="15"/>
              </w:rPr>
            </w:pPr>
            <w:r>
              <w:rPr>
                <w:sz w:val="15"/>
              </w:rPr>
              <w:t>42.1</w:t>
            </w:r>
          </w:p>
        </w:tc>
        <w:tc>
          <w:tcPr>
            <w:tcW w:w="543" w:type="dxa"/>
          </w:tcPr>
          <w:p w:rsidR="00D10152" w:rsidRDefault="00045642">
            <w:pPr>
              <w:pStyle w:val="TableParagraph"/>
              <w:ind w:right="98"/>
              <w:rPr>
                <w:sz w:val="15"/>
              </w:rPr>
            </w:pPr>
            <w:r>
              <w:rPr>
                <w:sz w:val="15"/>
              </w:rPr>
              <w:t>15.7</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3.1</w:t>
            </w:r>
          </w:p>
        </w:tc>
        <w:tc>
          <w:tcPr>
            <w:tcW w:w="601" w:type="dxa"/>
          </w:tcPr>
          <w:p w:rsidR="00D10152" w:rsidRDefault="00045642">
            <w:pPr>
              <w:pStyle w:val="TableParagraph"/>
              <w:ind w:left="100" w:right="98"/>
              <w:rPr>
                <w:sz w:val="15"/>
              </w:rPr>
            </w:pPr>
            <w:r>
              <w:rPr>
                <w:sz w:val="15"/>
              </w:rPr>
              <w:t>562.5</w:t>
            </w:r>
          </w:p>
        </w:tc>
        <w:tc>
          <w:tcPr>
            <w:tcW w:w="601" w:type="dxa"/>
          </w:tcPr>
          <w:p w:rsidR="00D10152" w:rsidRDefault="00045642">
            <w:pPr>
              <w:pStyle w:val="TableParagraph"/>
              <w:ind w:left="100" w:right="98"/>
              <w:rPr>
                <w:sz w:val="15"/>
              </w:rPr>
            </w:pPr>
            <w:r>
              <w:rPr>
                <w:sz w:val="15"/>
              </w:rPr>
              <w:t>80.0</w:t>
            </w:r>
          </w:p>
        </w:tc>
        <w:tc>
          <w:tcPr>
            <w:tcW w:w="894" w:type="dxa"/>
          </w:tcPr>
          <w:p w:rsidR="00D10152" w:rsidRDefault="00045642">
            <w:pPr>
              <w:pStyle w:val="TableParagraph"/>
              <w:ind w:left="125" w:right="123"/>
              <w:rPr>
                <w:sz w:val="15"/>
              </w:rPr>
            </w:pPr>
            <w:r>
              <w:rPr>
                <w:sz w:val="15"/>
              </w:rPr>
              <w:t>-20.2</w:t>
            </w:r>
          </w:p>
        </w:tc>
        <w:tc>
          <w:tcPr>
            <w:tcW w:w="912" w:type="dxa"/>
          </w:tcPr>
          <w:p w:rsidR="00D10152" w:rsidRDefault="00045642">
            <w:pPr>
              <w:pStyle w:val="TableParagraph"/>
              <w:ind w:left="101" w:right="98"/>
              <w:rPr>
                <w:sz w:val="15"/>
              </w:rPr>
            </w:pPr>
            <w:r>
              <w:rPr>
                <w:sz w:val="15"/>
              </w:rPr>
              <w:t>7.0</w:t>
            </w:r>
          </w:p>
        </w:tc>
        <w:tc>
          <w:tcPr>
            <w:tcW w:w="875" w:type="dxa"/>
          </w:tcPr>
          <w:p w:rsidR="00D10152" w:rsidRDefault="00045642">
            <w:pPr>
              <w:pStyle w:val="TableParagraph"/>
              <w:ind w:left="117" w:right="113"/>
              <w:rPr>
                <w:sz w:val="15"/>
              </w:rPr>
            </w:pPr>
            <w:r>
              <w:rPr>
                <w:sz w:val="15"/>
              </w:rPr>
              <w:t>9.6</w:t>
            </w:r>
          </w:p>
        </w:tc>
      </w:tr>
      <w:tr w:rsidR="00D10152">
        <w:trPr>
          <w:trHeight w:val="283"/>
        </w:trPr>
        <w:tc>
          <w:tcPr>
            <w:tcW w:w="973" w:type="dxa"/>
          </w:tcPr>
          <w:p w:rsidR="00D10152" w:rsidRDefault="00045642">
            <w:pPr>
              <w:pStyle w:val="TableParagraph"/>
              <w:ind w:left="123"/>
              <w:jc w:val="left"/>
              <w:rPr>
                <w:sz w:val="15"/>
              </w:rPr>
            </w:pPr>
            <w:r>
              <w:rPr>
                <w:sz w:val="15"/>
              </w:rPr>
              <w:t>CMOF230</w:t>
            </w:r>
          </w:p>
        </w:tc>
        <w:tc>
          <w:tcPr>
            <w:tcW w:w="1774" w:type="dxa"/>
          </w:tcPr>
          <w:p w:rsidR="00D10152" w:rsidRDefault="00045642">
            <w:pPr>
              <w:pStyle w:val="TableParagraph"/>
              <w:ind w:left="96" w:right="96"/>
              <w:rPr>
                <w:i/>
                <w:sz w:val="15"/>
              </w:rPr>
            </w:pPr>
            <w:r>
              <w:rPr>
                <w:i/>
                <w:sz w:val="15"/>
              </w:rPr>
              <w:t>Oryctolagus cuniculus</w:t>
            </w:r>
          </w:p>
        </w:tc>
        <w:tc>
          <w:tcPr>
            <w:tcW w:w="539" w:type="dxa"/>
          </w:tcPr>
          <w:p w:rsidR="00D10152" w:rsidRDefault="00045642">
            <w:pPr>
              <w:pStyle w:val="TableParagraph"/>
              <w:ind w:right="98"/>
              <w:rPr>
                <w:sz w:val="15"/>
              </w:rPr>
            </w:pPr>
            <w:r>
              <w:rPr>
                <w:sz w:val="15"/>
              </w:rPr>
              <w:t>40.9</w:t>
            </w:r>
          </w:p>
        </w:tc>
        <w:tc>
          <w:tcPr>
            <w:tcW w:w="543" w:type="dxa"/>
          </w:tcPr>
          <w:p w:rsidR="00D10152" w:rsidRDefault="00045642">
            <w:pPr>
              <w:pStyle w:val="TableParagraph"/>
              <w:ind w:right="98"/>
              <w:rPr>
                <w:sz w:val="15"/>
              </w:rPr>
            </w:pPr>
            <w:r>
              <w:rPr>
                <w:sz w:val="15"/>
              </w:rPr>
              <w:t>14.9</w:t>
            </w:r>
          </w:p>
        </w:tc>
        <w:tc>
          <w:tcPr>
            <w:tcW w:w="512" w:type="dxa"/>
          </w:tcPr>
          <w:p w:rsidR="00D10152" w:rsidRDefault="00045642">
            <w:pPr>
              <w:pStyle w:val="TableParagraph"/>
              <w:ind w:left="0" w:right="151"/>
              <w:jc w:val="right"/>
              <w:rPr>
                <w:sz w:val="15"/>
              </w:rPr>
            </w:pPr>
            <w:r>
              <w:rPr>
                <w:w w:val="95"/>
                <w:sz w:val="15"/>
              </w:rPr>
              <w:t>0.3</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436.8</w:t>
            </w:r>
          </w:p>
        </w:tc>
        <w:tc>
          <w:tcPr>
            <w:tcW w:w="601" w:type="dxa"/>
          </w:tcPr>
          <w:p w:rsidR="00D10152" w:rsidRDefault="00045642">
            <w:pPr>
              <w:pStyle w:val="TableParagraph"/>
              <w:ind w:left="100" w:right="98"/>
              <w:rPr>
                <w:sz w:val="15"/>
              </w:rPr>
            </w:pPr>
            <w:r>
              <w:rPr>
                <w:sz w:val="15"/>
              </w:rPr>
              <w:t>43.3</w:t>
            </w:r>
          </w:p>
        </w:tc>
        <w:tc>
          <w:tcPr>
            <w:tcW w:w="894" w:type="dxa"/>
          </w:tcPr>
          <w:p w:rsidR="00D10152" w:rsidRDefault="00045642">
            <w:pPr>
              <w:pStyle w:val="TableParagraph"/>
              <w:ind w:left="125" w:right="123"/>
              <w:rPr>
                <w:sz w:val="15"/>
              </w:rPr>
            </w:pPr>
            <w:r>
              <w:rPr>
                <w:sz w:val="15"/>
              </w:rPr>
              <w:t>-21.6</w:t>
            </w:r>
          </w:p>
        </w:tc>
        <w:tc>
          <w:tcPr>
            <w:tcW w:w="912" w:type="dxa"/>
          </w:tcPr>
          <w:p w:rsidR="00D10152" w:rsidRDefault="00045642">
            <w:pPr>
              <w:pStyle w:val="TableParagraph"/>
              <w:ind w:left="101" w:right="98"/>
              <w:rPr>
                <w:sz w:val="15"/>
              </w:rPr>
            </w:pPr>
            <w:r>
              <w:rPr>
                <w:sz w:val="15"/>
              </w:rPr>
              <w:t>4.7</w:t>
            </w:r>
          </w:p>
        </w:tc>
        <w:tc>
          <w:tcPr>
            <w:tcW w:w="875" w:type="dxa"/>
          </w:tcPr>
          <w:p w:rsidR="00D10152" w:rsidRDefault="00045642">
            <w:pPr>
              <w:pStyle w:val="TableParagraph"/>
              <w:ind w:left="117" w:right="113"/>
              <w:rPr>
                <w:sz w:val="15"/>
              </w:rPr>
            </w:pPr>
            <w:r>
              <w:rPr>
                <w:sz w:val="15"/>
              </w:rPr>
              <w:t>16.7</w:t>
            </w:r>
          </w:p>
        </w:tc>
      </w:tr>
      <w:tr w:rsidR="00D10152">
        <w:trPr>
          <w:trHeight w:val="283"/>
        </w:trPr>
        <w:tc>
          <w:tcPr>
            <w:tcW w:w="973" w:type="dxa"/>
          </w:tcPr>
          <w:p w:rsidR="00D10152" w:rsidRDefault="00045642">
            <w:pPr>
              <w:pStyle w:val="TableParagraph"/>
              <w:ind w:left="123"/>
              <w:jc w:val="left"/>
              <w:rPr>
                <w:sz w:val="15"/>
              </w:rPr>
            </w:pPr>
            <w:r>
              <w:rPr>
                <w:sz w:val="15"/>
              </w:rPr>
              <w:t>CMOF254</w:t>
            </w:r>
          </w:p>
        </w:tc>
        <w:tc>
          <w:tcPr>
            <w:tcW w:w="1774" w:type="dxa"/>
          </w:tcPr>
          <w:p w:rsidR="00D10152" w:rsidRDefault="00045642">
            <w:pPr>
              <w:pStyle w:val="TableParagraph"/>
              <w:ind w:left="96" w:right="96"/>
              <w:rPr>
                <w:i/>
                <w:sz w:val="15"/>
              </w:rPr>
            </w:pPr>
            <w:r>
              <w:rPr>
                <w:i/>
                <w:sz w:val="15"/>
              </w:rPr>
              <w:t>Oryctolagus cuniculus</w:t>
            </w:r>
          </w:p>
        </w:tc>
        <w:tc>
          <w:tcPr>
            <w:tcW w:w="539" w:type="dxa"/>
          </w:tcPr>
          <w:p w:rsidR="00D10152" w:rsidRDefault="00045642">
            <w:pPr>
              <w:pStyle w:val="TableParagraph"/>
              <w:ind w:right="98"/>
              <w:rPr>
                <w:sz w:val="15"/>
              </w:rPr>
            </w:pPr>
            <w:r>
              <w:rPr>
                <w:sz w:val="15"/>
              </w:rPr>
              <w:t>40.4</w:t>
            </w:r>
          </w:p>
        </w:tc>
        <w:tc>
          <w:tcPr>
            <w:tcW w:w="543" w:type="dxa"/>
          </w:tcPr>
          <w:p w:rsidR="00D10152" w:rsidRDefault="00045642">
            <w:pPr>
              <w:pStyle w:val="TableParagraph"/>
              <w:ind w:right="98"/>
              <w:rPr>
                <w:sz w:val="15"/>
              </w:rPr>
            </w:pPr>
            <w:r>
              <w:rPr>
                <w:sz w:val="15"/>
              </w:rPr>
              <w:t>14.6</w:t>
            </w:r>
          </w:p>
        </w:tc>
        <w:tc>
          <w:tcPr>
            <w:tcW w:w="512" w:type="dxa"/>
          </w:tcPr>
          <w:p w:rsidR="00D10152" w:rsidRDefault="00045642">
            <w:pPr>
              <w:pStyle w:val="TableParagraph"/>
              <w:ind w:left="0" w:right="151"/>
              <w:jc w:val="right"/>
              <w:rPr>
                <w:sz w:val="15"/>
              </w:rPr>
            </w:pPr>
            <w:r>
              <w:rPr>
                <w:w w:val="95"/>
                <w:sz w:val="15"/>
              </w:rPr>
              <w:t>0.3</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385.5</w:t>
            </w:r>
          </w:p>
        </w:tc>
        <w:tc>
          <w:tcPr>
            <w:tcW w:w="601" w:type="dxa"/>
          </w:tcPr>
          <w:p w:rsidR="00D10152" w:rsidRDefault="00045642">
            <w:pPr>
              <w:pStyle w:val="TableParagraph"/>
              <w:ind w:left="100" w:right="98"/>
              <w:rPr>
                <w:sz w:val="15"/>
              </w:rPr>
            </w:pPr>
            <w:r>
              <w:rPr>
                <w:sz w:val="15"/>
              </w:rPr>
              <w:t>96.8</w:t>
            </w:r>
          </w:p>
        </w:tc>
        <w:tc>
          <w:tcPr>
            <w:tcW w:w="894" w:type="dxa"/>
          </w:tcPr>
          <w:p w:rsidR="00D10152" w:rsidRDefault="00045642">
            <w:pPr>
              <w:pStyle w:val="TableParagraph"/>
              <w:ind w:left="125" w:right="123"/>
              <w:rPr>
                <w:sz w:val="15"/>
              </w:rPr>
            </w:pPr>
            <w:r>
              <w:rPr>
                <w:sz w:val="15"/>
              </w:rPr>
              <w:t>-21.5</w:t>
            </w:r>
          </w:p>
        </w:tc>
        <w:tc>
          <w:tcPr>
            <w:tcW w:w="912" w:type="dxa"/>
          </w:tcPr>
          <w:p w:rsidR="00D10152" w:rsidRDefault="00045642">
            <w:pPr>
              <w:pStyle w:val="TableParagraph"/>
              <w:ind w:left="101" w:right="98"/>
              <w:rPr>
                <w:sz w:val="15"/>
              </w:rPr>
            </w:pPr>
            <w:r>
              <w:rPr>
                <w:sz w:val="15"/>
              </w:rPr>
              <w:t>11.8</w:t>
            </w:r>
          </w:p>
        </w:tc>
        <w:tc>
          <w:tcPr>
            <w:tcW w:w="875" w:type="dxa"/>
          </w:tcPr>
          <w:p w:rsidR="00D10152" w:rsidRDefault="00045642">
            <w:pPr>
              <w:pStyle w:val="TableParagraph"/>
              <w:ind w:left="117" w:right="113"/>
              <w:rPr>
                <w:sz w:val="15"/>
              </w:rPr>
            </w:pPr>
            <w:r>
              <w:rPr>
                <w:sz w:val="15"/>
              </w:rPr>
              <w:t>11.4</w:t>
            </w:r>
          </w:p>
        </w:tc>
      </w:tr>
      <w:tr w:rsidR="00D10152">
        <w:trPr>
          <w:trHeight w:val="283"/>
        </w:trPr>
        <w:tc>
          <w:tcPr>
            <w:tcW w:w="973" w:type="dxa"/>
          </w:tcPr>
          <w:p w:rsidR="00D10152" w:rsidRDefault="00045642">
            <w:pPr>
              <w:pStyle w:val="TableParagraph"/>
              <w:ind w:left="163"/>
              <w:jc w:val="left"/>
              <w:rPr>
                <w:sz w:val="15"/>
              </w:rPr>
            </w:pPr>
            <w:r>
              <w:rPr>
                <w:sz w:val="15"/>
              </w:rPr>
              <w:t>CMOF99</w:t>
            </w:r>
          </w:p>
        </w:tc>
        <w:tc>
          <w:tcPr>
            <w:tcW w:w="1774" w:type="dxa"/>
          </w:tcPr>
          <w:p w:rsidR="00D10152" w:rsidRDefault="00045642">
            <w:pPr>
              <w:pStyle w:val="TableParagraph"/>
              <w:ind w:left="96" w:right="96"/>
              <w:rPr>
                <w:i/>
                <w:sz w:val="15"/>
              </w:rPr>
            </w:pPr>
            <w:r>
              <w:rPr>
                <w:i/>
                <w:sz w:val="15"/>
              </w:rPr>
              <w:t>Oryctolagus cuniculus</w:t>
            </w:r>
          </w:p>
        </w:tc>
        <w:tc>
          <w:tcPr>
            <w:tcW w:w="539" w:type="dxa"/>
          </w:tcPr>
          <w:p w:rsidR="00D10152" w:rsidRDefault="00045642">
            <w:pPr>
              <w:pStyle w:val="TableParagraph"/>
              <w:ind w:right="98"/>
              <w:rPr>
                <w:sz w:val="15"/>
              </w:rPr>
            </w:pPr>
            <w:r>
              <w:rPr>
                <w:sz w:val="15"/>
              </w:rPr>
              <w:t>42.9</w:t>
            </w:r>
          </w:p>
        </w:tc>
        <w:tc>
          <w:tcPr>
            <w:tcW w:w="543" w:type="dxa"/>
          </w:tcPr>
          <w:p w:rsidR="00D10152" w:rsidRDefault="00045642">
            <w:pPr>
              <w:pStyle w:val="TableParagraph"/>
              <w:ind w:right="98"/>
              <w:rPr>
                <w:sz w:val="15"/>
              </w:rPr>
            </w:pPr>
            <w:r>
              <w:rPr>
                <w:sz w:val="15"/>
              </w:rPr>
              <w:t>14.4</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3.5</w:t>
            </w:r>
          </w:p>
        </w:tc>
        <w:tc>
          <w:tcPr>
            <w:tcW w:w="601" w:type="dxa"/>
          </w:tcPr>
          <w:p w:rsidR="00D10152" w:rsidRDefault="00045642">
            <w:pPr>
              <w:pStyle w:val="TableParagraph"/>
              <w:ind w:left="100" w:right="98"/>
              <w:rPr>
                <w:sz w:val="15"/>
              </w:rPr>
            </w:pPr>
            <w:r>
              <w:rPr>
                <w:sz w:val="15"/>
              </w:rPr>
              <w:t>602.2</w:t>
            </w:r>
          </w:p>
        </w:tc>
        <w:tc>
          <w:tcPr>
            <w:tcW w:w="601" w:type="dxa"/>
          </w:tcPr>
          <w:p w:rsidR="00D10152" w:rsidRDefault="00045642">
            <w:pPr>
              <w:pStyle w:val="TableParagraph"/>
              <w:ind w:left="100" w:right="98"/>
              <w:rPr>
                <w:sz w:val="15"/>
              </w:rPr>
            </w:pPr>
            <w:r>
              <w:rPr>
                <w:sz w:val="15"/>
              </w:rPr>
              <w:t>99.9</w:t>
            </w:r>
          </w:p>
        </w:tc>
        <w:tc>
          <w:tcPr>
            <w:tcW w:w="894" w:type="dxa"/>
          </w:tcPr>
          <w:p w:rsidR="00D10152" w:rsidRDefault="00045642">
            <w:pPr>
              <w:pStyle w:val="TableParagraph"/>
              <w:ind w:left="125" w:right="123"/>
              <w:rPr>
                <w:sz w:val="15"/>
              </w:rPr>
            </w:pPr>
            <w:r>
              <w:rPr>
                <w:sz w:val="15"/>
              </w:rPr>
              <w:t>-20.5</w:t>
            </w:r>
          </w:p>
        </w:tc>
        <w:tc>
          <w:tcPr>
            <w:tcW w:w="912" w:type="dxa"/>
          </w:tcPr>
          <w:p w:rsidR="00D10152" w:rsidRDefault="00045642">
            <w:pPr>
              <w:pStyle w:val="TableParagraph"/>
              <w:ind w:left="101" w:right="98"/>
              <w:rPr>
                <w:sz w:val="15"/>
              </w:rPr>
            </w:pPr>
            <w:r>
              <w:rPr>
                <w:sz w:val="15"/>
              </w:rPr>
              <w:t>8.3</w:t>
            </w:r>
          </w:p>
        </w:tc>
        <w:tc>
          <w:tcPr>
            <w:tcW w:w="875" w:type="dxa"/>
          </w:tcPr>
          <w:p w:rsidR="00D10152" w:rsidRDefault="00045642">
            <w:pPr>
              <w:pStyle w:val="TableParagraph"/>
              <w:ind w:left="117" w:right="113"/>
              <w:rPr>
                <w:sz w:val="15"/>
              </w:rPr>
            </w:pPr>
            <w:r>
              <w:rPr>
                <w:sz w:val="15"/>
              </w:rPr>
              <w:t>14.3</w:t>
            </w:r>
          </w:p>
        </w:tc>
      </w:tr>
      <w:tr w:rsidR="00D10152">
        <w:trPr>
          <w:trHeight w:val="283"/>
        </w:trPr>
        <w:tc>
          <w:tcPr>
            <w:tcW w:w="973" w:type="dxa"/>
          </w:tcPr>
          <w:p w:rsidR="00D10152" w:rsidRDefault="00045642">
            <w:pPr>
              <w:pStyle w:val="TableParagraph"/>
              <w:ind w:left="123"/>
              <w:jc w:val="left"/>
              <w:rPr>
                <w:sz w:val="15"/>
              </w:rPr>
            </w:pPr>
            <w:r>
              <w:rPr>
                <w:sz w:val="15"/>
              </w:rPr>
              <w:t>CMOF457</w:t>
            </w:r>
          </w:p>
        </w:tc>
        <w:tc>
          <w:tcPr>
            <w:tcW w:w="1774" w:type="dxa"/>
          </w:tcPr>
          <w:p w:rsidR="00D10152" w:rsidRDefault="00045642">
            <w:pPr>
              <w:pStyle w:val="TableParagraph"/>
              <w:ind w:left="96" w:right="96"/>
              <w:rPr>
                <w:i/>
                <w:sz w:val="15"/>
              </w:rPr>
            </w:pPr>
            <w:r>
              <w:rPr>
                <w:i/>
                <w:sz w:val="15"/>
              </w:rPr>
              <w:t>Oryctolagus cuniculus</w:t>
            </w:r>
          </w:p>
        </w:tc>
        <w:tc>
          <w:tcPr>
            <w:tcW w:w="539" w:type="dxa"/>
          </w:tcPr>
          <w:p w:rsidR="00D10152" w:rsidRDefault="00045642">
            <w:pPr>
              <w:pStyle w:val="TableParagraph"/>
              <w:ind w:right="98"/>
              <w:rPr>
                <w:sz w:val="15"/>
              </w:rPr>
            </w:pPr>
            <w:r>
              <w:rPr>
                <w:sz w:val="15"/>
              </w:rPr>
              <w:t>40.5</w:t>
            </w:r>
          </w:p>
        </w:tc>
        <w:tc>
          <w:tcPr>
            <w:tcW w:w="543" w:type="dxa"/>
          </w:tcPr>
          <w:p w:rsidR="00D10152" w:rsidRDefault="00045642">
            <w:pPr>
              <w:pStyle w:val="TableParagraph"/>
              <w:ind w:right="98"/>
              <w:rPr>
                <w:sz w:val="15"/>
              </w:rPr>
            </w:pPr>
            <w:r>
              <w:rPr>
                <w:sz w:val="15"/>
              </w:rPr>
              <w:t>15.0</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450.9</w:t>
            </w:r>
          </w:p>
        </w:tc>
        <w:tc>
          <w:tcPr>
            <w:tcW w:w="601" w:type="dxa"/>
          </w:tcPr>
          <w:p w:rsidR="00D10152" w:rsidRDefault="00045642">
            <w:pPr>
              <w:pStyle w:val="TableParagraph"/>
              <w:ind w:left="100" w:right="98"/>
              <w:rPr>
                <w:sz w:val="15"/>
              </w:rPr>
            </w:pPr>
            <w:r>
              <w:rPr>
                <w:sz w:val="15"/>
              </w:rPr>
              <w:t>41.3</w:t>
            </w:r>
          </w:p>
        </w:tc>
        <w:tc>
          <w:tcPr>
            <w:tcW w:w="894" w:type="dxa"/>
          </w:tcPr>
          <w:p w:rsidR="00D10152" w:rsidRDefault="00045642">
            <w:pPr>
              <w:pStyle w:val="TableParagraph"/>
              <w:ind w:left="125" w:right="123"/>
              <w:rPr>
                <w:sz w:val="15"/>
              </w:rPr>
            </w:pPr>
            <w:r>
              <w:rPr>
                <w:sz w:val="15"/>
              </w:rPr>
              <w:t>-23.2</w:t>
            </w:r>
          </w:p>
        </w:tc>
        <w:tc>
          <w:tcPr>
            <w:tcW w:w="912" w:type="dxa"/>
          </w:tcPr>
          <w:p w:rsidR="00D10152" w:rsidRDefault="00045642">
            <w:pPr>
              <w:pStyle w:val="TableParagraph"/>
              <w:ind w:left="101" w:right="98"/>
              <w:rPr>
                <w:sz w:val="15"/>
              </w:rPr>
            </w:pPr>
            <w:r>
              <w:rPr>
                <w:sz w:val="15"/>
              </w:rPr>
              <w:t>4.3</w:t>
            </w:r>
          </w:p>
        </w:tc>
        <w:tc>
          <w:tcPr>
            <w:tcW w:w="875" w:type="dxa"/>
          </w:tcPr>
          <w:p w:rsidR="00D10152" w:rsidRDefault="00045642">
            <w:pPr>
              <w:pStyle w:val="TableParagraph"/>
              <w:ind w:left="117" w:right="113"/>
              <w:rPr>
                <w:sz w:val="15"/>
              </w:rPr>
            </w:pPr>
            <w:r>
              <w:rPr>
                <w:sz w:val="15"/>
              </w:rPr>
              <w:t>14.2</w:t>
            </w:r>
          </w:p>
        </w:tc>
      </w:tr>
      <w:tr w:rsidR="00D10152">
        <w:trPr>
          <w:trHeight w:val="283"/>
        </w:trPr>
        <w:tc>
          <w:tcPr>
            <w:tcW w:w="973" w:type="dxa"/>
          </w:tcPr>
          <w:p w:rsidR="00D10152" w:rsidRDefault="00045642">
            <w:pPr>
              <w:pStyle w:val="TableParagraph"/>
              <w:ind w:left="123"/>
              <w:jc w:val="left"/>
              <w:rPr>
                <w:sz w:val="15"/>
              </w:rPr>
            </w:pPr>
            <w:r>
              <w:rPr>
                <w:sz w:val="15"/>
              </w:rPr>
              <w:t>CMOF353</w:t>
            </w:r>
          </w:p>
        </w:tc>
        <w:tc>
          <w:tcPr>
            <w:tcW w:w="1774" w:type="dxa"/>
          </w:tcPr>
          <w:p w:rsidR="00D10152" w:rsidRDefault="00045642">
            <w:pPr>
              <w:pStyle w:val="TableParagraph"/>
              <w:ind w:left="96" w:right="96"/>
              <w:rPr>
                <w:i/>
                <w:sz w:val="15"/>
              </w:rPr>
            </w:pPr>
            <w:r>
              <w:rPr>
                <w:i/>
                <w:sz w:val="15"/>
              </w:rPr>
              <w:t>Oryctolagus cuniculus</w:t>
            </w:r>
          </w:p>
        </w:tc>
        <w:tc>
          <w:tcPr>
            <w:tcW w:w="539" w:type="dxa"/>
          </w:tcPr>
          <w:p w:rsidR="00D10152" w:rsidRDefault="00045642">
            <w:pPr>
              <w:pStyle w:val="TableParagraph"/>
              <w:ind w:right="98"/>
              <w:rPr>
                <w:sz w:val="15"/>
              </w:rPr>
            </w:pPr>
            <w:r>
              <w:rPr>
                <w:sz w:val="15"/>
              </w:rPr>
              <w:t>42.7</w:t>
            </w:r>
          </w:p>
        </w:tc>
        <w:tc>
          <w:tcPr>
            <w:tcW w:w="543" w:type="dxa"/>
          </w:tcPr>
          <w:p w:rsidR="00D10152" w:rsidRDefault="00045642">
            <w:pPr>
              <w:pStyle w:val="TableParagraph"/>
              <w:ind w:right="98"/>
              <w:rPr>
                <w:sz w:val="15"/>
              </w:rPr>
            </w:pPr>
            <w:r>
              <w:rPr>
                <w:sz w:val="15"/>
              </w:rPr>
              <w:t>15.8</w:t>
            </w:r>
          </w:p>
        </w:tc>
        <w:tc>
          <w:tcPr>
            <w:tcW w:w="512" w:type="dxa"/>
          </w:tcPr>
          <w:p w:rsidR="00D10152" w:rsidRDefault="00045642">
            <w:pPr>
              <w:pStyle w:val="TableParagraph"/>
              <w:ind w:left="0" w:right="151"/>
              <w:jc w:val="right"/>
              <w:rPr>
                <w:sz w:val="15"/>
              </w:rPr>
            </w:pPr>
            <w:r>
              <w:rPr>
                <w:w w:val="95"/>
                <w:sz w:val="15"/>
              </w:rPr>
              <w:t>0.2</w:t>
            </w:r>
          </w:p>
        </w:tc>
        <w:tc>
          <w:tcPr>
            <w:tcW w:w="517" w:type="dxa"/>
          </w:tcPr>
          <w:p w:rsidR="00D10152" w:rsidRDefault="00045642">
            <w:pPr>
              <w:pStyle w:val="TableParagraph"/>
              <w:ind w:left="100" w:right="97"/>
              <w:rPr>
                <w:sz w:val="15"/>
              </w:rPr>
            </w:pPr>
            <w:r>
              <w:rPr>
                <w:sz w:val="15"/>
              </w:rPr>
              <w:t>3.2</w:t>
            </w:r>
          </w:p>
        </w:tc>
        <w:tc>
          <w:tcPr>
            <w:tcW w:w="601" w:type="dxa"/>
          </w:tcPr>
          <w:p w:rsidR="00D10152" w:rsidRDefault="00045642">
            <w:pPr>
              <w:pStyle w:val="TableParagraph"/>
              <w:ind w:left="100" w:right="98"/>
              <w:rPr>
                <w:sz w:val="15"/>
              </w:rPr>
            </w:pPr>
            <w:r>
              <w:rPr>
                <w:sz w:val="15"/>
              </w:rPr>
              <w:t>495.4</w:t>
            </w:r>
          </w:p>
        </w:tc>
        <w:tc>
          <w:tcPr>
            <w:tcW w:w="601" w:type="dxa"/>
          </w:tcPr>
          <w:p w:rsidR="00D10152" w:rsidRDefault="00045642">
            <w:pPr>
              <w:pStyle w:val="TableParagraph"/>
              <w:ind w:left="100" w:right="98"/>
              <w:rPr>
                <w:sz w:val="15"/>
              </w:rPr>
            </w:pPr>
            <w:r>
              <w:rPr>
                <w:sz w:val="15"/>
              </w:rPr>
              <w:t>110.2</w:t>
            </w:r>
          </w:p>
        </w:tc>
        <w:tc>
          <w:tcPr>
            <w:tcW w:w="894" w:type="dxa"/>
          </w:tcPr>
          <w:p w:rsidR="00D10152" w:rsidRDefault="00045642">
            <w:pPr>
              <w:pStyle w:val="TableParagraph"/>
              <w:ind w:left="125" w:right="123"/>
              <w:rPr>
                <w:sz w:val="15"/>
              </w:rPr>
            </w:pPr>
            <w:r>
              <w:rPr>
                <w:sz w:val="15"/>
              </w:rPr>
              <w:t>-21.0</w:t>
            </w:r>
          </w:p>
        </w:tc>
        <w:tc>
          <w:tcPr>
            <w:tcW w:w="912" w:type="dxa"/>
          </w:tcPr>
          <w:p w:rsidR="00D10152" w:rsidRDefault="00045642">
            <w:pPr>
              <w:pStyle w:val="TableParagraph"/>
              <w:ind w:left="101" w:right="98"/>
              <w:rPr>
                <w:sz w:val="15"/>
              </w:rPr>
            </w:pPr>
            <w:r>
              <w:rPr>
                <w:sz w:val="15"/>
              </w:rPr>
              <w:t>11.1</w:t>
            </w:r>
          </w:p>
        </w:tc>
        <w:tc>
          <w:tcPr>
            <w:tcW w:w="875" w:type="dxa"/>
          </w:tcPr>
          <w:p w:rsidR="00D10152" w:rsidRDefault="00045642">
            <w:pPr>
              <w:pStyle w:val="TableParagraph"/>
              <w:ind w:left="117" w:right="113"/>
              <w:rPr>
                <w:sz w:val="15"/>
              </w:rPr>
            </w:pPr>
            <w:r>
              <w:rPr>
                <w:sz w:val="15"/>
              </w:rPr>
              <w:t>12.6</w:t>
            </w:r>
          </w:p>
        </w:tc>
      </w:tr>
      <w:tr w:rsidR="00D10152">
        <w:trPr>
          <w:trHeight w:val="283"/>
        </w:trPr>
        <w:tc>
          <w:tcPr>
            <w:tcW w:w="973" w:type="dxa"/>
          </w:tcPr>
          <w:p w:rsidR="00D10152" w:rsidRDefault="00045642">
            <w:pPr>
              <w:pStyle w:val="TableParagraph"/>
              <w:ind w:left="123"/>
              <w:jc w:val="left"/>
              <w:rPr>
                <w:sz w:val="15"/>
              </w:rPr>
            </w:pPr>
            <w:r>
              <w:rPr>
                <w:sz w:val="15"/>
              </w:rPr>
              <w:t>CMOF334</w:t>
            </w:r>
          </w:p>
        </w:tc>
        <w:tc>
          <w:tcPr>
            <w:tcW w:w="1774" w:type="dxa"/>
          </w:tcPr>
          <w:p w:rsidR="00D10152" w:rsidRDefault="00045642">
            <w:pPr>
              <w:pStyle w:val="TableParagraph"/>
              <w:ind w:left="96" w:right="96"/>
              <w:rPr>
                <w:i/>
                <w:sz w:val="15"/>
              </w:rPr>
            </w:pPr>
            <w:r>
              <w:rPr>
                <w:i/>
                <w:sz w:val="15"/>
              </w:rPr>
              <w:t>Oryctolagus cuniculus</w:t>
            </w:r>
          </w:p>
        </w:tc>
        <w:tc>
          <w:tcPr>
            <w:tcW w:w="539" w:type="dxa"/>
          </w:tcPr>
          <w:p w:rsidR="00D10152" w:rsidRDefault="00045642">
            <w:pPr>
              <w:pStyle w:val="TableParagraph"/>
              <w:ind w:right="98"/>
              <w:rPr>
                <w:sz w:val="15"/>
              </w:rPr>
            </w:pPr>
            <w:r>
              <w:rPr>
                <w:sz w:val="15"/>
              </w:rPr>
              <w:t>43.3</w:t>
            </w:r>
          </w:p>
        </w:tc>
        <w:tc>
          <w:tcPr>
            <w:tcW w:w="543" w:type="dxa"/>
          </w:tcPr>
          <w:p w:rsidR="00D10152" w:rsidRDefault="00045642">
            <w:pPr>
              <w:pStyle w:val="TableParagraph"/>
              <w:ind w:right="98"/>
              <w:rPr>
                <w:sz w:val="15"/>
              </w:rPr>
            </w:pPr>
            <w:r>
              <w:rPr>
                <w:sz w:val="15"/>
              </w:rPr>
              <w:t>15.9</w:t>
            </w:r>
          </w:p>
        </w:tc>
        <w:tc>
          <w:tcPr>
            <w:tcW w:w="512" w:type="dxa"/>
          </w:tcPr>
          <w:p w:rsidR="00D10152" w:rsidRDefault="00045642">
            <w:pPr>
              <w:pStyle w:val="TableParagraph"/>
              <w:ind w:left="0" w:right="213"/>
              <w:jc w:val="right"/>
              <w:rPr>
                <w:sz w:val="15"/>
              </w:rPr>
            </w:pPr>
            <w:r>
              <w:rPr>
                <w:w w:val="99"/>
                <w:sz w:val="15"/>
              </w:rPr>
              <w:t>–</w:t>
            </w:r>
          </w:p>
        </w:tc>
        <w:tc>
          <w:tcPr>
            <w:tcW w:w="517" w:type="dxa"/>
          </w:tcPr>
          <w:p w:rsidR="00D10152" w:rsidRDefault="00045642">
            <w:pPr>
              <w:pStyle w:val="TableParagraph"/>
              <w:ind w:left="100" w:right="98"/>
              <w:rPr>
                <w:sz w:val="15"/>
              </w:rPr>
            </w:pPr>
            <w:r>
              <w:rPr>
                <w:sz w:val="15"/>
              </w:rPr>
              <w:t>3.2</w:t>
            </w:r>
          </w:p>
        </w:tc>
        <w:tc>
          <w:tcPr>
            <w:tcW w:w="601" w:type="dxa"/>
          </w:tcPr>
          <w:p w:rsidR="00D10152" w:rsidRDefault="00045642">
            <w:pPr>
              <w:pStyle w:val="TableParagraph"/>
              <w:ind w:left="2"/>
              <w:rPr>
                <w:sz w:val="15"/>
              </w:rPr>
            </w:pPr>
            <w:r>
              <w:rPr>
                <w:w w:val="99"/>
                <w:sz w:val="15"/>
              </w:rPr>
              <w:t>–</w:t>
            </w:r>
          </w:p>
        </w:tc>
        <w:tc>
          <w:tcPr>
            <w:tcW w:w="601" w:type="dxa"/>
          </w:tcPr>
          <w:p w:rsidR="00D10152" w:rsidRDefault="00045642">
            <w:pPr>
              <w:pStyle w:val="TableParagraph"/>
              <w:ind w:left="2"/>
              <w:rPr>
                <w:sz w:val="15"/>
              </w:rPr>
            </w:pPr>
            <w:r>
              <w:rPr>
                <w:w w:val="99"/>
                <w:sz w:val="15"/>
              </w:rPr>
              <w:t>–</w:t>
            </w:r>
          </w:p>
        </w:tc>
        <w:tc>
          <w:tcPr>
            <w:tcW w:w="894" w:type="dxa"/>
          </w:tcPr>
          <w:p w:rsidR="00D10152" w:rsidRDefault="00045642">
            <w:pPr>
              <w:pStyle w:val="TableParagraph"/>
              <w:ind w:left="125" w:right="123"/>
              <w:rPr>
                <w:sz w:val="15"/>
              </w:rPr>
            </w:pPr>
            <w:r>
              <w:rPr>
                <w:sz w:val="15"/>
              </w:rPr>
              <w:t>-20.6</w:t>
            </w:r>
          </w:p>
        </w:tc>
        <w:tc>
          <w:tcPr>
            <w:tcW w:w="912" w:type="dxa"/>
          </w:tcPr>
          <w:p w:rsidR="00D10152" w:rsidRDefault="00045642">
            <w:pPr>
              <w:pStyle w:val="TableParagraph"/>
              <w:ind w:left="101" w:right="98"/>
              <w:rPr>
                <w:sz w:val="15"/>
              </w:rPr>
            </w:pPr>
            <w:r>
              <w:rPr>
                <w:sz w:val="15"/>
              </w:rPr>
              <w:t>11.2</w:t>
            </w:r>
          </w:p>
        </w:tc>
        <w:tc>
          <w:tcPr>
            <w:tcW w:w="875" w:type="dxa"/>
          </w:tcPr>
          <w:p w:rsidR="00D10152" w:rsidRDefault="00045642">
            <w:pPr>
              <w:pStyle w:val="TableParagraph"/>
              <w:ind w:left="4"/>
              <w:rPr>
                <w:sz w:val="15"/>
              </w:rPr>
            </w:pPr>
            <w:r>
              <w:rPr>
                <w:w w:val="99"/>
                <w:sz w:val="15"/>
              </w:rPr>
              <w:t>–</w:t>
            </w:r>
          </w:p>
        </w:tc>
      </w:tr>
      <w:tr w:rsidR="00D10152">
        <w:trPr>
          <w:trHeight w:val="283"/>
        </w:trPr>
        <w:tc>
          <w:tcPr>
            <w:tcW w:w="973" w:type="dxa"/>
          </w:tcPr>
          <w:p w:rsidR="00D10152" w:rsidRDefault="00045642">
            <w:pPr>
              <w:pStyle w:val="TableParagraph"/>
              <w:ind w:left="123"/>
              <w:jc w:val="left"/>
              <w:rPr>
                <w:sz w:val="15"/>
              </w:rPr>
            </w:pPr>
            <w:r>
              <w:rPr>
                <w:sz w:val="15"/>
              </w:rPr>
              <w:t>CMOF324</w:t>
            </w:r>
          </w:p>
        </w:tc>
        <w:tc>
          <w:tcPr>
            <w:tcW w:w="1774" w:type="dxa"/>
          </w:tcPr>
          <w:p w:rsidR="00D10152" w:rsidRDefault="00045642">
            <w:pPr>
              <w:pStyle w:val="TableParagraph"/>
              <w:ind w:left="96" w:right="96"/>
              <w:rPr>
                <w:i/>
                <w:sz w:val="15"/>
              </w:rPr>
            </w:pPr>
            <w:r>
              <w:rPr>
                <w:i/>
                <w:sz w:val="15"/>
              </w:rPr>
              <w:t>Oryctolagus cuniculus</w:t>
            </w:r>
          </w:p>
        </w:tc>
        <w:tc>
          <w:tcPr>
            <w:tcW w:w="539" w:type="dxa"/>
          </w:tcPr>
          <w:p w:rsidR="00D10152" w:rsidRDefault="00045642">
            <w:pPr>
              <w:pStyle w:val="TableParagraph"/>
              <w:ind w:right="98"/>
              <w:rPr>
                <w:sz w:val="15"/>
              </w:rPr>
            </w:pPr>
            <w:r>
              <w:rPr>
                <w:sz w:val="15"/>
              </w:rPr>
              <w:t>43.9</w:t>
            </w:r>
          </w:p>
        </w:tc>
        <w:tc>
          <w:tcPr>
            <w:tcW w:w="543" w:type="dxa"/>
          </w:tcPr>
          <w:p w:rsidR="00D10152" w:rsidRDefault="00045642">
            <w:pPr>
              <w:pStyle w:val="TableParagraph"/>
              <w:ind w:right="98"/>
              <w:rPr>
                <w:sz w:val="15"/>
              </w:rPr>
            </w:pPr>
            <w:r>
              <w:rPr>
                <w:sz w:val="15"/>
              </w:rPr>
              <w:t>15.4</w:t>
            </w:r>
          </w:p>
        </w:tc>
        <w:tc>
          <w:tcPr>
            <w:tcW w:w="512" w:type="dxa"/>
          </w:tcPr>
          <w:p w:rsidR="00D10152" w:rsidRDefault="00045642">
            <w:pPr>
              <w:pStyle w:val="TableParagraph"/>
              <w:ind w:left="0" w:right="213"/>
              <w:jc w:val="right"/>
              <w:rPr>
                <w:sz w:val="15"/>
              </w:rPr>
            </w:pPr>
            <w:r>
              <w:rPr>
                <w:w w:val="99"/>
                <w:sz w:val="15"/>
              </w:rPr>
              <w:t>–</w:t>
            </w:r>
          </w:p>
        </w:tc>
        <w:tc>
          <w:tcPr>
            <w:tcW w:w="517" w:type="dxa"/>
          </w:tcPr>
          <w:p w:rsidR="00D10152" w:rsidRDefault="00045642">
            <w:pPr>
              <w:pStyle w:val="TableParagraph"/>
              <w:ind w:left="100" w:right="98"/>
              <w:rPr>
                <w:sz w:val="15"/>
              </w:rPr>
            </w:pPr>
            <w:r>
              <w:rPr>
                <w:sz w:val="15"/>
              </w:rPr>
              <w:t>3.3</w:t>
            </w:r>
          </w:p>
        </w:tc>
        <w:tc>
          <w:tcPr>
            <w:tcW w:w="601" w:type="dxa"/>
          </w:tcPr>
          <w:p w:rsidR="00D10152" w:rsidRDefault="00045642">
            <w:pPr>
              <w:pStyle w:val="TableParagraph"/>
              <w:ind w:left="2"/>
              <w:rPr>
                <w:sz w:val="15"/>
              </w:rPr>
            </w:pPr>
            <w:r>
              <w:rPr>
                <w:w w:val="99"/>
                <w:sz w:val="15"/>
              </w:rPr>
              <w:t>–</w:t>
            </w:r>
          </w:p>
        </w:tc>
        <w:tc>
          <w:tcPr>
            <w:tcW w:w="601" w:type="dxa"/>
          </w:tcPr>
          <w:p w:rsidR="00D10152" w:rsidRDefault="00045642">
            <w:pPr>
              <w:pStyle w:val="TableParagraph"/>
              <w:ind w:left="2"/>
              <w:rPr>
                <w:sz w:val="15"/>
              </w:rPr>
            </w:pPr>
            <w:r>
              <w:rPr>
                <w:w w:val="99"/>
                <w:sz w:val="15"/>
              </w:rPr>
              <w:t>–</w:t>
            </w:r>
          </w:p>
        </w:tc>
        <w:tc>
          <w:tcPr>
            <w:tcW w:w="894" w:type="dxa"/>
          </w:tcPr>
          <w:p w:rsidR="00D10152" w:rsidRDefault="00045642">
            <w:pPr>
              <w:pStyle w:val="TableParagraph"/>
              <w:ind w:left="125" w:right="123"/>
              <w:rPr>
                <w:sz w:val="15"/>
              </w:rPr>
            </w:pPr>
            <w:r>
              <w:rPr>
                <w:sz w:val="15"/>
              </w:rPr>
              <w:t>-22.9</w:t>
            </w:r>
          </w:p>
        </w:tc>
        <w:tc>
          <w:tcPr>
            <w:tcW w:w="912" w:type="dxa"/>
          </w:tcPr>
          <w:p w:rsidR="00D10152" w:rsidRDefault="00045642">
            <w:pPr>
              <w:pStyle w:val="TableParagraph"/>
              <w:ind w:left="101" w:right="98"/>
              <w:rPr>
                <w:sz w:val="15"/>
              </w:rPr>
            </w:pPr>
            <w:r>
              <w:rPr>
                <w:sz w:val="15"/>
              </w:rPr>
              <w:t>4.0</w:t>
            </w:r>
          </w:p>
        </w:tc>
        <w:tc>
          <w:tcPr>
            <w:tcW w:w="875" w:type="dxa"/>
          </w:tcPr>
          <w:p w:rsidR="00D10152" w:rsidRDefault="00045642">
            <w:pPr>
              <w:pStyle w:val="TableParagraph"/>
              <w:ind w:left="4"/>
              <w:rPr>
                <w:sz w:val="15"/>
              </w:rPr>
            </w:pPr>
            <w:r>
              <w:rPr>
                <w:w w:val="99"/>
                <w:sz w:val="15"/>
              </w:rPr>
              <w:t>–</w:t>
            </w:r>
          </w:p>
        </w:tc>
      </w:tr>
      <w:tr w:rsidR="00D10152">
        <w:trPr>
          <w:trHeight w:val="247"/>
        </w:trPr>
        <w:tc>
          <w:tcPr>
            <w:tcW w:w="973" w:type="dxa"/>
          </w:tcPr>
          <w:p w:rsidR="00D10152" w:rsidRDefault="00045642">
            <w:pPr>
              <w:pStyle w:val="TableParagraph"/>
              <w:spacing w:line="192" w:lineRule="exact"/>
              <w:ind w:left="123"/>
              <w:jc w:val="left"/>
              <w:rPr>
                <w:sz w:val="15"/>
              </w:rPr>
            </w:pPr>
            <w:r>
              <w:rPr>
                <w:sz w:val="15"/>
              </w:rPr>
              <w:t>CMOF388</w:t>
            </w:r>
          </w:p>
        </w:tc>
        <w:tc>
          <w:tcPr>
            <w:tcW w:w="1774" w:type="dxa"/>
          </w:tcPr>
          <w:p w:rsidR="00D10152" w:rsidRDefault="00045642">
            <w:pPr>
              <w:pStyle w:val="TableParagraph"/>
              <w:spacing w:line="192" w:lineRule="exact"/>
              <w:ind w:left="96" w:right="96"/>
              <w:rPr>
                <w:i/>
                <w:sz w:val="15"/>
              </w:rPr>
            </w:pPr>
            <w:r>
              <w:rPr>
                <w:i/>
                <w:sz w:val="15"/>
              </w:rPr>
              <w:t>Cervus elaphus</w:t>
            </w:r>
          </w:p>
        </w:tc>
        <w:tc>
          <w:tcPr>
            <w:tcW w:w="539" w:type="dxa"/>
          </w:tcPr>
          <w:p w:rsidR="00D10152" w:rsidRDefault="00045642">
            <w:pPr>
              <w:pStyle w:val="TableParagraph"/>
              <w:spacing w:line="192" w:lineRule="exact"/>
              <w:ind w:right="98"/>
              <w:rPr>
                <w:sz w:val="15"/>
              </w:rPr>
            </w:pPr>
            <w:r>
              <w:rPr>
                <w:sz w:val="15"/>
              </w:rPr>
              <w:t>28.3</w:t>
            </w:r>
          </w:p>
        </w:tc>
        <w:tc>
          <w:tcPr>
            <w:tcW w:w="543" w:type="dxa"/>
          </w:tcPr>
          <w:p w:rsidR="00D10152" w:rsidRDefault="00045642">
            <w:pPr>
              <w:pStyle w:val="TableParagraph"/>
              <w:spacing w:line="192" w:lineRule="exact"/>
              <w:ind w:right="98"/>
              <w:rPr>
                <w:sz w:val="15"/>
              </w:rPr>
            </w:pPr>
            <w:r>
              <w:rPr>
                <w:sz w:val="15"/>
              </w:rPr>
              <w:t>10.3</w:t>
            </w:r>
          </w:p>
        </w:tc>
        <w:tc>
          <w:tcPr>
            <w:tcW w:w="512" w:type="dxa"/>
          </w:tcPr>
          <w:p w:rsidR="00D10152" w:rsidRDefault="00045642">
            <w:pPr>
              <w:pStyle w:val="TableParagraph"/>
              <w:spacing w:line="192" w:lineRule="exact"/>
              <w:ind w:left="0" w:right="151"/>
              <w:jc w:val="right"/>
              <w:rPr>
                <w:sz w:val="15"/>
              </w:rPr>
            </w:pPr>
            <w:r>
              <w:rPr>
                <w:w w:val="95"/>
                <w:sz w:val="15"/>
              </w:rPr>
              <w:t>0.2</w:t>
            </w:r>
          </w:p>
        </w:tc>
        <w:tc>
          <w:tcPr>
            <w:tcW w:w="517" w:type="dxa"/>
          </w:tcPr>
          <w:p w:rsidR="00D10152" w:rsidRDefault="00045642">
            <w:pPr>
              <w:pStyle w:val="TableParagraph"/>
              <w:spacing w:line="192" w:lineRule="exact"/>
              <w:ind w:left="100" w:right="97"/>
              <w:rPr>
                <w:sz w:val="15"/>
              </w:rPr>
            </w:pPr>
            <w:r>
              <w:rPr>
                <w:sz w:val="15"/>
              </w:rPr>
              <w:t>3.2</w:t>
            </w:r>
          </w:p>
        </w:tc>
        <w:tc>
          <w:tcPr>
            <w:tcW w:w="601" w:type="dxa"/>
          </w:tcPr>
          <w:p w:rsidR="00D10152" w:rsidRDefault="00045642">
            <w:pPr>
              <w:pStyle w:val="TableParagraph"/>
              <w:spacing w:line="192" w:lineRule="exact"/>
              <w:ind w:left="100" w:right="98"/>
              <w:rPr>
                <w:sz w:val="15"/>
              </w:rPr>
            </w:pPr>
            <w:r>
              <w:rPr>
                <w:sz w:val="15"/>
              </w:rPr>
              <w:t>504.4</w:t>
            </w:r>
          </w:p>
        </w:tc>
        <w:tc>
          <w:tcPr>
            <w:tcW w:w="601" w:type="dxa"/>
          </w:tcPr>
          <w:p w:rsidR="00D10152" w:rsidRDefault="00045642">
            <w:pPr>
              <w:pStyle w:val="TableParagraph"/>
              <w:spacing w:line="192" w:lineRule="exact"/>
              <w:ind w:left="100" w:right="98"/>
              <w:rPr>
                <w:sz w:val="15"/>
              </w:rPr>
            </w:pPr>
            <w:r>
              <w:rPr>
                <w:sz w:val="15"/>
              </w:rPr>
              <w:t>62.6</w:t>
            </w:r>
          </w:p>
        </w:tc>
        <w:tc>
          <w:tcPr>
            <w:tcW w:w="894" w:type="dxa"/>
          </w:tcPr>
          <w:p w:rsidR="00D10152" w:rsidRDefault="00045642">
            <w:pPr>
              <w:pStyle w:val="TableParagraph"/>
              <w:spacing w:line="192" w:lineRule="exact"/>
              <w:ind w:left="125" w:right="123"/>
              <w:rPr>
                <w:sz w:val="15"/>
              </w:rPr>
            </w:pPr>
            <w:r>
              <w:rPr>
                <w:sz w:val="15"/>
              </w:rPr>
              <w:t>-20.0</w:t>
            </w:r>
          </w:p>
        </w:tc>
        <w:tc>
          <w:tcPr>
            <w:tcW w:w="912" w:type="dxa"/>
          </w:tcPr>
          <w:p w:rsidR="00D10152" w:rsidRDefault="00045642">
            <w:pPr>
              <w:pStyle w:val="TableParagraph"/>
              <w:spacing w:line="192" w:lineRule="exact"/>
              <w:ind w:left="101" w:right="98"/>
              <w:rPr>
                <w:sz w:val="15"/>
              </w:rPr>
            </w:pPr>
            <w:r>
              <w:rPr>
                <w:sz w:val="15"/>
              </w:rPr>
              <w:t>4.1</w:t>
            </w:r>
          </w:p>
        </w:tc>
        <w:tc>
          <w:tcPr>
            <w:tcW w:w="875" w:type="dxa"/>
          </w:tcPr>
          <w:p w:rsidR="00D10152" w:rsidRDefault="00045642">
            <w:pPr>
              <w:pStyle w:val="TableParagraph"/>
              <w:spacing w:line="192" w:lineRule="exact"/>
              <w:ind w:left="117" w:right="113"/>
              <w:rPr>
                <w:sz w:val="15"/>
              </w:rPr>
            </w:pPr>
            <w:r>
              <w:rPr>
                <w:sz w:val="15"/>
              </w:rPr>
              <w:t>15.6</w:t>
            </w:r>
          </w:p>
        </w:tc>
      </w:tr>
    </w:tbl>
    <w:p w:rsidR="00D10152" w:rsidRDefault="00D10152">
      <w:pPr>
        <w:spacing w:line="192" w:lineRule="exact"/>
        <w:rPr>
          <w:sz w:val="15"/>
        </w:rPr>
        <w:sectPr w:rsidR="00D10152">
          <w:pgSz w:w="12240" w:h="15840"/>
          <w:pgMar w:top="1500" w:right="1560" w:bottom="2460" w:left="1700" w:header="0" w:footer="2278" w:gutter="0"/>
          <w:cols w:space="720"/>
        </w:sectPr>
      </w:pPr>
    </w:p>
    <w:p w:rsidR="00D10152" w:rsidRDefault="00D10152">
      <w:pPr>
        <w:pStyle w:val="BodyText"/>
        <w:spacing w:before="13"/>
        <w:rPr>
          <w:rFonts w:ascii="LM Roman 8"/>
          <w:i/>
          <w:sz w:val="18"/>
        </w:rPr>
      </w:pPr>
    </w:p>
    <w:p w:rsidR="00D10152" w:rsidRDefault="00045642">
      <w:pPr>
        <w:spacing w:before="99"/>
        <w:ind w:left="106" w:right="78"/>
        <w:jc w:val="center"/>
        <w:rPr>
          <w:rFonts w:ascii="LM Roman 8"/>
          <w:i/>
          <w:sz w:val="16"/>
        </w:rPr>
      </w:pPr>
      <w:r>
        <w:rPr>
          <w:rFonts w:ascii="LM Roman 8"/>
          <w:sz w:val="16"/>
        </w:rPr>
        <w:t xml:space="preserve">Table 4: Carbon, nitrogen, and sulphur isotope composition of the fauna. </w:t>
      </w:r>
      <w:r>
        <w:rPr>
          <w:rFonts w:ascii="LM Roman 8"/>
          <w:i/>
          <w:sz w:val="16"/>
        </w:rPr>
        <w:t>(continued)</w:t>
      </w:r>
    </w:p>
    <w:p w:rsidR="00D10152" w:rsidRDefault="00D10152">
      <w:pPr>
        <w:pStyle w:val="BodyText"/>
        <w:spacing w:before="5"/>
        <w:rPr>
          <w:rFonts w:ascii="LM Roman 8"/>
          <w:i/>
          <w:sz w:val="17"/>
        </w:rPr>
      </w:pPr>
    </w:p>
    <w:tbl>
      <w:tblPr>
        <w:tblW w:w="0" w:type="auto"/>
        <w:tblInd w:w="143" w:type="dxa"/>
        <w:tblLayout w:type="fixed"/>
        <w:tblCellMar>
          <w:left w:w="0" w:type="dxa"/>
          <w:right w:w="0" w:type="dxa"/>
        </w:tblCellMar>
        <w:tblLook w:val="01E0" w:firstRow="1" w:lastRow="1" w:firstColumn="1" w:lastColumn="1" w:noHBand="0" w:noVBand="0"/>
      </w:tblPr>
      <w:tblGrid>
        <w:gridCol w:w="1094"/>
        <w:gridCol w:w="1532"/>
        <w:gridCol w:w="659"/>
        <w:gridCol w:w="542"/>
        <w:gridCol w:w="511"/>
        <w:gridCol w:w="516"/>
        <w:gridCol w:w="620"/>
        <w:gridCol w:w="560"/>
        <w:gridCol w:w="913"/>
        <w:gridCol w:w="912"/>
        <w:gridCol w:w="875"/>
      </w:tblGrid>
      <w:tr w:rsidR="00D10152">
        <w:trPr>
          <w:trHeight w:val="371"/>
        </w:trPr>
        <w:tc>
          <w:tcPr>
            <w:tcW w:w="1094" w:type="dxa"/>
            <w:tcBorders>
              <w:top w:val="single" w:sz="8" w:space="0" w:color="000000"/>
              <w:bottom w:val="single" w:sz="4" w:space="0" w:color="000000"/>
            </w:tcBorders>
          </w:tcPr>
          <w:p w:rsidR="00D10152" w:rsidRDefault="00045642">
            <w:pPr>
              <w:pStyle w:val="TableParagraph"/>
              <w:spacing w:before="83"/>
              <w:ind w:left="119"/>
              <w:jc w:val="left"/>
              <w:rPr>
                <w:sz w:val="15"/>
              </w:rPr>
            </w:pPr>
            <w:r>
              <w:rPr>
                <w:sz w:val="15"/>
              </w:rPr>
              <w:t>Sample ID</w:t>
            </w:r>
          </w:p>
        </w:tc>
        <w:tc>
          <w:tcPr>
            <w:tcW w:w="1532" w:type="dxa"/>
            <w:tcBorders>
              <w:top w:val="single" w:sz="8" w:space="0" w:color="000000"/>
              <w:bottom w:val="single" w:sz="4" w:space="0" w:color="000000"/>
            </w:tcBorders>
          </w:tcPr>
          <w:p w:rsidR="00D10152" w:rsidRDefault="00045642">
            <w:pPr>
              <w:pStyle w:val="TableParagraph"/>
              <w:spacing w:before="83"/>
              <w:ind w:left="218" w:right="218"/>
              <w:rPr>
                <w:sz w:val="15"/>
              </w:rPr>
            </w:pPr>
            <w:r>
              <w:rPr>
                <w:sz w:val="15"/>
              </w:rPr>
              <w:t>Species</w:t>
            </w:r>
          </w:p>
        </w:tc>
        <w:tc>
          <w:tcPr>
            <w:tcW w:w="659" w:type="dxa"/>
            <w:tcBorders>
              <w:top w:val="single" w:sz="8" w:space="0" w:color="000000"/>
              <w:bottom w:val="single" w:sz="4" w:space="0" w:color="000000"/>
            </w:tcBorders>
          </w:tcPr>
          <w:p w:rsidR="00D10152" w:rsidRDefault="00045642">
            <w:pPr>
              <w:pStyle w:val="TableParagraph"/>
              <w:spacing w:before="83"/>
              <w:ind w:left="0" w:right="116"/>
              <w:jc w:val="right"/>
              <w:rPr>
                <w:sz w:val="15"/>
              </w:rPr>
            </w:pPr>
            <w:r>
              <w:rPr>
                <w:sz w:val="15"/>
              </w:rPr>
              <w:t>% C</w:t>
            </w:r>
          </w:p>
        </w:tc>
        <w:tc>
          <w:tcPr>
            <w:tcW w:w="542" w:type="dxa"/>
            <w:tcBorders>
              <w:top w:val="single" w:sz="8" w:space="0" w:color="000000"/>
              <w:bottom w:val="single" w:sz="4" w:space="0" w:color="000000"/>
            </w:tcBorders>
          </w:tcPr>
          <w:p w:rsidR="00D10152" w:rsidRDefault="00045642">
            <w:pPr>
              <w:pStyle w:val="TableParagraph"/>
              <w:spacing w:before="83"/>
              <w:ind w:right="95"/>
              <w:rPr>
                <w:sz w:val="15"/>
              </w:rPr>
            </w:pPr>
            <w:r>
              <w:rPr>
                <w:sz w:val="15"/>
              </w:rPr>
              <w:t>% N</w:t>
            </w:r>
          </w:p>
        </w:tc>
        <w:tc>
          <w:tcPr>
            <w:tcW w:w="511" w:type="dxa"/>
            <w:tcBorders>
              <w:top w:val="single" w:sz="8" w:space="0" w:color="000000"/>
              <w:bottom w:val="single" w:sz="4" w:space="0" w:color="000000"/>
            </w:tcBorders>
          </w:tcPr>
          <w:p w:rsidR="00D10152" w:rsidRDefault="00045642">
            <w:pPr>
              <w:pStyle w:val="TableParagraph"/>
              <w:spacing w:before="83"/>
              <w:ind w:left="0" w:right="113"/>
              <w:jc w:val="right"/>
              <w:rPr>
                <w:sz w:val="15"/>
              </w:rPr>
            </w:pPr>
            <w:r>
              <w:rPr>
                <w:sz w:val="15"/>
              </w:rPr>
              <w:t>% S</w:t>
            </w:r>
          </w:p>
        </w:tc>
        <w:tc>
          <w:tcPr>
            <w:tcW w:w="516" w:type="dxa"/>
            <w:tcBorders>
              <w:top w:val="single" w:sz="8" w:space="0" w:color="000000"/>
              <w:bottom w:val="single" w:sz="4" w:space="0" w:color="000000"/>
            </w:tcBorders>
          </w:tcPr>
          <w:p w:rsidR="00D10152" w:rsidRDefault="00045642">
            <w:pPr>
              <w:pStyle w:val="TableParagraph"/>
              <w:spacing w:before="83"/>
              <w:ind w:left="103" w:right="94"/>
              <w:rPr>
                <w:sz w:val="15"/>
              </w:rPr>
            </w:pPr>
            <w:r>
              <w:rPr>
                <w:sz w:val="15"/>
              </w:rPr>
              <w:t>C:N</w:t>
            </w:r>
          </w:p>
        </w:tc>
        <w:tc>
          <w:tcPr>
            <w:tcW w:w="620" w:type="dxa"/>
            <w:tcBorders>
              <w:top w:val="single" w:sz="8" w:space="0" w:color="000000"/>
              <w:bottom w:val="single" w:sz="4" w:space="0" w:color="000000"/>
            </w:tcBorders>
          </w:tcPr>
          <w:p w:rsidR="00D10152" w:rsidRDefault="00045642">
            <w:pPr>
              <w:pStyle w:val="TableParagraph"/>
              <w:spacing w:before="83"/>
              <w:ind w:left="105" w:right="111"/>
              <w:rPr>
                <w:sz w:val="15"/>
              </w:rPr>
            </w:pPr>
            <w:r>
              <w:rPr>
                <w:sz w:val="15"/>
              </w:rPr>
              <w:t>C:S</w:t>
            </w:r>
          </w:p>
        </w:tc>
        <w:tc>
          <w:tcPr>
            <w:tcW w:w="560" w:type="dxa"/>
            <w:tcBorders>
              <w:top w:val="single" w:sz="8" w:space="0" w:color="000000"/>
              <w:bottom w:val="single" w:sz="4" w:space="0" w:color="000000"/>
            </w:tcBorders>
          </w:tcPr>
          <w:p w:rsidR="00D10152" w:rsidRDefault="00045642">
            <w:pPr>
              <w:pStyle w:val="TableParagraph"/>
              <w:spacing w:before="83"/>
              <w:ind w:left="123" w:right="111"/>
              <w:rPr>
                <w:sz w:val="15"/>
              </w:rPr>
            </w:pPr>
            <w:r>
              <w:rPr>
                <w:sz w:val="15"/>
              </w:rPr>
              <w:t>N:S</w:t>
            </w:r>
          </w:p>
        </w:tc>
        <w:tc>
          <w:tcPr>
            <w:tcW w:w="913" w:type="dxa"/>
            <w:tcBorders>
              <w:top w:val="single" w:sz="8" w:space="0" w:color="000000"/>
              <w:bottom w:val="single" w:sz="4" w:space="0" w:color="000000"/>
            </w:tcBorders>
          </w:tcPr>
          <w:p w:rsidR="00D10152" w:rsidRDefault="00045642">
            <w:pPr>
              <w:pStyle w:val="TableParagraph"/>
              <w:spacing w:before="83"/>
              <w:ind w:left="101" w:right="67"/>
              <w:rPr>
                <w:sz w:val="15"/>
              </w:rPr>
            </w:pPr>
            <w:r>
              <w:rPr>
                <w:rFonts w:ascii="Georgia" w:hAnsi="Georgia"/>
                <w:i/>
                <w:sz w:val="15"/>
              </w:rPr>
              <w:t>δ</w:t>
            </w:r>
            <w:r>
              <w:rPr>
                <w:rFonts w:ascii="LM Roman 5" w:hAnsi="LM Roman 5"/>
                <w:sz w:val="15"/>
                <w:vertAlign w:val="superscript"/>
              </w:rPr>
              <w:t>13</w:t>
            </w:r>
            <w:r>
              <w:rPr>
                <w:rFonts w:ascii="Georgia" w:hAnsi="Georgia"/>
                <w:i/>
                <w:sz w:val="15"/>
              </w:rPr>
              <w:t>C</w:t>
            </w:r>
            <w:r>
              <w:rPr>
                <w:sz w:val="15"/>
              </w:rPr>
              <w:t>(‰)</w:t>
            </w:r>
          </w:p>
        </w:tc>
        <w:tc>
          <w:tcPr>
            <w:tcW w:w="912" w:type="dxa"/>
            <w:tcBorders>
              <w:top w:val="single" w:sz="8" w:space="0" w:color="000000"/>
              <w:bottom w:val="single" w:sz="4" w:space="0" w:color="000000"/>
            </w:tcBorders>
          </w:tcPr>
          <w:p w:rsidR="00D10152" w:rsidRDefault="00045642">
            <w:pPr>
              <w:pStyle w:val="TableParagraph"/>
              <w:spacing w:before="83"/>
              <w:ind w:left="107" w:right="91"/>
              <w:rPr>
                <w:sz w:val="15"/>
              </w:rPr>
            </w:pPr>
            <w:r>
              <w:rPr>
                <w:rFonts w:ascii="Georgia" w:hAnsi="Georgia"/>
                <w:i/>
                <w:sz w:val="15"/>
              </w:rPr>
              <w:t>δ</w:t>
            </w:r>
            <w:r>
              <w:rPr>
                <w:rFonts w:ascii="LM Roman 5" w:hAnsi="LM Roman 5"/>
                <w:sz w:val="15"/>
                <w:vertAlign w:val="superscript"/>
              </w:rPr>
              <w:t>15</w:t>
            </w:r>
            <w:r>
              <w:rPr>
                <w:rFonts w:ascii="Georgia" w:hAnsi="Georgia"/>
                <w:i/>
                <w:sz w:val="15"/>
              </w:rPr>
              <w:t xml:space="preserve">N </w:t>
            </w:r>
            <w:r>
              <w:rPr>
                <w:sz w:val="15"/>
              </w:rPr>
              <w:t>(‰)</w:t>
            </w:r>
          </w:p>
        </w:tc>
        <w:tc>
          <w:tcPr>
            <w:tcW w:w="875" w:type="dxa"/>
            <w:tcBorders>
              <w:top w:val="single" w:sz="8" w:space="0" w:color="000000"/>
              <w:bottom w:val="single" w:sz="4" w:space="0" w:color="000000"/>
            </w:tcBorders>
          </w:tcPr>
          <w:p w:rsidR="00D10152" w:rsidRDefault="00045642">
            <w:pPr>
              <w:pStyle w:val="TableParagraph"/>
              <w:spacing w:before="83"/>
              <w:ind w:left="123" w:right="106"/>
              <w:rPr>
                <w:sz w:val="15"/>
              </w:rPr>
            </w:pPr>
            <w:r>
              <w:rPr>
                <w:rFonts w:ascii="Georgia" w:hAnsi="Georgia"/>
                <w:i/>
                <w:sz w:val="15"/>
              </w:rPr>
              <w:t>δ</w:t>
            </w:r>
            <w:r>
              <w:rPr>
                <w:rFonts w:ascii="LM Roman 5" w:hAnsi="LM Roman 5"/>
                <w:sz w:val="15"/>
                <w:vertAlign w:val="superscript"/>
              </w:rPr>
              <w:t>34</w:t>
            </w:r>
            <w:r>
              <w:rPr>
                <w:rFonts w:ascii="Georgia" w:hAnsi="Georgia"/>
                <w:i/>
                <w:sz w:val="15"/>
              </w:rPr>
              <w:t>S</w:t>
            </w:r>
            <w:r>
              <w:rPr>
                <w:sz w:val="15"/>
              </w:rPr>
              <w:t>(‰)</w:t>
            </w:r>
          </w:p>
        </w:tc>
      </w:tr>
      <w:tr w:rsidR="00D10152">
        <w:trPr>
          <w:trHeight w:val="334"/>
        </w:trPr>
        <w:tc>
          <w:tcPr>
            <w:tcW w:w="1094" w:type="dxa"/>
            <w:tcBorders>
              <w:top w:val="single" w:sz="4" w:space="0" w:color="000000"/>
            </w:tcBorders>
          </w:tcPr>
          <w:p w:rsidR="00D10152" w:rsidRDefault="00045642">
            <w:pPr>
              <w:pStyle w:val="TableParagraph"/>
              <w:spacing w:before="85"/>
              <w:ind w:left="123"/>
              <w:jc w:val="left"/>
              <w:rPr>
                <w:sz w:val="15"/>
              </w:rPr>
            </w:pPr>
            <w:r>
              <w:rPr>
                <w:sz w:val="15"/>
              </w:rPr>
              <w:t>CMOF373</w:t>
            </w:r>
          </w:p>
        </w:tc>
        <w:tc>
          <w:tcPr>
            <w:tcW w:w="1532" w:type="dxa"/>
            <w:tcBorders>
              <w:top w:val="single" w:sz="4" w:space="0" w:color="000000"/>
            </w:tcBorders>
          </w:tcPr>
          <w:p w:rsidR="00D10152" w:rsidRDefault="00045642">
            <w:pPr>
              <w:pStyle w:val="TableParagraph"/>
              <w:spacing w:before="86"/>
              <w:ind w:left="218" w:right="218"/>
              <w:rPr>
                <w:i/>
                <w:sz w:val="15"/>
              </w:rPr>
            </w:pPr>
            <w:r>
              <w:rPr>
                <w:i/>
                <w:sz w:val="15"/>
              </w:rPr>
              <w:t>Cervus elaphus</w:t>
            </w:r>
          </w:p>
        </w:tc>
        <w:tc>
          <w:tcPr>
            <w:tcW w:w="659" w:type="dxa"/>
            <w:tcBorders>
              <w:top w:val="single" w:sz="4" w:space="0" w:color="000000"/>
            </w:tcBorders>
          </w:tcPr>
          <w:p w:rsidR="00D10152" w:rsidRDefault="00045642">
            <w:pPr>
              <w:pStyle w:val="TableParagraph"/>
              <w:spacing w:before="85"/>
              <w:ind w:left="0" w:right="124"/>
              <w:jc w:val="right"/>
              <w:rPr>
                <w:sz w:val="15"/>
              </w:rPr>
            </w:pPr>
            <w:r>
              <w:rPr>
                <w:w w:val="95"/>
                <w:sz w:val="15"/>
              </w:rPr>
              <w:t>41.3</w:t>
            </w:r>
          </w:p>
        </w:tc>
        <w:tc>
          <w:tcPr>
            <w:tcW w:w="542" w:type="dxa"/>
            <w:tcBorders>
              <w:top w:val="single" w:sz="4" w:space="0" w:color="000000"/>
            </w:tcBorders>
          </w:tcPr>
          <w:p w:rsidR="00D10152" w:rsidRDefault="00045642">
            <w:pPr>
              <w:pStyle w:val="TableParagraph"/>
              <w:spacing w:before="85"/>
              <w:ind w:right="95"/>
              <w:rPr>
                <w:sz w:val="15"/>
              </w:rPr>
            </w:pPr>
            <w:r>
              <w:rPr>
                <w:sz w:val="15"/>
              </w:rPr>
              <w:t>15.2</w:t>
            </w:r>
          </w:p>
        </w:tc>
        <w:tc>
          <w:tcPr>
            <w:tcW w:w="511" w:type="dxa"/>
            <w:tcBorders>
              <w:top w:val="single" w:sz="4" w:space="0" w:color="000000"/>
            </w:tcBorders>
          </w:tcPr>
          <w:p w:rsidR="00D10152" w:rsidRDefault="00045642">
            <w:pPr>
              <w:pStyle w:val="TableParagraph"/>
              <w:spacing w:before="85"/>
              <w:ind w:left="0" w:right="148"/>
              <w:jc w:val="right"/>
              <w:rPr>
                <w:sz w:val="15"/>
              </w:rPr>
            </w:pPr>
            <w:r>
              <w:rPr>
                <w:w w:val="95"/>
                <w:sz w:val="15"/>
              </w:rPr>
              <w:t>0.2</w:t>
            </w:r>
          </w:p>
        </w:tc>
        <w:tc>
          <w:tcPr>
            <w:tcW w:w="516" w:type="dxa"/>
            <w:tcBorders>
              <w:top w:val="single" w:sz="4" w:space="0" w:color="000000"/>
            </w:tcBorders>
          </w:tcPr>
          <w:p w:rsidR="00D10152" w:rsidRDefault="00045642">
            <w:pPr>
              <w:pStyle w:val="TableParagraph"/>
              <w:spacing w:before="85"/>
              <w:ind w:left="103" w:right="93"/>
              <w:rPr>
                <w:sz w:val="15"/>
              </w:rPr>
            </w:pPr>
            <w:r>
              <w:rPr>
                <w:sz w:val="15"/>
              </w:rPr>
              <w:t>3.2</w:t>
            </w:r>
          </w:p>
        </w:tc>
        <w:tc>
          <w:tcPr>
            <w:tcW w:w="620" w:type="dxa"/>
            <w:tcBorders>
              <w:top w:val="single" w:sz="4" w:space="0" w:color="000000"/>
            </w:tcBorders>
          </w:tcPr>
          <w:p w:rsidR="00D10152" w:rsidRDefault="00045642">
            <w:pPr>
              <w:pStyle w:val="TableParagraph"/>
              <w:spacing w:before="85"/>
              <w:ind w:left="105" w:right="111"/>
              <w:rPr>
                <w:sz w:val="15"/>
              </w:rPr>
            </w:pPr>
            <w:r>
              <w:rPr>
                <w:sz w:val="15"/>
              </w:rPr>
              <w:t>524.5</w:t>
            </w:r>
          </w:p>
        </w:tc>
        <w:tc>
          <w:tcPr>
            <w:tcW w:w="560" w:type="dxa"/>
            <w:tcBorders>
              <w:top w:val="single" w:sz="4" w:space="0" w:color="000000"/>
            </w:tcBorders>
          </w:tcPr>
          <w:p w:rsidR="00D10152" w:rsidRDefault="00045642">
            <w:pPr>
              <w:pStyle w:val="TableParagraph"/>
              <w:spacing w:before="85"/>
              <w:ind w:left="124" w:right="111"/>
              <w:rPr>
                <w:sz w:val="15"/>
              </w:rPr>
            </w:pPr>
            <w:r>
              <w:rPr>
                <w:sz w:val="15"/>
              </w:rPr>
              <w:t>39.8</w:t>
            </w:r>
          </w:p>
        </w:tc>
        <w:tc>
          <w:tcPr>
            <w:tcW w:w="913" w:type="dxa"/>
            <w:tcBorders>
              <w:top w:val="single" w:sz="4" w:space="0" w:color="000000"/>
            </w:tcBorders>
          </w:tcPr>
          <w:p w:rsidR="00D10152" w:rsidRDefault="00045642">
            <w:pPr>
              <w:pStyle w:val="TableParagraph"/>
              <w:spacing w:before="85"/>
              <w:ind w:left="101" w:right="66"/>
              <w:rPr>
                <w:sz w:val="15"/>
              </w:rPr>
            </w:pPr>
            <w:r>
              <w:rPr>
                <w:sz w:val="15"/>
              </w:rPr>
              <w:t>-20.0</w:t>
            </w:r>
          </w:p>
        </w:tc>
        <w:tc>
          <w:tcPr>
            <w:tcW w:w="912" w:type="dxa"/>
            <w:tcBorders>
              <w:top w:val="single" w:sz="4" w:space="0" w:color="000000"/>
            </w:tcBorders>
          </w:tcPr>
          <w:p w:rsidR="00D10152" w:rsidRDefault="00045642">
            <w:pPr>
              <w:pStyle w:val="TableParagraph"/>
              <w:spacing w:before="85"/>
              <w:ind w:left="107" w:right="90"/>
              <w:rPr>
                <w:sz w:val="15"/>
              </w:rPr>
            </w:pPr>
            <w:r>
              <w:rPr>
                <w:sz w:val="15"/>
              </w:rPr>
              <w:t>3.6</w:t>
            </w:r>
          </w:p>
        </w:tc>
        <w:tc>
          <w:tcPr>
            <w:tcW w:w="875" w:type="dxa"/>
            <w:tcBorders>
              <w:top w:val="single" w:sz="4" w:space="0" w:color="000000"/>
            </w:tcBorders>
          </w:tcPr>
          <w:p w:rsidR="00D10152" w:rsidRDefault="00045642">
            <w:pPr>
              <w:pStyle w:val="TableParagraph"/>
              <w:spacing w:before="85"/>
              <w:ind w:left="123" w:right="105"/>
              <w:rPr>
                <w:sz w:val="15"/>
              </w:rPr>
            </w:pPr>
            <w:r>
              <w:rPr>
                <w:sz w:val="15"/>
              </w:rPr>
              <w:t>16.3</w:t>
            </w:r>
          </w:p>
        </w:tc>
      </w:tr>
      <w:tr w:rsidR="00D10152">
        <w:trPr>
          <w:trHeight w:val="283"/>
        </w:trPr>
        <w:tc>
          <w:tcPr>
            <w:tcW w:w="1094" w:type="dxa"/>
          </w:tcPr>
          <w:p w:rsidR="00D10152" w:rsidRDefault="00045642">
            <w:pPr>
              <w:pStyle w:val="TableParagraph"/>
              <w:ind w:left="123"/>
              <w:jc w:val="left"/>
              <w:rPr>
                <w:sz w:val="15"/>
              </w:rPr>
            </w:pPr>
            <w:r>
              <w:rPr>
                <w:sz w:val="15"/>
              </w:rPr>
              <w:t>CMOF677</w:t>
            </w:r>
          </w:p>
        </w:tc>
        <w:tc>
          <w:tcPr>
            <w:tcW w:w="1532" w:type="dxa"/>
          </w:tcPr>
          <w:p w:rsidR="00D10152" w:rsidRDefault="00045642">
            <w:pPr>
              <w:pStyle w:val="TableParagraph"/>
              <w:ind w:left="218" w:right="218"/>
              <w:rPr>
                <w:i/>
                <w:sz w:val="15"/>
              </w:rPr>
            </w:pPr>
            <w:r>
              <w:rPr>
                <w:i/>
                <w:sz w:val="15"/>
              </w:rPr>
              <w:t>Cervus elaphus</w:t>
            </w:r>
          </w:p>
        </w:tc>
        <w:tc>
          <w:tcPr>
            <w:tcW w:w="659" w:type="dxa"/>
          </w:tcPr>
          <w:p w:rsidR="00D10152" w:rsidRDefault="00045642">
            <w:pPr>
              <w:pStyle w:val="TableParagraph"/>
              <w:ind w:left="0" w:right="124"/>
              <w:jc w:val="right"/>
              <w:rPr>
                <w:sz w:val="15"/>
              </w:rPr>
            </w:pPr>
            <w:r>
              <w:rPr>
                <w:w w:val="95"/>
                <w:sz w:val="15"/>
              </w:rPr>
              <w:t>41.4</w:t>
            </w:r>
          </w:p>
        </w:tc>
        <w:tc>
          <w:tcPr>
            <w:tcW w:w="542" w:type="dxa"/>
          </w:tcPr>
          <w:p w:rsidR="00D10152" w:rsidRDefault="00045642">
            <w:pPr>
              <w:pStyle w:val="TableParagraph"/>
              <w:ind w:right="95"/>
              <w:rPr>
                <w:sz w:val="15"/>
              </w:rPr>
            </w:pPr>
            <w:r>
              <w:rPr>
                <w:sz w:val="15"/>
              </w:rPr>
              <w:t>14.9</w:t>
            </w:r>
          </w:p>
        </w:tc>
        <w:tc>
          <w:tcPr>
            <w:tcW w:w="511" w:type="dxa"/>
          </w:tcPr>
          <w:p w:rsidR="00D10152" w:rsidRDefault="00045642">
            <w:pPr>
              <w:pStyle w:val="TableParagraph"/>
              <w:ind w:left="0" w:right="148"/>
              <w:jc w:val="right"/>
              <w:rPr>
                <w:sz w:val="15"/>
              </w:rPr>
            </w:pPr>
            <w:r>
              <w:rPr>
                <w:w w:val="95"/>
                <w:sz w:val="15"/>
              </w:rPr>
              <w:t>0.3</w:t>
            </w:r>
          </w:p>
        </w:tc>
        <w:tc>
          <w:tcPr>
            <w:tcW w:w="516" w:type="dxa"/>
          </w:tcPr>
          <w:p w:rsidR="00D10152" w:rsidRDefault="00045642">
            <w:pPr>
              <w:pStyle w:val="TableParagraph"/>
              <w:ind w:left="103" w:right="93"/>
              <w:rPr>
                <w:sz w:val="15"/>
              </w:rPr>
            </w:pPr>
            <w:r>
              <w:rPr>
                <w:sz w:val="15"/>
              </w:rPr>
              <w:t>3.2</w:t>
            </w:r>
          </w:p>
        </w:tc>
        <w:tc>
          <w:tcPr>
            <w:tcW w:w="620" w:type="dxa"/>
          </w:tcPr>
          <w:p w:rsidR="00D10152" w:rsidRDefault="00045642">
            <w:pPr>
              <w:pStyle w:val="TableParagraph"/>
              <w:ind w:left="105" w:right="111"/>
              <w:rPr>
                <w:sz w:val="15"/>
              </w:rPr>
            </w:pPr>
            <w:r>
              <w:rPr>
                <w:sz w:val="15"/>
              </w:rPr>
              <w:t>394.8</w:t>
            </w:r>
          </w:p>
        </w:tc>
        <w:tc>
          <w:tcPr>
            <w:tcW w:w="560" w:type="dxa"/>
          </w:tcPr>
          <w:p w:rsidR="00D10152" w:rsidRDefault="00045642">
            <w:pPr>
              <w:pStyle w:val="TableParagraph"/>
              <w:ind w:left="124" w:right="111"/>
              <w:rPr>
                <w:sz w:val="15"/>
              </w:rPr>
            </w:pPr>
            <w:r>
              <w:rPr>
                <w:sz w:val="15"/>
              </w:rPr>
              <w:t>31.4</w:t>
            </w:r>
          </w:p>
        </w:tc>
        <w:tc>
          <w:tcPr>
            <w:tcW w:w="913" w:type="dxa"/>
          </w:tcPr>
          <w:p w:rsidR="00D10152" w:rsidRDefault="00045642">
            <w:pPr>
              <w:pStyle w:val="TableParagraph"/>
              <w:ind w:left="101" w:right="66"/>
              <w:rPr>
                <w:sz w:val="15"/>
              </w:rPr>
            </w:pPr>
            <w:r>
              <w:rPr>
                <w:sz w:val="15"/>
              </w:rPr>
              <w:t>-20.3</w:t>
            </w:r>
          </w:p>
        </w:tc>
        <w:tc>
          <w:tcPr>
            <w:tcW w:w="912" w:type="dxa"/>
          </w:tcPr>
          <w:p w:rsidR="00D10152" w:rsidRDefault="00045642">
            <w:pPr>
              <w:pStyle w:val="TableParagraph"/>
              <w:ind w:left="107" w:right="90"/>
              <w:rPr>
                <w:sz w:val="15"/>
              </w:rPr>
            </w:pPr>
            <w:r>
              <w:rPr>
                <w:sz w:val="15"/>
              </w:rPr>
              <w:t>3.8</w:t>
            </w:r>
          </w:p>
        </w:tc>
        <w:tc>
          <w:tcPr>
            <w:tcW w:w="875" w:type="dxa"/>
          </w:tcPr>
          <w:p w:rsidR="00D10152" w:rsidRDefault="00045642">
            <w:pPr>
              <w:pStyle w:val="TableParagraph"/>
              <w:ind w:left="123" w:right="105"/>
              <w:rPr>
                <w:sz w:val="15"/>
              </w:rPr>
            </w:pPr>
            <w:r>
              <w:rPr>
                <w:sz w:val="15"/>
              </w:rPr>
              <w:t>15.8</w:t>
            </w:r>
          </w:p>
        </w:tc>
      </w:tr>
      <w:tr w:rsidR="00D10152">
        <w:trPr>
          <w:trHeight w:val="283"/>
        </w:trPr>
        <w:tc>
          <w:tcPr>
            <w:tcW w:w="1094" w:type="dxa"/>
          </w:tcPr>
          <w:p w:rsidR="00D10152" w:rsidRDefault="00045642">
            <w:pPr>
              <w:pStyle w:val="TableParagraph"/>
              <w:ind w:left="123"/>
              <w:jc w:val="left"/>
              <w:rPr>
                <w:sz w:val="15"/>
              </w:rPr>
            </w:pPr>
            <w:r>
              <w:rPr>
                <w:sz w:val="15"/>
              </w:rPr>
              <w:t>CMOF467</w:t>
            </w:r>
          </w:p>
        </w:tc>
        <w:tc>
          <w:tcPr>
            <w:tcW w:w="1532" w:type="dxa"/>
          </w:tcPr>
          <w:p w:rsidR="00D10152" w:rsidRDefault="00045642">
            <w:pPr>
              <w:pStyle w:val="TableParagraph"/>
              <w:ind w:left="218" w:right="218"/>
              <w:rPr>
                <w:i/>
                <w:sz w:val="15"/>
              </w:rPr>
            </w:pPr>
            <w:r>
              <w:rPr>
                <w:i/>
                <w:sz w:val="15"/>
              </w:rPr>
              <w:t>Cervus elaphus</w:t>
            </w:r>
          </w:p>
        </w:tc>
        <w:tc>
          <w:tcPr>
            <w:tcW w:w="659" w:type="dxa"/>
          </w:tcPr>
          <w:p w:rsidR="00D10152" w:rsidRDefault="00045642">
            <w:pPr>
              <w:pStyle w:val="TableParagraph"/>
              <w:ind w:left="0" w:right="124"/>
              <w:jc w:val="right"/>
              <w:rPr>
                <w:sz w:val="15"/>
              </w:rPr>
            </w:pPr>
            <w:r>
              <w:rPr>
                <w:w w:val="95"/>
                <w:sz w:val="15"/>
              </w:rPr>
              <w:t>34.4</w:t>
            </w:r>
          </w:p>
        </w:tc>
        <w:tc>
          <w:tcPr>
            <w:tcW w:w="542" w:type="dxa"/>
          </w:tcPr>
          <w:p w:rsidR="00D10152" w:rsidRDefault="00045642">
            <w:pPr>
              <w:pStyle w:val="TableParagraph"/>
              <w:ind w:right="95"/>
              <w:rPr>
                <w:sz w:val="15"/>
              </w:rPr>
            </w:pPr>
            <w:r>
              <w:rPr>
                <w:sz w:val="15"/>
              </w:rPr>
              <w:t>12.8</w:t>
            </w:r>
          </w:p>
        </w:tc>
        <w:tc>
          <w:tcPr>
            <w:tcW w:w="511" w:type="dxa"/>
          </w:tcPr>
          <w:p w:rsidR="00D10152" w:rsidRDefault="00045642">
            <w:pPr>
              <w:pStyle w:val="TableParagraph"/>
              <w:ind w:left="0" w:right="148"/>
              <w:jc w:val="right"/>
              <w:rPr>
                <w:sz w:val="15"/>
              </w:rPr>
            </w:pPr>
            <w:r>
              <w:rPr>
                <w:w w:val="95"/>
                <w:sz w:val="15"/>
              </w:rPr>
              <w:t>0.2</w:t>
            </w:r>
          </w:p>
        </w:tc>
        <w:tc>
          <w:tcPr>
            <w:tcW w:w="516" w:type="dxa"/>
          </w:tcPr>
          <w:p w:rsidR="00D10152" w:rsidRDefault="00045642">
            <w:pPr>
              <w:pStyle w:val="TableParagraph"/>
              <w:ind w:left="103" w:right="93"/>
              <w:rPr>
                <w:sz w:val="15"/>
              </w:rPr>
            </w:pPr>
            <w:r>
              <w:rPr>
                <w:sz w:val="15"/>
              </w:rPr>
              <w:t>3.1</w:t>
            </w:r>
          </w:p>
        </w:tc>
        <w:tc>
          <w:tcPr>
            <w:tcW w:w="620" w:type="dxa"/>
          </w:tcPr>
          <w:p w:rsidR="00D10152" w:rsidRDefault="00045642">
            <w:pPr>
              <w:pStyle w:val="TableParagraph"/>
              <w:ind w:left="105" w:right="111"/>
              <w:rPr>
                <w:sz w:val="15"/>
              </w:rPr>
            </w:pPr>
            <w:r>
              <w:rPr>
                <w:sz w:val="15"/>
              </w:rPr>
              <w:t>539.9</w:t>
            </w:r>
          </w:p>
        </w:tc>
        <w:tc>
          <w:tcPr>
            <w:tcW w:w="560" w:type="dxa"/>
          </w:tcPr>
          <w:p w:rsidR="00D10152" w:rsidRDefault="00045642">
            <w:pPr>
              <w:pStyle w:val="TableParagraph"/>
              <w:ind w:left="124" w:right="111"/>
              <w:rPr>
                <w:sz w:val="15"/>
              </w:rPr>
            </w:pPr>
            <w:r>
              <w:rPr>
                <w:sz w:val="15"/>
              </w:rPr>
              <w:t>59.3</w:t>
            </w:r>
          </w:p>
        </w:tc>
        <w:tc>
          <w:tcPr>
            <w:tcW w:w="913" w:type="dxa"/>
          </w:tcPr>
          <w:p w:rsidR="00D10152" w:rsidRDefault="00045642">
            <w:pPr>
              <w:pStyle w:val="TableParagraph"/>
              <w:ind w:left="101" w:right="66"/>
              <w:rPr>
                <w:sz w:val="15"/>
              </w:rPr>
            </w:pPr>
            <w:r>
              <w:rPr>
                <w:sz w:val="15"/>
              </w:rPr>
              <w:t>-20.0</w:t>
            </w:r>
          </w:p>
        </w:tc>
        <w:tc>
          <w:tcPr>
            <w:tcW w:w="912" w:type="dxa"/>
          </w:tcPr>
          <w:p w:rsidR="00D10152" w:rsidRDefault="00045642">
            <w:pPr>
              <w:pStyle w:val="TableParagraph"/>
              <w:ind w:left="107" w:right="90"/>
              <w:rPr>
                <w:sz w:val="15"/>
              </w:rPr>
            </w:pPr>
            <w:r>
              <w:rPr>
                <w:sz w:val="15"/>
              </w:rPr>
              <w:t>4.4</w:t>
            </w:r>
          </w:p>
        </w:tc>
        <w:tc>
          <w:tcPr>
            <w:tcW w:w="875" w:type="dxa"/>
          </w:tcPr>
          <w:p w:rsidR="00D10152" w:rsidRDefault="00045642">
            <w:pPr>
              <w:pStyle w:val="TableParagraph"/>
              <w:ind w:left="123" w:right="105"/>
              <w:rPr>
                <w:sz w:val="15"/>
              </w:rPr>
            </w:pPr>
            <w:r>
              <w:rPr>
                <w:sz w:val="15"/>
              </w:rPr>
              <w:t>14.3</w:t>
            </w:r>
          </w:p>
        </w:tc>
      </w:tr>
      <w:tr w:rsidR="00D10152">
        <w:trPr>
          <w:trHeight w:val="283"/>
        </w:trPr>
        <w:tc>
          <w:tcPr>
            <w:tcW w:w="1094" w:type="dxa"/>
          </w:tcPr>
          <w:p w:rsidR="00D10152" w:rsidRDefault="00045642">
            <w:pPr>
              <w:pStyle w:val="TableParagraph"/>
              <w:ind w:left="123"/>
              <w:jc w:val="left"/>
              <w:rPr>
                <w:sz w:val="15"/>
              </w:rPr>
            </w:pPr>
            <w:r>
              <w:rPr>
                <w:sz w:val="15"/>
              </w:rPr>
              <w:t>CMOF508</w:t>
            </w:r>
          </w:p>
        </w:tc>
        <w:tc>
          <w:tcPr>
            <w:tcW w:w="1532" w:type="dxa"/>
          </w:tcPr>
          <w:p w:rsidR="00D10152" w:rsidRDefault="00045642">
            <w:pPr>
              <w:pStyle w:val="TableParagraph"/>
              <w:ind w:left="218" w:right="218"/>
              <w:rPr>
                <w:i/>
                <w:sz w:val="15"/>
              </w:rPr>
            </w:pPr>
            <w:r>
              <w:rPr>
                <w:i/>
                <w:sz w:val="15"/>
              </w:rPr>
              <w:t>Cervus elaphus</w:t>
            </w:r>
          </w:p>
        </w:tc>
        <w:tc>
          <w:tcPr>
            <w:tcW w:w="659" w:type="dxa"/>
          </w:tcPr>
          <w:p w:rsidR="00D10152" w:rsidRDefault="00045642">
            <w:pPr>
              <w:pStyle w:val="TableParagraph"/>
              <w:ind w:left="0" w:right="124"/>
              <w:jc w:val="right"/>
              <w:rPr>
                <w:sz w:val="15"/>
              </w:rPr>
            </w:pPr>
            <w:r>
              <w:rPr>
                <w:w w:val="95"/>
                <w:sz w:val="15"/>
              </w:rPr>
              <w:t>38.0</w:t>
            </w:r>
          </w:p>
        </w:tc>
        <w:tc>
          <w:tcPr>
            <w:tcW w:w="542" w:type="dxa"/>
          </w:tcPr>
          <w:p w:rsidR="00D10152" w:rsidRDefault="00045642">
            <w:pPr>
              <w:pStyle w:val="TableParagraph"/>
              <w:ind w:right="95"/>
              <w:rPr>
                <w:sz w:val="15"/>
              </w:rPr>
            </w:pPr>
            <w:r>
              <w:rPr>
                <w:sz w:val="15"/>
              </w:rPr>
              <w:t>14.3</w:t>
            </w:r>
          </w:p>
        </w:tc>
        <w:tc>
          <w:tcPr>
            <w:tcW w:w="511" w:type="dxa"/>
          </w:tcPr>
          <w:p w:rsidR="00D10152" w:rsidRDefault="00045642">
            <w:pPr>
              <w:pStyle w:val="TableParagraph"/>
              <w:ind w:left="0" w:right="210"/>
              <w:jc w:val="right"/>
              <w:rPr>
                <w:sz w:val="15"/>
              </w:rPr>
            </w:pPr>
            <w:r>
              <w:rPr>
                <w:w w:val="99"/>
                <w:sz w:val="15"/>
              </w:rPr>
              <w:t>–</w:t>
            </w:r>
          </w:p>
        </w:tc>
        <w:tc>
          <w:tcPr>
            <w:tcW w:w="516" w:type="dxa"/>
          </w:tcPr>
          <w:p w:rsidR="00D10152" w:rsidRDefault="00045642">
            <w:pPr>
              <w:pStyle w:val="TableParagraph"/>
              <w:ind w:left="103" w:right="94"/>
              <w:rPr>
                <w:sz w:val="15"/>
              </w:rPr>
            </w:pPr>
            <w:r>
              <w:rPr>
                <w:sz w:val="15"/>
              </w:rPr>
              <w:t>3.1</w:t>
            </w:r>
          </w:p>
        </w:tc>
        <w:tc>
          <w:tcPr>
            <w:tcW w:w="620" w:type="dxa"/>
          </w:tcPr>
          <w:p w:rsidR="00D10152" w:rsidRDefault="00045642">
            <w:pPr>
              <w:pStyle w:val="TableParagraph"/>
              <w:ind w:left="0" w:right="6"/>
              <w:rPr>
                <w:sz w:val="15"/>
              </w:rPr>
            </w:pPr>
            <w:r>
              <w:rPr>
                <w:w w:val="99"/>
                <w:sz w:val="15"/>
              </w:rPr>
              <w:t>–</w:t>
            </w:r>
          </w:p>
        </w:tc>
        <w:tc>
          <w:tcPr>
            <w:tcW w:w="560" w:type="dxa"/>
          </w:tcPr>
          <w:p w:rsidR="00D10152" w:rsidRDefault="00045642">
            <w:pPr>
              <w:pStyle w:val="TableParagraph"/>
              <w:ind w:left="13"/>
              <w:rPr>
                <w:sz w:val="15"/>
              </w:rPr>
            </w:pPr>
            <w:r>
              <w:rPr>
                <w:w w:val="99"/>
                <w:sz w:val="15"/>
              </w:rPr>
              <w:t>–</w:t>
            </w:r>
          </w:p>
        </w:tc>
        <w:tc>
          <w:tcPr>
            <w:tcW w:w="913" w:type="dxa"/>
          </w:tcPr>
          <w:p w:rsidR="00D10152" w:rsidRDefault="00045642">
            <w:pPr>
              <w:pStyle w:val="TableParagraph"/>
              <w:ind w:left="101" w:right="66"/>
              <w:rPr>
                <w:sz w:val="15"/>
              </w:rPr>
            </w:pPr>
            <w:r>
              <w:rPr>
                <w:sz w:val="15"/>
              </w:rPr>
              <w:t>-20.0</w:t>
            </w:r>
          </w:p>
        </w:tc>
        <w:tc>
          <w:tcPr>
            <w:tcW w:w="912" w:type="dxa"/>
          </w:tcPr>
          <w:p w:rsidR="00D10152" w:rsidRDefault="00045642">
            <w:pPr>
              <w:pStyle w:val="TableParagraph"/>
              <w:ind w:left="107" w:right="90"/>
              <w:rPr>
                <w:sz w:val="15"/>
              </w:rPr>
            </w:pPr>
            <w:r>
              <w:rPr>
                <w:sz w:val="15"/>
              </w:rPr>
              <w:t>3.5</w:t>
            </w:r>
          </w:p>
        </w:tc>
        <w:tc>
          <w:tcPr>
            <w:tcW w:w="875" w:type="dxa"/>
          </w:tcPr>
          <w:p w:rsidR="00D10152" w:rsidRDefault="00045642">
            <w:pPr>
              <w:pStyle w:val="TableParagraph"/>
              <w:ind w:left="18"/>
              <w:rPr>
                <w:sz w:val="15"/>
              </w:rPr>
            </w:pPr>
            <w:r>
              <w:rPr>
                <w:w w:val="99"/>
                <w:sz w:val="15"/>
              </w:rPr>
              <w:t>–</w:t>
            </w:r>
          </w:p>
        </w:tc>
      </w:tr>
      <w:tr w:rsidR="00D10152">
        <w:trPr>
          <w:trHeight w:val="283"/>
        </w:trPr>
        <w:tc>
          <w:tcPr>
            <w:tcW w:w="1094" w:type="dxa"/>
          </w:tcPr>
          <w:p w:rsidR="00D10152" w:rsidRDefault="00045642">
            <w:pPr>
              <w:pStyle w:val="TableParagraph"/>
              <w:ind w:left="123"/>
              <w:jc w:val="left"/>
              <w:rPr>
                <w:sz w:val="15"/>
              </w:rPr>
            </w:pPr>
            <w:r>
              <w:rPr>
                <w:sz w:val="15"/>
              </w:rPr>
              <w:t>CMOF643</w:t>
            </w:r>
          </w:p>
        </w:tc>
        <w:tc>
          <w:tcPr>
            <w:tcW w:w="1532" w:type="dxa"/>
          </w:tcPr>
          <w:p w:rsidR="00D10152" w:rsidRDefault="00045642">
            <w:pPr>
              <w:pStyle w:val="TableParagraph"/>
              <w:ind w:left="218" w:right="218"/>
              <w:rPr>
                <w:i/>
                <w:sz w:val="15"/>
              </w:rPr>
            </w:pPr>
            <w:r>
              <w:rPr>
                <w:i/>
                <w:sz w:val="15"/>
              </w:rPr>
              <w:t>Cervus elaphus</w:t>
            </w:r>
          </w:p>
        </w:tc>
        <w:tc>
          <w:tcPr>
            <w:tcW w:w="659" w:type="dxa"/>
          </w:tcPr>
          <w:p w:rsidR="00D10152" w:rsidRDefault="00045642">
            <w:pPr>
              <w:pStyle w:val="TableParagraph"/>
              <w:ind w:left="0" w:right="124"/>
              <w:jc w:val="right"/>
              <w:rPr>
                <w:sz w:val="15"/>
              </w:rPr>
            </w:pPr>
            <w:r>
              <w:rPr>
                <w:w w:val="95"/>
                <w:sz w:val="15"/>
              </w:rPr>
              <w:t>42.8</w:t>
            </w:r>
          </w:p>
        </w:tc>
        <w:tc>
          <w:tcPr>
            <w:tcW w:w="542" w:type="dxa"/>
          </w:tcPr>
          <w:p w:rsidR="00D10152" w:rsidRDefault="00045642">
            <w:pPr>
              <w:pStyle w:val="TableParagraph"/>
              <w:ind w:right="95"/>
              <w:rPr>
                <w:sz w:val="15"/>
              </w:rPr>
            </w:pPr>
            <w:r>
              <w:rPr>
                <w:sz w:val="15"/>
              </w:rPr>
              <w:t>15.9</w:t>
            </w:r>
          </w:p>
        </w:tc>
        <w:tc>
          <w:tcPr>
            <w:tcW w:w="511" w:type="dxa"/>
          </w:tcPr>
          <w:p w:rsidR="00D10152" w:rsidRDefault="00045642">
            <w:pPr>
              <w:pStyle w:val="TableParagraph"/>
              <w:ind w:left="0" w:right="210"/>
              <w:jc w:val="right"/>
              <w:rPr>
                <w:sz w:val="15"/>
              </w:rPr>
            </w:pPr>
            <w:r>
              <w:rPr>
                <w:w w:val="99"/>
                <w:sz w:val="15"/>
              </w:rPr>
              <w:t>–</w:t>
            </w:r>
          </w:p>
        </w:tc>
        <w:tc>
          <w:tcPr>
            <w:tcW w:w="516" w:type="dxa"/>
          </w:tcPr>
          <w:p w:rsidR="00D10152" w:rsidRDefault="00045642">
            <w:pPr>
              <w:pStyle w:val="TableParagraph"/>
              <w:ind w:left="103" w:right="94"/>
              <w:rPr>
                <w:sz w:val="15"/>
              </w:rPr>
            </w:pPr>
            <w:r>
              <w:rPr>
                <w:sz w:val="15"/>
              </w:rPr>
              <w:t>3.1</w:t>
            </w:r>
          </w:p>
        </w:tc>
        <w:tc>
          <w:tcPr>
            <w:tcW w:w="620" w:type="dxa"/>
          </w:tcPr>
          <w:p w:rsidR="00D10152" w:rsidRDefault="00045642">
            <w:pPr>
              <w:pStyle w:val="TableParagraph"/>
              <w:ind w:left="0" w:right="6"/>
              <w:rPr>
                <w:sz w:val="15"/>
              </w:rPr>
            </w:pPr>
            <w:r>
              <w:rPr>
                <w:w w:val="99"/>
                <w:sz w:val="15"/>
              </w:rPr>
              <w:t>–</w:t>
            </w:r>
          </w:p>
        </w:tc>
        <w:tc>
          <w:tcPr>
            <w:tcW w:w="560" w:type="dxa"/>
          </w:tcPr>
          <w:p w:rsidR="00D10152" w:rsidRDefault="00045642">
            <w:pPr>
              <w:pStyle w:val="TableParagraph"/>
              <w:ind w:left="13"/>
              <w:rPr>
                <w:sz w:val="15"/>
              </w:rPr>
            </w:pPr>
            <w:r>
              <w:rPr>
                <w:w w:val="99"/>
                <w:sz w:val="15"/>
              </w:rPr>
              <w:t>–</w:t>
            </w:r>
          </w:p>
        </w:tc>
        <w:tc>
          <w:tcPr>
            <w:tcW w:w="913" w:type="dxa"/>
          </w:tcPr>
          <w:p w:rsidR="00D10152" w:rsidRDefault="00045642">
            <w:pPr>
              <w:pStyle w:val="TableParagraph"/>
              <w:ind w:left="101" w:right="66"/>
              <w:rPr>
                <w:sz w:val="15"/>
              </w:rPr>
            </w:pPr>
            <w:r>
              <w:rPr>
                <w:sz w:val="15"/>
              </w:rPr>
              <w:t>-19.7</w:t>
            </w:r>
          </w:p>
        </w:tc>
        <w:tc>
          <w:tcPr>
            <w:tcW w:w="912" w:type="dxa"/>
          </w:tcPr>
          <w:p w:rsidR="00D10152" w:rsidRDefault="00045642">
            <w:pPr>
              <w:pStyle w:val="TableParagraph"/>
              <w:ind w:left="107" w:right="90"/>
              <w:rPr>
                <w:sz w:val="15"/>
              </w:rPr>
            </w:pPr>
            <w:r>
              <w:rPr>
                <w:sz w:val="15"/>
              </w:rPr>
              <w:t>2.9</w:t>
            </w:r>
          </w:p>
        </w:tc>
        <w:tc>
          <w:tcPr>
            <w:tcW w:w="875" w:type="dxa"/>
          </w:tcPr>
          <w:p w:rsidR="00D10152" w:rsidRDefault="00045642">
            <w:pPr>
              <w:pStyle w:val="TableParagraph"/>
              <w:ind w:left="18"/>
              <w:rPr>
                <w:sz w:val="15"/>
              </w:rPr>
            </w:pPr>
            <w:r>
              <w:rPr>
                <w:w w:val="99"/>
                <w:sz w:val="15"/>
              </w:rPr>
              <w:t>–</w:t>
            </w:r>
          </w:p>
        </w:tc>
      </w:tr>
      <w:tr w:rsidR="00D10152">
        <w:trPr>
          <w:trHeight w:val="321"/>
        </w:trPr>
        <w:tc>
          <w:tcPr>
            <w:tcW w:w="1094" w:type="dxa"/>
            <w:tcBorders>
              <w:bottom w:val="single" w:sz="8" w:space="0" w:color="000000"/>
            </w:tcBorders>
          </w:tcPr>
          <w:p w:rsidR="00D10152" w:rsidRDefault="00045642">
            <w:pPr>
              <w:pStyle w:val="TableParagraph"/>
              <w:ind w:left="123"/>
              <w:jc w:val="left"/>
              <w:rPr>
                <w:sz w:val="15"/>
              </w:rPr>
            </w:pPr>
            <w:r>
              <w:rPr>
                <w:sz w:val="15"/>
              </w:rPr>
              <w:t>CMOF504</w:t>
            </w:r>
          </w:p>
        </w:tc>
        <w:tc>
          <w:tcPr>
            <w:tcW w:w="1532" w:type="dxa"/>
            <w:tcBorders>
              <w:bottom w:val="single" w:sz="8" w:space="0" w:color="000000"/>
            </w:tcBorders>
          </w:tcPr>
          <w:p w:rsidR="00D10152" w:rsidRDefault="00045642">
            <w:pPr>
              <w:pStyle w:val="TableParagraph"/>
              <w:ind w:left="218" w:right="218"/>
              <w:rPr>
                <w:i/>
                <w:sz w:val="15"/>
              </w:rPr>
            </w:pPr>
            <w:r>
              <w:rPr>
                <w:i/>
                <w:sz w:val="15"/>
              </w:rPr>
              <w:t>Cervus elaphus</w:t>
            </w:r>
          </w:p>
        </w:tc>
        <w:tc>
          <w:tcPr>
            <w:tcW w:w="659" w:type="dxa"/>
            <w:tcBorders>
              <w:bottom w:val="single" w:sz="8" w:space="0" w:color="000000"/>
            </w:tcBorders>
          </w:tcPr>
          <w:p w:rsidR="00D10152" w:rsidRDefault="00045642">
            <w:pPr>
              <w:pStyle w:val="TableParagraph"/>
              <w:ind w:left="0" w:right="124"/>
              <w:jc w:val="right"/>
              <w:rPr>
                <w:sz w:val="15"/>
              </w:rPr>
            </w:pPr>
            <w:r>
              <w:rPr>
                <w:w w:val="95"/>
                <w:sz w:val="15"/>
              </w:rPr>
              <w:t>38.6</w:t>
            </w:r>
          </w:p>
        </w:tc>
        <w:tc>
          <w:tcPr>
            <w:tcW w:w="542" w:type="dxa"/>
            <w:tcBorders>
              <w:bottom w:val="single" w:sz="8" w:space="0" w:color="000000"/>
            </w:tcBorders>
          </w:tcPr>
          <w:p w:rsidR="00D10152" w:rsidRDefault="00045642">
            <w:pPr>
              <w:pStyle w:val="TableParagraph"/>
              <w:ind w:right="95"/>
              <w:rPr>
                <w:sz w:val="15"/>
              </w:rPr>
            </w:pPr>
            <w:r>
              <w:rPr>
                <w:sz w:val="15"/>
              </w:rPr>
              <w:t>13.9</w:t>
            </w:r>
          </w:p>
        </w:tc>
        <w:tc>
          <w:tcPr>
            <w:tcW w:w="511" w:type="dxa"/>
            <w:tcBorders>
              <w:bottom w:val="single" w:sz="8" w:space="0" w:color="000000"/>
            </w:tcBorders>
          </w:tcPr>
          <w:p w:rsidR="00D10152" w:rsidRDefault="00045642">
            <w:pPr>
              <w:pStyle w:val="TableParagraph"/>
              <w:ind w:left="0" w:right="210"/>
              <w:jc w:val="right"/>
              <w:rPr>
                <w:sz w:val="15"/>
              </w:rPr>
            </w:pPr>
            <w:r>
              <w:rPr>
                <w:w w:val="99"/>
                <w:sz w:val="15"/>
              </w:rPr>
              <w:t>–</w:t>
            </w:r>
          </w:p>
        </w:tc>
        <w:tc>
          <w:tcPr>
            <w:tcW w:w="516" w:type="dxa"/>
            <w:tcBorders>
              <w:bottom w:val="single" w:sz="8" w:space="0" w:color="000000"/>
            </w:tcBorders>
          </w:tcPr>
          <w:p w:rsidR="00D10152" w:rsidRDefault="00045642">
            <w:pPr>
              <w:pStyle w:val="TableParagraph"/>
              <w:ind w:left="103" w:right="94"/>
              <w:rPr>
                <w:sz w:val="15"/>
              </w:rPr>
            </w:pPr>
            <w:r>
              <w:rPr>
                <w:sz w:val="15"/>
              </w:rPr>
              <w:t>3.2</w:t>
            </w:r>
          </w:p>
        </w:tc>
        <w:tc>
          <w:tcPr>
            <w:tcW w:w="620" w:type="dxa"/>
            <w:tcBorders>
              <w:bottom w:val="single" w:sz="8" w:space="0" w:color="000000"/>
            </w:tcBorders>
          </w:tcPr>
          <w:p w:rsidR="00D10152" w:rsidRDefault="00045642">
            <w:pPr>
              <w:pStyle w:val="TableParagraph"/>
              <w:ind w:left="0" w:right="6"/>
              <w:rPr>
                <w:sz w:val="15"/>
              </w:rPr>
            </w:pPr>
            <w:r>
              <w:rPr>
                <w:w w:val="99"/>
                <w:sz w:val="15"/>
              </w:rPr>
              <w:t>–</w:t>
            </w:r>
          </w:p>
        </w:tc>
        <w:tc>
          <w:tcPr>
            <w:tcW w:w="560" w:type="dxa"/>
            <w:tcBorders>
              <w:bottom w:val="single" w:sz="8" w:space="0" w:color="000000"/>
            </w:tcBorders>
          </w:tcPr>
          <w:p w:rsidR="00D10152" w:rsidRDefault="00045642">
            <w:pPr>
              <w:pStyle w:val="TableParagraph"/>
              <w:ind w:left="13"/>
              <w:rPr>
                <w:sz w:val="15"/>
              </w:rPr>
            </w:pPr>
            <w:r>
              <w:rPr>
                <w:w w:val="99"/>
                <w:sz w:val="15"/>
              </w:rPr>
              <w:t>–</w:t>
            </w:r>
          </w:p>
        </w:tc>
        <w:tc>
          <w:tcPr>
            <w:tcW w:w="913" w:type="dxa"/>
            <w:tcBorders>
              <w:bottom w:val="single" w:sz="8" w:space="0" w:color="000000"/>
            </w:tcBorders>
          </w:tcPr>
          <w:p w:rsidR="00D10152" w:rsidRDefault="00045642">
            <w:pPr>
              <w:pStyle w:val="TableParagraph"/>
              <w:ind w:left="101" w:right="66"/>
              <w:rPr>
                <w:sz w:val="15"/>
              </w:rPr>
            </w:pPr>
            <w:r>
              <w:rPr>
                <w:sz w:val="15"/>
              </w:rPr>
              <w:t>-19.8</w:t>
            </w:r>
          </w:p>
        </w:tc>
        <w:tc>
          <w:tcPr>
            <w:tcW w:w="912" w:type="dxa"/>
            <w:tcBorders>
              <w:bottom w:val="single" w:sz="8" w:space="0" w:color="000000"/>
            </w:tcBorders>
          </w:tcPr>
          <w:p w:rsidR="00D10152" w:rsidRDefault="00045642">
            <w:pPr>
              <w:pStyle w:val="TableParagraph"/>
              <w:ind w:left="107" w:right="90"/>
              <w:rPr>
                <w:sz w:val="15"/>
              </w:rPr>
            </w:pPr>
            <w:r>
              <w:rPr>
                <w:sz w:val="15"/>
              </w:rPr>
              <w:t>3.4</w:t>
            </w:r>
          </w:p>
        </w:tc>
        <w:tc>
          <w:tcPr>
            <w:tcW w:w="875" w:type="dxa"/>
            <w:tcBorders>
              <w:bottom w:val="single" w:sz="8" w:space="0" w:color="000000"/>
            </w:tcBorders>
          </w:tcPr>
          <w:p w:rsidR="00D10152" w:rsidRDefault="00045642">
            <w:pPr>
              <w:pStyle w:val="TableParagraph"/>
              <w:ind w:left="18"/>
              <w:rPr>
                <w:sz w:val="15"/>
              </w:rPr>
            </w:pPr>
            <w:r>
              <w:rPr>
                <w:w w:val="99"/>
                <w:sz w:val="15"/>
              </w:rPr>
              <w:t>–</w:t>
            </w:r>
          </w:p>
        </w:tc>
      </w:tr>
    </w:tbl>
    <w:p w:rsidR="00D10152" w:rsidRDefault="00D10152">
      <w:pPr>
        <w:pStyle w:val="BodyText"/>
        <w:spacing w:before="10"/>
        <w:rPr>
          <w:rFonts w:ascii="LM Roman 8"/>
          <w:i/>
          <w:sz w:val="21"/>
        </w:rPr>
      </w:pPr>
    </w:p>
    <w:p w:rsidR="00D10152" w:rsidRDefault="00045642">
      <w:pPr>
        <w:pStyle w:val="ListParagraph"/>
        <w:numPr>
          <w:ilvl w:val="1"/>
          <w:numId w:val="1"/>
        </w:numPr>
        <w:tabs>
          <w:tab w:val="left" w:pos="564"/>
        </w:tabs>
        <w:jc w:val="both"/>
        <w:rPr>
          <w:i/>
          <w:sz w:val="20"/>
        </w:rPr>
      </w:pPr>
      <w:bookmarkStart w:id="27" w:name="Botanical_Remains"/>
      <w:bookmarkEnd w:id="27"/>
      <w:r>
        <w:rPr>
          <w:i/>
          <w:sz w:val="20"/>
        </w:rPr>
        <w:t>Botanical</w:t>
      </w:r>
      <w:r>
        <w:rPr>
          <w:i/>
          <w:spacing w:val="-2"/>
          <w:sz w:val="20"/>
        </w:rPr>
        <w:t xml:space="preserve"> </w:t>
      </w:r>
      <w:r>
        <w:rPr>
          <w:i/>
          <w:sz w:val="20"/>
        </w:rPr>
        <w:t>Remains</w:t>
      </w:r>
    </w:p>
    <w:p w:rsidR="00D10152" w:rsidRDefault="00045642">
      <w:pPr>
        <w:pStyle w:val="BodyText"/>
        <w:spacing w:before="92" w:line="302" w:lineRule="auto"/>
        <w:ind w:left="112" w:right="246" w:firstLine="322"/>
        <w:jc w:val="both"/>
      </w:pPr>
      <w:r>
        <w:t>No</w:t>
      </w:r>
      <w:r>
        <w:rPr>
          <w:spacing w:val="-20"/>
        </w:rPr>
        <w:t xml:space="preserve"> </w:t>
      </w:r>
      <w:r>
        <w:t>botanical</w:t>
      </w:r>
      <w:r>
        <w:rPr>
          <w:spacing w:val="-20"/>
        </w:rPr>
        <w:t xml:space="preserve"> </w:t>
      </w:r>
      <w:r>
        <w:t>remains</w:t>
      </w:r>
      <w:r>
        <w:rPr>
          <w:spacing w:val="-19"/>
        </w:rPr>
        <w:t xml:space="preserve"> </w:t>
      </w:r>
      <w:r>
        <w:t>could</w:t>
      </w:r>
      <w:r>
        <w:rPr>
          <w:spacing w:val="-20"/>
        </w:rPr>
        <w:t xml:space="preserve"> </w:t>
      </w:r>
      <w:r>
        <w:rPr>
          <w:spacing w:val="2"/>
        </w:rPr>
        <w:t>be</w:t>
      </w:r>
      <w:r>
        <w:rPr>
          <w:spacing w:val="-19"/>
        </w:rPr>
        <w:t xml:space="preserve"> </w:t>
      </w:r>
      <w:r>
        <w:t>recovered</w:t>
      </w:r>
      <w:r>
        <w:rPr>
          <w:spacing w:val="-19"/>
        </w:rPr>
        <w:t xml:space="preserve"> </w:t>
      </w:r>
      <w:r>
        <w:t>from</w:t>
      </w:r>
      <w:r>
        <w:rPr>
          <w:spacing w:val="-19"/>
        </w:rPr>
        <w:t xml:space="preserve"> </w:t>
      </w:r>
      <w:r>
        <w:t>the</w:t>
      </w:r>
      <w:r>
        <w:rPr>
          <w:spacing w:val="-20"/>
        </w:rPr>
        <w:t xml:space="preserve"> </w:t>
      </w:r>
      <w:r>
        <w:t>soil</w:t>
      </w:r>
      <w:r>
        <w:rPr>
          <w:spacing w:val="-19"/>
        </w:rPr>
        <w:t xml:space="preserve"> </w:t>
      </w:r>
      <w:r>
        <w:t>samples</w:t>
      </w:r>
      <w:r>
        <w:rPr>
          <w:spacing w:val="-18"/>
        </w:rPr>
        <w:t xml:space="preserve"> </w:t>
      </w:r>
      <w:r>
        <w:t>of</w:t>
      </w:r>
      <w:r>
        <w:rPr>
          <w:spacing w:val="-20"/>
        </w:rPr>
        <w:t xml:space="preserve"> </w:t>
      </w:r>
      <w:r>
        <w:t>phases</w:t>
      </w:r>
      <w:r>
        <w:rPr>
          <w:spacing w:val="-19"/>
        </w:rPr>
        <w:t xml:space="preserve"> </w:t>
      </w:r>
      <w:r>
        <w:t>I</w:t>
      </w:r>
      <w:r>
        <w:rPr>
          <w:spacing w:val="-19"/>
        </w:rPr>
        <w:t xml:space="preserve"> </w:t>
      </w:r>
      <w:r>
        <w:t>–</w:t>
      </w:r>
      <w:r>
        <w:rPr>
          <w:spacing w:val="-19"/>
        </w:rPr>
        <w:t xml:space="preserve"> </w:t>
      </w:r>
      <w:r>
        <w:t>IV</w:t>
      </w:r>
      <w:r>
        <w:rPr>
          <w:spacing w:val="-19"/>
        </w:rPr>
        <w:t xml:space="preserve"> </w:t>
      </w:r>
      <w:r>
        <w:t>due</w:t>
      </w:r>
      <w:r>
        <w:rPr>
          <w:spacing w:val="-20"/>
        </w:rPr>
        <w:t xml:space="preserve"> </w:t>
      </w:r>
      <w:r>
        <w:t>to</w:t>
      </w:r>
      <w:r>
        <w:rPr>
          <w:spacing w:val="-19"/>
        </w:rPr>
        <w:t xml:space="preserve"> </w:t>
      </w:r>
      <w:r>
        <w:t>the</w:t>
      </w:r>
      <w:r>
        <w:rPr>
          <w:spacing w:val="-20"/>
        </w:rPr>
        <w:t xml:space="preserve"> </w:t>
      </w:r>
      <w:r>
        <w:t xml:space="preserve">smaller scale of settlements and </w:t>
      </w:r>
      <w:r>
        <w:rPr>
          <w:spacing w:val="2"/>
        </w:rPr>
        <w:t xml:space="preserve">poor </w:t>
      </w:r>
      <w:r>
        <w:t>preservation conditions. The bulk of the recovered remains are from phase V representing the most mature chronological period of the occupation. Barley (</w:t>
      </w:r>
      <w:r>
        <w:rPr>
          <w:i/>
        </w:rPr>
        <w:t>Hordeum vulgare</w:t>
      </w:r>
      <w:r>
        <w:t>)</w:t>
      </w:r>
      <w:r>
        <w:rPr>
          <w:spacing w:val="-17"/>
        </w:rPr>
        <w:t xml:space="preserve"> </w:t>
      </w:r>
      <w:r>
        <w:t>is</w:t>
      </w:r>
      <w:r>
        <w:rPr>
          <w:spacing w:val="-17"/>
        </w:rPr>
        <w:t xml:space="preserve"> </w:t>
      </w:r>
      <w:r>
        <w:t>the</w:t>
      </w:r>
      <w:r>
        <w:rPr>
          <w:spacing w:val="-17"/>
        </w:rPr>
        <w:t xml:space="preserve"> </w:t>
      </w:r>
      <w:r>
        <w:t>most</w:t>
      </w:r>
      <w:r>
        <w:rPr>
          <w:spacing w:val="-17"/>
        </w:rPr>
        <w:t xml:space="preserve"> </w:t>
      </w:r>
      <w:r>
        <w:t>dominant</w:t>
      </w:r>
      <w:r>
        <w:rPr>
          <w:spacing w:val="-17"/>
        </w:rPr>
        <w:t xml:space="preserve"> </w:t>
      </w:r>
      <w:r>
        <w:t>taxon</w:t>
      </w:r>
      <w:r>
        <w:rPr>
          <w:spacing w:val="-17"/>
        </w:rPr>
        <w:t xml:space="preserve"> </w:t>
      </w:r>
      <w:r>
        <w:t>in</w:t>
      </w:r>
      <w:r>
        <w:rPr>
          <w:spacing w:val="-16"/>
        </w:rPr>
        <w:t xml:space="preserve"> </w:t>
      </w:r>
      <w:r>
        <w:t>the</w:t>
      </w:r>
      <w:r>
        <w:rPr>
          <w:spacing w:val="-17"/>
        </w:rPr>
        <w:t xml:space="preserve"> </w:t>
      </w:r>
      <w:r>
        <w:t>botanical</w:t>
      </w:r>
      <w:r>
        <w:rPr>
          <w:spacing w:val="-17"/>
        </w:rPr>
        <w:t xml:space="preserve"> </w:t>
      </w:r>
      <w:r>
        <w:t>record</w:t>
      </w:r>
      <w:r>
        <w:rPr>
          <w:spacing w:val="-17"/>
        </w:rPr>
        <w:t xml:space="preserve"> </w:t>
      </w:r>
      <w:r>
        <w:rPr>
          <w:spacing w:val="-3"/>
        </w:rPr>
        <w:t>(Table</w:t>
      </w:r>
      <w:r>
        <w:rPr>
          <w:spacing w:val="-17"/>
        </w:rPr>
        <w:t xml:space="preserve"> </w:t>
      </w:r>
      <w:hyperlink w:anchor="_bookmark1" w:history="1">
        <w:r>
          <w:t>2).</w:t>
        </w:r>
        <w:r>
          <w:rPr>
            <w:spacing w:val="2"/>
          </w:rPr>
          <w:t xml:space="preserve"> </w:t>
        </w:r>
      </w:hyperlink>
      <w:r>
        <w:rPr>
          <w:i/>
        </w:rPr>
        <w:t>Hordeum</w:t>
      </w:r>
      <w:r>
        <w:rPr>
          <w:i/>
          <w:spacing w:val="-18"/>
        </w:rPr>
        <w:t xml:space="preserve"> </w:t>
      </w:r>
      <w:r>
        <w:rPr>
          <w:i/>
        </w:rPr>
        <w:t>vulgare</w:t>
      </w:r>
      <w:r>
        <w:rPr>
          <w:i/>
          <w:spacing w:val="-18"/>
        </w:rPr>
        <w:t xml:space="preserve"> </w:t>
      </w:r>
      <w:r>
        <w:rPr>
          <w:i/>
        </w:rPr>
        <w:t>nudum</w:t>
      </w:r>
      <w:r>
        <w:rPr>
          <w:i/>
          <w:spacing w:val="-14"/>
        </w:rPr>
        <w:t xml:space="preserve"> </w:t>
      </w:r>
      <w:r>
        <w:t xml:space="preserve">and </w:t>
      </w:r>
      <w:r>
        <w:rPr>
          <w:i/>
        </w:rPr>
        <w:t>Hordeum</w:t>
      </w:r>
      <w:r>
        <w:rPr>
          <w:i/>
          <w:spacing w:val="-9"/>
        </w:rPr>
        <w:t xml:space="preserve"> </w:t>
      </w:r>
      <w:r>
        <w:rPr>
          <w:i/>
        </w:rPr>
        <w:t>vulgare</w:t>
      </w:r>
      <w:r>
        <w:rPr>
          <w:i/>
          <w:spacing w:val="-9"/>
        </w:rPr>
        <w:t xml:space="preserve"> </w:t>
      </w:r>
      <w:r>
        <w:rPr>
          <w:i/>
        </w:rPr>
        <w:t>vulgare</w:t>
      </w:r>
      <w:r>
        <w:rPr>
          <w:i/>
          <w:spacing w:val="-8"/>
        </w:rPr>
        <w:t xml:space="preserve"> </w:t>
      </w:r>
      <w:r>
        <w:t>(Fig.</w:t>
      </w:r>
      <w:r>
        <w:rPr>
          <w:spacing w:val="11"/>
        </w:rPr>
        <w:t xml:space="preserve"> </w:t>
      </w:r>
      <w:hyperlink w:anchor="_bookmark2" w:history="1">
        <w:r>
          <w:t>2</w:t>
        </w:r>
        <w:r>
          <w:rPr>
            <w:spacing w:val="-8"/>
          </w:rPr>
          <w:t xml:space="preserve"> </w:t>
        </w:r>
      </w:hyperlink>
      <w:r>
        <w:rPr>
          <w:b/>
        </w:rPr>
        <w:t>(f)</w:t>
      </w:r>
      <w:r>
        <w:rPr>
          <w:b/>
          <w:spacing w:val="-18"/>
        </w:rPr>
        <w:t xml:space="preserve"> </w:t>
      </w:r>
      <w:r>
        <w:t>and</w:t>
      </w:r>
      <w:r>
        <w:rPr>
          <w:spacing w:val="-9"/>
        </w:rPr>
        <w:t xml:space="preserve"> </w:t>
      </w:r>
      <w:r>
        <w:rPr>
          <w:b/>
        </w:rPr>
        <w:t>(g)</w:t>
      </w:r>
      <w:r>
        <w:rPr>
          <w:b/>
          <w:spacing w:val="-18"/>
        </w:rPr>
        <w:t xml:space="preserve"> </w:t>
      </w:r>
      <w:r>
        <w:t>respectively)</w:t>
      </w:r>
      <w:r>
        <w:rPr>
          <w:spacing w:val="-8"/>
        </w:rPr>
        <w:t xml:space="preserve"> </w:t>
      </w:r>
      <w:r>
        <w:t>are</w:t>
      </w:r>
      <w:r>
        <w:rPr>
          <w:spacing w:val="-9"/>
        </w:rPr>
        <w:t xml:space="preserve"> </w:t>
      </w:r>
      <w:r>
        <w:t>the</w:t>
      </w:r>
      <w:r>
        <w:rPr>
          <w:spacing w:val="-8"/>
        </w:rPr>
        <w:t xml:space="preserve"> </w:t>
      </w:r>
      <w:r>
        <w:rPr>
          <w:spacing w:val="-4"/>
        </w:rPr>
        <w:t>two</w:t>
      </w:r>
      <w:r>
        <w:rPr>
          <w:spacing w:val="-8"/>
        </w:rPr>
        <w:t xml:space="preserve"> </w:t>
      </w:r>
      <w:r>
        <w:t>cultivars</w:t>
      </w:r>
      <w:r>
        <w:rPr>
          <w:spacing w:val="-9"/>
        </w:rPr>
        <w:t xml:space="preserve"> </w:t>
      </w:r>
      <w:r>
        <w:t>that</w:t>
      </w:r>
      <w:r>
        <w:rPr>
          <w:spacing w:val="-8"/>
        </w:rPr>
        <w:t xml:space="preserve"> </w:t>
      </w:r>
      <w:r>
        <w:t>constitute</w:t>
      </w:r>
      <w:r>
        <w:rPr>
          <w:spacing w:val="-8"/>
        </w:rPr>
        <w:t xml:space="preserve"> </w:t>
      </w:r>
      <w:r>
        <w:t xml:space="preserve">the barley fraction with equal abundance. Wheat </w:t>
      </w:r>
      <w:r>
        <w:rPr>
          <w:spacing w:val="-3"/>
        </w:rPr>
        <w:t>(</w:t>
      </w:r>
      <w:r>
        <w:rPr>
          <w:i/>
          <w:spacing w:val="-3"/>
        </w:rPr>
        <w:t xml:space="preserve">Triticum </w:t>
      </w:r>
      <w:r>
        <w:rPr>
          <w:i/>
        </w:rPr>
        <w:t>aestivum</w:t>
      </w:r>
      <w:r>
        <w:t xml:space="preserve">) is the second most abundant taxon after </w:t>
      </w:r>
      <w:r>
        <w:rPr>
          <w:spacing w:val="-4"/>
        </w:rPr>
        <w:t xml:space="preserve">barley. </w:t>
      </w:r>
      <w:r>
        <w:t xml:space="preserve">Large-scale cereal cultivation has been observed in sites located in river valleys near the South Iberian sea coast (Eg: Castillo de Doña Blanca (Guadalquivir </w:t>
      </w:r>
      <w:r>
        <w:rPr>
          <w:spacing w:val="-5"/>
        </w:rPr>
        <w:t xml:space="preserve">Valley, </w:t>
      </w:r>
      <w:r>
        <w:t xml:space="preserve">Spain) and El Villar (Guadalhorce </w:t>
      </w:r>
      <w:r>
        <w:rPr>
          <w:spacing w:val="-4"/>
        </w:rPr>
        <w:t xml:space="preserve">valley, </w:t>
      </w:r>
      <w:r>
        <w:t xml:space="preserve">Spain), </w:t>
      </w:r>
      <w:r>
        <w:rPr>
          <w:spacing w:val="-4"/>
        </w:rPr>
        <w:t xml:space="preserve">two </w:t>
      </w:r>
      <w:r>
        <w:t xml:space="preserve">sites which are located in similar geographical settings to Castro Marim). Cereal cultivation seems to </w:t>
      </w:r>
      <w:r>
        <w:rPr>
          <w:spacing w:val="2"/>
        </w:rPr>
        <w:t xml:space="preserve">be </w:t>
      </w:r>
      <w:r>
        <w:t xml:space="preserve">a significant </w:t>
      </w:r>
      <w:r>
        <w:rPr>
          <w:spacing w:val="-3"/>
        </w:rPr>
        <w:t xml:space="preserve">activity, </w:t>
      </w:r>
      <w:r>
        <w:t>implying that cereals were the</w:t>
      </w:r>
      <w:r>
        <w:rPr>
          <w:spacing w:val="-11"/>
        </w:rPr>
        <w:t xml:space="preserve"> </w:t>
      </w:r>
      <w:r>
        <w:t>principal</w:t>
      </w:r>
      <w:r>
        <w:rPr>
          <w:spacing w:val="-11"/>
        </w:rPr>
        <w:t xml:space="preserve"> </w:t>
      </w:r>
      <w:r>
        <w:t>source</w:t>
      </w:r>
      <w:r>
        <w:rPr>
          <w:spacing w:val="-11"/>
        </w:rPr>
        <w:t xml:space="preserve"> </w:t>
      </w:r>
      <w:r>
        <w:t>of</w:t>
      </w:r>
      <w:r>
        <w:rPr>
          <w:spacing w:val="-11"/>
        </w:rPr>
        <w:t xml:space="preserve"> </w:t>
      </w:r>
      <w:r>
        <w:t>carbohydrates</w:t>
      </w:r>
      <w:r>
        <w:rPr>
          <w:spacing w:val="-11"/>
        </w:rPr>
        <w:t xml:space="preserve"> </w:t>
      </w:r>
      <w:r>
        <w:t>for</w:t>
      </w:r>
      <w:r>
        <w:rPr>
          <w:spacing w:val="-11"/>
        </w:rPr>
        <w:t xml:space="preserve"> </w:t>
      </w:r>
      <w:r>
        <w:t>both</w:t>
      </w:r>
      <w:r>
        <w:rPr>
          <w:spacing w:val="-11"/>
        </w:rPr>
        <w:t xml:space="preserve"> </w:t>
      </w:r>
      <w:r>
        <w:t>humans</w:t>
      </w:r>
      <w:r>
        <w:rPr>
          <w:spacing w:val="-11"/>
        </w:rPr>
        <w:t xml:space="preserve"> </w:t>
      </w:r>
      <w:r>
        <w:t>and</w:t>
      </w:r>
      <w:r>
        <w:rPr>
          <w:spacing w:val="-11"/>
        </w:rPr>
        <w:t xml:space="preserve"> </w:t>
      </w:r>
      <w:r>
        <w:t>animals.</w:t>
      </w:r>
      <w:r>
        <w:rPr>
          <w:spacing w:val="9"/>
        </w:rPr>
        <w:t xml:space="preserve"> </w:t>
      </w:r>
      <w:r>
        <w:t>The</w:t>
      </w:r>
      <w:r>
        <w:rPr>
          <w:spacing w:val="-11"/>
        </w:rPr>
        <w:t xml:space="preserve"> </w:t>
      </w:r>
      <w:r>
        <w:t>greater</w:t>
      </w:r>
      <w:r>
        <w:rPr>
          <w:spacing w:val="-11"/>
        </w:rPr>
        <w:t xml:space="preserve"> </w:t>
      </w:r>
      <w:r>
        <w:t>presence</w:t>
      </w:r>
      <w:r>
        <w:rPr>
          <w:spacing w:val="-11"/>
        </w:rPr>
        <w:t xml:space="preserve"> </w:t>
      </w:r>
      <w:r>
        <w:t>of</w:t>
      </w:r>
      <w:r>
        <w:rPr>
          <w:spacing w:val="-11"/>
        </w:rPr>
        <w:t xml:space="preserve"> </w:t>
      </w:r>
      <w:r>
        <w:t xml:space="preserve">barley compared to wheat can </w:t>
      </w:r>
      <w:r>
        <w:rPr>
          <w:spacing w:val="2"/>
        </w:rPr>
        <w:t xml:space="preserve">be </w:t>
      </w:r>
      <w:r>
        <w:t xml:space="preserve">a strategy of ‘minimum returns on investment’ against dry climatic conditions exploiting the fact that barley has a higher tolerance to drier conditions than wheat (Riehl, 2009). </w:t>
      </w:r>
      <w:r>
        <w:rPr>
          <w:spacing w:val="-8"/>
        </w:rPr>
        <w:t xml:space="preserve">Two </w:t>
      </w:r>
      <w:r>
        <w:t xml:space="preserve">taxa of leguminous plants </w:t>
      </w:r>
      <w:r>
        <w:rPr>
          <w:spacing w:val="-4"/>
        </w:rPr>
        <w:t xml:space="preserve">have </w:t>
      </w:r>
      <w:r>
        <w:t xml:space="preserve">been noted, </w:t>
      </w:r>
      <w:r>
        <w:rPr>
          <w:spacing w:val="-4"/>
        </w:rPr>
        <w:t xml:space="preserve">namely, </w:t>
      </w:r>
      <w:r>
        <w:t>peas (</w:t>
      </w:r>
      <w:r>
        <w:rPr>
          <w:i/>
        </w:rPr>
        <w:t>Pisum sativum</w:t>
      </w:r>
      <w:r>
        <w:t xml:space="preserve">) and broad bean </w:t>
      </w:r>
      <w:r>
        <w:rPr>
          <w:spacing w:val="-2"/>
        </w:rPr>
        <w:t>(</w:t>
      </w:r>
      <w:r>
        <w:rPr>
          <w:i/>
          <w:spacing w:val="-2"/>
        </w:rPr>
        <w:t xml:space="preserve">Vicia </w:t>
      </w:r>
      <w:r>
        <w:rPr>
          <w:i/>
        </w:rPr>
        <w:t>faba</w:t>
      </w:r>
      <w:r>
        <w:t xml:space="preserve">) (Fig. </w:t>
      </w:r>
      <w:hyperlink w:anchor="_bookmark2" w:history="1">
        <w:r>
          <w:t xml:space="preserve">2 </w:t>
        </w:r>
      </w:hyperlink>
      <w:r>
        <w:rPr>
          <w:b/>
        </w:rPr>
        <w:t xml:space="preserve">(d) </w:t>
      </w:r>
      <w:r>
        <w:t xml:space="preserve">and </w:t>
      </w:r>
      <w:r>
        <w:rPr>
          <w:b/>
        </w:rPr>
        <w:t xml:space="preserve">(i) </w:t>
      </w:r>
      <w:r>
        <w:t>respectively). The leguminous plants serve as a rich source of proteins and act as an alternative to animal-sourced protein for humans. The combined cultivation</w:t>
      </w:r>
      <w:r>
        <w:rPr>
          <w:spacing w:val="-19"/>
        </w:rPr>
        <w:t xml:space="preserve"> </w:t>
      </w:r>
      <w:r>
        <w:t>of</w:t>
      </w:r>
      <w:r>
        <w:rPr>
          <w:spacing w:val="-19"/>
        </w:rPr>
        <w:t xml:space="preserve"> </w:t>
      </w:r>
      <w:r>
        <w:t>leguminous</w:t>
      </w:r>
      <w:r>
        <w:rPr>
          <w:spacing w:val="-19"/>
        </w:rPr>
        <w:t xml:space="preserve"> </w:t>
      </w:r>
      <w:r>
        <w:t>plants</w:t>
      </w:r>
      <w:r>
        <w:rPr>
          <w:spacing w:val="-19"/>
        </w:rPr>
        <w:t xml:space="preserve"> </w:t>
      </w:r>
      <w:r>
        <w:t>with</w:t>
      </w:r>
      <w:r>
        <w:rPr>
          <w:spacing w:val="-19"/>
        </w:rPr>
        <w:t xml:space="preserve"> </w:t>
      </w:r>
      <w:r>
        <w:t>cereals</w:t>
      </w:r>
      <w:r>
        <w:rPr>
          <w:spacing w:val="-19"/>
        </w:rPr>
        <w:t xml:space="preserve"> </w:t>
      </w:r>
      <w:r>
        <w:t>helps</w:t>
      </w:r>
      <w:r>
        <w:rPr>
          <w:spacing w:val="-19"/>
        </w:rPr>
        <w:t xml:space="preserve"> </w:t>
      </w:r>
      <w:r>
        <w:t>maintain</w:t>
      </w:r>
      <w:r>
        <w:rPr>
          <w:spacing w:val="-19"/>
        </w:rPr>
        <w:t xml:space="preserve"> </w:t>
      </w:r>
      <w:r>
        <w:t>adequate</w:t>
      </w:r>
      <w:r>
        <w:rPr>
          <w:spacing w:val="-18"/>
        </w:rPr>
        <w:t xml:space="preserve"> </w:t>
      </w:r>
      <w:r>
        <w:t>soil</w:t>
      </w:r>
      <w:r>
        <w:rPr>
          <w:spacing w:val="-19"/>
        </w:rPr>
        <w:t xml:space="preserve"> </w:t>
      </w:r>
      <w:r>
        <w:t>nitrogen</w:t>
      </w:r>
      <w:r>
        <w:rPr>
          <w:spacing w:val="-20"/>
        </w:rPr>
        <w:t xml:space="preserve"> </w:t>
      </w:r>
      <w:r>
        <w:t>levels,</w:t>
      </w:r>
      <w:r>
        <w:rPr>
          <w:spacing w:val="-18"/>
        </w:rPr>
        <w:t xml:space="preserve"> </w:t>
      </w:r>
      <w:r>
        <w:t>leading</w:t>
      </w:r>
      <w:r>
        <w:rPr>
          <w:spacing w:val="-20"/>
        </w:rPr>
        <w:t xml:space="preserve"> </w:t>
      </w:r>
      <w:r>
        <w:t>to sustainable</w:t>
      </w:r>
      <w:r>
        <w:rPr>
          <w:spacing w:val="-19"/>
        </w:rPr>
        <w:t xml:space="preserve"> </w:t>
      </w:r>
      <w:r>
        <w:t>and</w:t>
      </w:r>
      <w:r>
        <w:rPr>
          <w:spacing w:val="-19"/>
        </w:rPr>
        <w:t xml:space="preserve"> </w:t>
      </w:r>
      <w:r>
        <w:t>diverse</w:t>
      </w:r>
      <w:r>
        <w:rPr>
          <w:spacing w:val="-19"/>
        </w:rPr>
        <w:t xml:space="preserve"> </w:t>
      </w:r>
      <w:r>
        <w:t>production. The</w:t>
      </w:r>
      <w:r>
        <w:rPr>
          <w:spacing w:val="-19"/>
        </w:rPr>
        <w:t xml:space="preserve"> </w:t>
      </w:r>
      <w:r>
        <w:t>presence</w:t>
      </w:r>
      <w:r>
        <w:rPr>
          <w:spacing w:val="-19"/>
        </w:rPr>
        <w:t xml:space="preserve"> </w:t>
      </w:r>
      <w:r>
        <w:t>of</w:t>
      </w:r>
      <w:r>
        <w:rPr>
          <w:spacing w:val="-19"/>
        </w:rPr>
        <w:t xml:space="preserve"> </w:t>
      </w:r>
      <w:r>
        <w:t>black</w:t>
      </w:r>
      <w:r>
        <w:rPr>
          <w:spacing w:val="-18"/>
        </w:rPr>
        <w:t xml:space="preserve"> </w:t>
      </w:r>
      <w:r>
        <w:t>mustard</w:t>
      </w:r>
      <w:r>
        <w:rPr>
          <w:spacing w:val="-18"/>
        </w:rPr>
        <w:t xml:space="preserve"> </w:t>
      </w:r>
      <w:r>
        <w:rPr>
          <w:spacing w:val="-3"/>
        </w:rPr>
        <w:t>(</w:t>
      </w:r>
      <w:r>
        <w:rPr>
          <w:i/>
          <w:spacing w:val="-3"/>
        </w:rPr>
        <w:t>Brassica</w:t>
      </w:r>
      <w:r>
        <w:rPr>
          <w:i/>
          <w:spacing w:val="-20"/>
        </w:rPr>
        <w:t xml:space="preserve"> </w:t>
      </w:r>
      <w:r>
        <w:rPr>
          <w:i/>
        </w:rPr>
        <w:t>nigra</w:t>
      </w:r>
      <w:r>
        <w:t>)</w:t>
      </w:r>
      <w:r>
        <w:rPr>
          <w:spacing w:val="-19"/>
        </w:rPr>
        <w:t xml:space="preserve"> </w:t>
      </w:r>
      <w:r>
        <w:t>(Fig.</w:t>
      </w:r>
      <w:r>
        <w:rPr>
          <w:spacing w:val="1"/>
        </w:rPr>
        <w:t xml:space="preserve"> </w:t>
      </w:r>
      <w:hyperlink w:anchor="_bookmark2" w:history="1">
        <w:r>
          <w:t>2</w:t>
        </w:r>
        <w:r>
          <w:rPr>
            <w:spacing w:val="-19"/>
          </w:rPr>
          <w:t xml:space="preserve"> </w:t>
        </w:r>
      </w:hyperlink>
      <w:r>
        <w:rPr>
          <w:b/>
        </w:rPr>
        <w:t>(a)</w:t>
      </w:r>
      <w:r>
        <w:t>)</w:t>
      </w:r>
      <w:r>
        <w:rPr>
          <w:spacing w:val="-19"/>
        </w:rPr>
        <w:t xml:space="preserve"> </w:t>
      </w:r>
      <w:r>
        <w:t xml:space="preserve">has been recorded. Black mustard is a common species along the rocky Mediterranean coasts and has long found its place as a culinary taste enhancer (Dixon, 2006). Like many members of </w:t>
      </w:r>
      <w:r>
        <w:rPr>
          <w:i/>
          <w:spacing w:val="-3"/>
        </w:rPr>
        <w:t>Brassica</w:t>
      </w:r>
      <w:r>
        <w:rPr>
          <w:spacing w:val="-3"/>
        </w:rPr>
        <w:t xml:space="preserve">, </w:t>
      </w:r>
      <w:r>
        <w:t>black</w:t>
      </w:r>
      <w:r>
        <w:rPr>
          <w:spacing w:val="-12"/>
        </w:rPr>
        <w:t xml:space="preserve"> </w:t>
      </w:r>
      <w:r>
        <w:t>mustard</w:t>
      </w:r>
      <w:r>
        <w:rPr>
          <w:spacing w:val="-11"/>
        </w:rPr>
        <w:t xml:space="preserve"> </w:t>
      </w:r>
      <w:r>
        <w:t>was</w:t>
      </w:r>
      <w:r>
        <w:rPr>
          <w:spacing w:val="-11"/>
        </w:rPr>
        <w:t xml:space="preserve"> </w:t>
      </w:r>
      <w:r>
        <w:t>also</w:t>
      </w:r>
      <w:r>
        <w:rPr>
          <w:spacing w:val="-11"/>
        </w:rPr>
        <w:t xml:space="preserve"> </w:t>
      </w:r>
      <w:r>
        <w:t>used</w:t>
      </w:r>
      <w:r>
        <w:rPr>
          <w:spacing w:val="-11"/>
        </w:rPr>
        <w:t xml:space="preserve"> </w:t>
      </w:r>
      <w:r>
        <w:t>as</w:t>
      </w:r>
      <w:r>
        <w:rPr>
          <w:spacing w:val="-12"/>
        </w:rPr>
        <w:t xml:space="preserve"> </w:t>
      </w:r>
      <w:r>
        <w:t>a</w:t>
      </w:r>
      <w:r>
        <w:rPr>
          <w:spacing w:val="-11"/>
        </w:rPr>
        <w:t xml:space="preserve"> </w:t>
      </w:r>
      <w:r>
        <w:t>source</w:t>
      </w:r>
      <w:r>
        <w:rPr>
          <w:spacing w:val="-11"/>
        </w:rPr>
        <w:t xml:space="preserve"> </w:t>
      </w:r>
      <w:r>
        <w:t>of</w:t>
      </w:r>
      <w:r>
        <w:rPr>
          <w:spacing w:val="-11"/>
        </w:rPr>
        <w:t xml:space="preserve"> </w:t>
      </w:r>
      <w:r>
        <w:t>oil.</w:t>
      </w:r>
      <w:r>
        <w:rPr>
          <w:spacing w:val="7"/>
        </w:rPr>
        <w:t xml:space="preserve"> </w:t>
      </w:r>
      <w:r>
        <w:t>A</w:t>
      </w:r>
      <w:r>
        <w:rPr>
          <w:spacing w:val="-11"/>
        </w:rPr>
        <w:t xml:space="preserve"> </w:t>
      </w:r>
      <w:r>
        <w:t>fragment</w:t>
      </w:r>
      <w:r>
        <w:rPr>
          <w:spacing w:val="-11"/>
        </w:rPr>
        <w:t xml:space="preserve"> </w:t>
      </w:r>
      <w:r>
        <w:t>of</w:t>
      </w:r>
      <w:r>
        <w:rPr>
          <w:spacing w:val="-11"/>
        </w:rPr>
        <w:t xml:space="preserve"> </w:t>
      </w:r>
      <w:r>
        <w:t>a</w:t>
      </w:r>
      <w:r>
        <w:rPr>
          <w:spacing w:val="-12"/>
        </w:rPr>
        <w:t xml:space="preserve"> </w:t>
      </w:r>
      <w:r>
        <w:t>charred</w:t>
      </w:r>
      <w:r>
        <w:rPr>
          <w:spacing w:val="-11"/>
        </w:rPr>
        <w:t xml:space="preserve"> </w:t>
      </w:r>
      <w:r>
        <w:t>seed</w:t>
      </w:r>
      <w:r>
        <w:rPr>
          <w:spacing w:val="-11"/>
        </w:rPr>
        <w:t xml:space="preserve"> </w:t>
      </w:r>
      <w:r>
        <w:t>has</w:t>
      </w:r>
      <w:r>
        <w:rPr>
          <w:spacing w:val="-11"/>
        </w:rPr>
        <w:t xml:space="preserve"> </w:t>
      </w:r>
      <w:r>
        <w:t>been</w:t>
      </w:r>
      <w:r>
        <w:rPr>
          <w:spacing w:val="-11"/>
        </w:rPr>
        <w:t xml:space="preserve"> </w:t>
      </w:r>
      <w:r>
        <w:t>attributed</w:t>
      </w:r>
      <w:r>
        <w:rPr>
          <w:spacing w:val="-12"/>
        </w:rPr>
        <w:t xml:space="preserve"> </w:t>
      </w:r>
      <w:r>
        <w:t xml:space="preserve">to </w:t>
      </w:r>
      <w:r>
        <w:rPr>
          <w:i/>
        </w:rPr>
        <w:t>Apium</w:t>
      </w:r>
      <w:r>
        <w:rPr>
          <w:i/>
          <w:spacing w:val="-4"/>
        </w:rPr>
        <w:t xml:space="preserve"> </w:t>
      </w:r>
      <w:r>
        <w:t>taxon,</w:t>
      </w:r>
      <w:r>
        <w:rPr>
          <w:spacing w:val="-7"/>
        </w:rPr>
        <w:t xml:space="preserve"> </w:t>
      </w:r>
      <w:r>
        <w:t>suspected</w:t>
      </w:r>
      <w:r>
        <w:rPr>
          <w:spacing w:val="-8"/>
        </w:rPr>
        <w:t xml:space="preserve"> </w:t>
      </w:r>
      <w:r>
        <w:t>to</w:t>
      </w:r>
      <w:r>
        <w:rPr>
          <w:spacing w:val="-7"/>
        </w:rPr>
        <w:t xml:space="preserve"> </w:t>
      </w:r>
      <w:r>
        <w:rPr>
          <w:spacing w:val="2"/>
        </w:rPr>
        <w:t>be</w:t>
      </w:r>
      <w:r>
        <w:rPr>
          <w:spacing w:val="-8"/>
        </w:rPr>
        <w:t xml:space="preserve"> </w:t>
      </w:r>
      <w:r>
        <w:t>a</w:t>
      </w:r>
      <w:r>
        <w:rPr>
          <w:spacing w:val="-7"/>
        </w:rPr>
        <w:t xml:space="preserve"> </w:t>
      </w:r>
      <w:r>
        <w:t>seed</w:t>
      </w:r>
      <w:r>
        <w:rPr>
          <w:spacing w:val="-8"/>
        </w:rPr>
        <w:t xml:space="preserve"> </w:t>
      </w:r>
      <w:r>
        <w:t>of</w:t>
      </w:r>
      <w:r>
        <w:rPr>
          <w:spacing w:val="-7"/>
        </w:rPr>
        <w:t xml:space="preserve"> </w:t>
      </w:r>
      <w:r>
        <w:t>celery</w:t>
      </w:r>
      <w:r>
        <w:rPr>
          <w:spacing w:val="-8"/>
        </w:rPr>
        <w:t xml:space="preserve"> </w:t>
      </w:r>
      <w:r>
        <w:t>(</w:t>
      </w:r>
      <w:r>
        <w:rPr>
          <w:i/>
        </w:rPr>
        <w:t>Apium</w:t>
      </w:r>
      <w:r>
        <w:rPr>
          <w:i/>
          <w:spacing w:val="-9"/>
        </w:rPr>
        <w:t xml:space="preserve"> </w:t>
      </w:r>
      <w:r>
        <w:rPr>
          <w:i/>
        </w:rPr>
        <w:t>graveolens</w:t>
      </w:r>
      <w:r>
        <w:t>)</w:t>
      </w:r>
      <w:r>
        <w:rPr>
          <w:spacing w:val="-8"/>
        </w:rPr>
        <w:t xml:space="preserve"> </w:t>
      </w:r>
      <w:r>
        <w:t>(Fig.</w:t>
      </w:r>
      <w:r>
        <w:rPr>
          <w:spacing w:val="12"/>
        </w:rPr>
        <w:t xml:space="preserve"> </w:t>
      </w:r>
      <w:hyperlink w:anchor="_bookmark2" w:history="1">
        <w:r>
          <w:t>2</w:t>
        </w:r>
        <w:r>
          <w:rPr>
            <w:spacing w:val="-8"/>
          </w:rPr>
          <w:t xml:space="preserve"> </w:t>
        </w:r>
      </w:hyperlink>
      <w:r>
        <w:rPr>
          <w:b/>
        </w:rPr>
        <w:t>(b)</w:t>
      </w:r>
      <w:r>
        <w:t>).</w:t>
      </w:r>
      <w:r>
        <w:rPr>
          <w:spacing w:val="12"/>
        </w:rPr>
        <w:t xml:space="preserve"> </w:t>
      </w:r>
      <w:r>
        <w:t>This</w:t>
      </w:r>
      <w:r>
        <w:rPr>
          <w:spacing w:val="-7"/>
        </w:rPr>
        <w:t xml:space="preserve"> </w:t>
      </w:r>
      <w:r>
        <w:t>attribution</w:t>
      </w:r>
      <w:r>
        <w:rPr>
          <w:spacing w:val="-8"/>
        </w:rPr>
        <w:t xml:space="preserve"> </w:t>
      </w:r>
      <w:r>
        <w:t>is</w:t>
      </w:r>
    </w:p>
    <w:p w:rsidR="00D10152" w:rsidRDefault="00D10152">
      <w:pPr>
        <w:spacing w:line="302" w:lineRule="auto"/>
        <w:jc w:val="both"/>
        <w:sectPr w:rsidR="00D10152">
          <w:pgSz w:w="12240" w:h="15840"/>
          <w:pgMar w:top="1500" w:right="1560" w:bottom="2460" w:left="1700" w:header="0" w:footer="2278" w:gutter="0"/>
          <w:cols w:space="720"/>
        </w:sectPr>
      </w:pPr>
    </w:p>
    <w:p w:rsidR="00D10152" w:rsidRDefault="00D10152">
      <w:pPr>
        <w:pStyle w:val="BodyText"/>
        <w:spacing w:before="3"/>
        <w:rPr>
          <w:sz w:val="18"/>
        </w:rPr>
      </w:pPr>
    </w:p>
    <w:p w:rsidR="00D10152" w:rsidRDefault="00D10152">
      <w:pPr>
        <w:rPr>
          <w:sz w:val="18"/>
        </w:rPr>
        <w:sectPr w:rsidR="00D10152">
          <w:pgSz w:w="12240" w:h="15840"/>
          <w:pgMar w:top="1500" w:right="1560" w:bottom="2460" w:left="1700" w:header="0" w:footer="2278" w:gutter="0"/>
          <w:cols w:space="720"/>
        </w:sectPr>
      </w:pPr>
    </w:p>
    <w:p w:rsidR="00D10152" w:rsidRDefault="00045642">
      <w:pPr>
        <w:spacing w:before="91"/>
        <w:ind w:right="452"/>
        <w:jc w:val="right"/>
        <w:rPr>
          <w:rFonts w:ascii="Arial"/>
          <w:sz w:val="26"/>
        </w:rPr>
      </w:pPr>
      <w:bookmarkStart w:id="28" w:name="_bookmark5"/>
      <w:bookmarkEnd w:id="28"/>
      <w:r>
        <w:rPr>
          <w:rFonts w:ascii="Arial"/>
          <w:sz w:val="26"/>
        </w:rPr>
        <w:t>(a)</w:t>
      </w:r>
    </w:p>
    <w:p w:rsidR="00D10152" w:rsidRDefault="00045642">
      <w:pPr>
        <w:spacing w:before="16"/>
        <w:jc w:val="right"/>
        <w:rPr>
          <w:rFonts w:ascii="Arial"/>
          <w:sz w:val="18"/>
        </w:rPr>
      </w:pPr>
      <w:r>
        <w:rPr>
          <w:rFonts w:ascii="Arial"/>
          <w:sz w:val="18"/>
        </w:rPr>
        <w:t>19</w:t>
      </w:r>
    </w:p>
    <w:p w:rsidR="00D10152" w:rsidRDefault="00045642">
      <w:pPr>
        <w:spacing w:before="91"/>
        <w:ind w:left="1361"/>
        <w:rPr>
          <w:rFonts w:ascii="Arial"/>
          <w:sz w:val="26"/>
        </w:rPr>
      </w:pPr>
      <w:r>
        <w:br w:type="column"/>
      </w:r>
      <w:r>
        <w:rPr>
          <w:rFonts w:ascii="Arial"/>
          <w:sz w:val="26"/>
        </w:rPr>
        <w:t>(b)</w:t>
      </w:r>
    </w:p>
    <w:p w:rsidR="00D10152" w:rsidRDefault="00D10152">
      <w:pPr>
        <w:rPr>
          <w:rFonts w:ascii="Arial"/>
          <w:sz w:val="26"/>
        </w:rPr>
        <w:sectPr w:rsidR="00D10152">
          <w:type w:val="continuous"/>
          <w:pgSz w:w="12240" w:h="15840"/>
          <w:pgMar w:top="1500" w:right="1560" w:bottom="280" w:left="1700" w:header="720" w:footer="720" w:gutter="0"/>
          <w:cols w:num="2" w:space="720" w:equalWidth="0">
            <w:col w:w="2550" w:space="40"/>
            <w:col w:w="6390"/>
          </w:cols>
        </w:sectPr>
      </w:pPr>
    </w:p>
    <w:p w:rsidR="00D10152" w:rsidRDefault="00D10152">
      <w:pPr>
        <w:pStyle w:val="BodyText"/>
        <w:rPr>
          <w:rFonts w:ascii="Arial"/>
        </w:rPr>
      </w:pPr>
    </w:p>
    <w:p w:rsidR="00D10152" w:rsidRDefault="00D10152">
      <w:pPr>
        <w:pStyle w:val="BodyText"/>
        <w:spacing w:before="1"/>
        <w:rPr>
          <w:rFonts w:ascii="Arial"/>
          <w:sz w:val="24"/>
        </w:rPr>
      </w:pPr>
    </w:p>
    <w:p w:rsidR="00D10152" w:rsidRDefault="00045642">
      <w:pPr>
        <w:spacing w:before="94" w:line="200" w:lineRule="exact"/>
        <w:ind w:left="4523"/>
        <w:rPr>
          <w:rFonts w:ascii="Arial"/>
          <w:sz w:val="18"/>
        </w:rPr>
      </w:pPr>
      <w:r>
        <w:rPr>
          <w:rFonts w:ascii="Arial"/>
          <w:sz w:val="18"/>
        </w:rPr>
        <w:t>10</w:t>
      </w:r>
    </w:p>
    <w:p w:rsidR="00D10152" w:rsidRDefault="00B62831">
      <w:pPr>
        <w:tabs>
          <w:tab w:val="left" w:pos="5831"/>
        </w:tabs>
        <w:spacing w:line="200" w:lineRule="exact"/>
        <w:ind w:left="2349"/>
        <w:rPr>
          <w:rFonts w:ascii="Arial"/>
          <w:sz w:val="8"/>
        </w:rPr>
      </w:pPr>
      <w:r>
        <w:pict>
          <v:group id="_x0000_s1234" style="position:absolute;left:0;text-align:left;margin-left:376.55pt;margin-top:9.8pt;width:14.2pt;height:42.55pt;z-index:15731712;mso-position-horizontal-relative:page" coordorigin="7531,196" coordsize="284,851">
            <v:rect id="_x0000_s1243" style="position:absolute;left:7531;top:195;width:284;height:284" fillcolor="#f2f2f2" stroked="f"/>
            <v:shape id="_x0000_s1242" style="position:absolute;left:7634;top:298;width:79;height:79" coordorigin="7634,298" coordsize="79,79" path="m7673,298r-15,3l7646,310r-9,12l7634,337r3,16l7646,365r12,8l7673,376r15,-3l7701,365r8,-12l7712,337r-3,-15l7701,310r-13,-9l7673,298xe" fillcolor="#3b4992" stroked="f">
              <v:path arrowok="t"/>
            </v:shape>
            <v:shape id="_x0000_s1241" style="position:absolute;left:7634;top:298;width:79;height:79" coordorigin="7634,298" coordsize="79,79" path="m7634,337r3,-15l7646,310r12,-9l7673,298r15,3l7701,310r8,12l7712,337r-3,16l7701,365r-13,8l7673,376r-15,-3l7646,365r-9,-12l7634,337e" filled="f" strokecolor="#3b4992" strokeweight=".71pt">
              <v:path arrowok="t"/>
            </v:shape>
            <v:rect id="_x0000_s1240" style="position:absolute;left:7531;top:479;width:284;height:284" fillcolor="#f2f2f2" stroked="f"/>
            <v:shape id="_x0000_s1239" style="position:absolute;left:7634;top:581;width:79;height:79" coordorigin="7634,582" coordsize="79,79" path="m7673,582r-15,3l7646,593r-9,13l7634,621r3,15l7646,648r12,9l7673,660r15,-3l7701,648r8,-12l7712,621r-3,-15l7701,593r-13,-8l7673,582xe" fillcolor="#e00" stroked="f">
              <v:path arrowok="t"/>
            </v:shape>
            <v:shape id="_x0000_s1238" style="position:absolute;left:7634;top:581;width:79;height:79" coordorigin="7634,582" coordsize="79,79" path="m7634,621r3,-15l7646,593r12,-8l7673,582r15,3l7701,593r8,13l7712,621r-3,15l7701,648r-13,9l7673,660r-15,-3l7646,648r-9,-12l7634,621e" filled="f" strokecolor="#e00" strokeweight=".71pt">
              <v:path arrowok="t"/>
            </v:shape>
            <v:rect id="_x0000_s1237" style="position:absolute;left:7531;top:762;width:284;height:284" fillcolor="#f2f2f2" stroked="f"/>
            <v:shape id="_x0000_s1236" style="position:absolute;left:7634;top:865;width:79;height:79" coordorigin="7634,865" coordsize="79,79" path="m7673,865r-15,3l7646,877r-9,12l7634,904r3,15l7646,932r12,8l7673,943r15,-3l7701,932r8,-13l7712,904r-3,-15l7701,877r-13,-9l7673,865xe" fillcolor="#008b45" stroked="f">
              <v:path arrowok="t"/>
            </v:shape>
            <v:shape id="_x0000_s1235" style="position:absolute;left:7634;top:865;width:79;height:79" coordorigin="7634,865" coordsize="79,79" path="m7634,904r3,-15l7646,877r12,-9l7673,865r15,3l7701,877r8,12l7712,904r-3,15l7701,932r-13,8l7673,943r-15,-3l7646,932r-9,-13l7634,904e" filled="f" strokecolor="#008b45" strokeweight=".71pt">
              <v:path arrowok="t"/>
            </v:shape>
            <w10:wrap anchorx="page"/>
          </v:group>
        </w:pict>
      </w:r>
      <w:r>
        <w:pict>
          <v:shape id="_x0000_s1233" type="#_x0000_t202" style="position:absolute;left:0;text-align:left;margin-left:187.75pt;margin-top:2.3pt;width:11.55pt;height:51.8pt;z-index:15732224;mso-position-horizontal-relative:page" filled="f" stroked="f">
            <v:textbox style="layout-flow:vertical;mso-layout-flow-alt:bottom-to-top;mso-next-textbox:#_x0000_s1233" inset="0,0,0,0">
              <w:txbxContent>
                <w:p w:rsidR="00B62831" w:rsidRDefault="00B62831">
                  <w:pPr>
                    <w:spacing w:before="39"/>
                    <w:ind w:left="20"/>
                    <w:rPr>
                      <w:rFonts w:ascii="Arial" w:hAnsi="Arial"/>
                      <w:sz w:val="14"/>
                    </w:rPr>
                  </w:pPr>
                  <w:r>
                    <w:rPr>
                      <w:rFonts w:ascii="Symbol" w:hAnsi="Symbol"/>
                      <w:sz w:val="14"/>
                    </w:rPr>
                    <w:t></w:t>
                  </w:r>
                  <w:r>
                    <w:rPr>
                      <w:rFonts w:ascii="Arial" w:hAnsi="Arial"/>
                      <w:sz w:val="14"/>
                      <w:vertAlign w:val="superscript"/>
                    </w:rPr>
                    <w:t>13</w:t>
                  </w:r>
                  <w:r>
                    <w:rPr>
                      <w:rFonts w:ascii="Arial" w:hAnsi="Arial"/>
                      <w:sz w:val="14"/>
                    </w:rPr>
                    <w:t>C (‰ vs. Air)</w:t>
                  </w:r>
                </w:p>
              </w:txbxContent>
            </v:textbox>
            <w10:wrap anchorx="page"/>
          </v:shape>
        </w:pict>
      </w:r>
      <w:r>
        <w:pict>
          <v:shape id="_x0000_s1232" type="#_x0000_t202" style="position:absolute;left:0;text-align:left;margin-left:296.45pt;margin-top:2.7pt;width:11.55pt;height:51pt;z-index:-17924096;mso-position-horizontal-relative:page" filled="f" stroked="f">
            <v:textbox style="layout-flow:vertical;mso-layout-flow-alt:bottom-to-top;mso-next-textbox:#_x0000_s1232" inset="0,0,0,0">
              <w:txbxContent>
                <w:p w:rsidR="00B62831" w:rsidRDefault="00B62831">
                  <w:pPr>
                    <w:spacing w:before="39"/>
                    <w:ind w:left="20"/>
                    <w:rPr>
                      <w:rFonts w:ascii="Arial" w:hAnsi="Arial"/>
                      <w:sz w:val="14"/>
                    </w:rPr>
                  </w:pPr>
                  <w:r>
                    <w:rPr>
                      <w:rFonts w:ascii="Symbol" w:hAnsi="Symbol"/>
                      <w:sz w:val="14"/>
                    </w:rPr>
                    <w:t></w:t>
                  </w:r>
                  <w:r>
                    <w:rPr>
                      <w:rFonts w:ascii="Arial" w:hAnsi="Arial"/>
                      <w:sz w:val="14"/>
                      <w:vertAlign w:val="superscript"/>
                    </w:rPr>
                    <w:t>15</w:t>
                  </w:r>
                  <w:r>
                    <w:rPr>
                      <w:rFonts w:ascii="Arial" w:hAnsi="Arial"/>
                      <w:sz w:val="14"/>
                    </w:rPr>
                    <w:t>N (‰ vs. Air)</w:t>
                  </w:r>
                </w:p>
              </w:txbxContent>
            </v:textbox>
            <w10:wrap anchorx="page"/>
          </v:shape>
        </w:pict>
      </w:r>
      <w:r w:rsidR="00045642">
        <w:rPr>
          <w:rFonts w:ascii="Arial"/>
          <w:sz w:val="18"/>
        </w:rPr>
        <w:t>18</w:t>
      </w:r>
      <w:r w:rsidR="00045642">
        <w:rPr>
          <w:rFonts w:ascii="Arial"/>
          <w:sz w:val="18"/>
        </w:rPr>
        <w:tab/>
      </w:r>
      <w:r w:rsidR="00045642">
        <w:rPr>
          <w:rFonts w:ascii="Arial"/>
          <w:position w:val="1"/>
          <w:sz w:val="8"/>
        </w:rPr>
        <w:t>Species</w:t>
      </w:r>
    </w:p>
    <w:p w:rsidR="00D10152" w:rsidRDefault="00D10152">
      <w:pPr>
        <w:pStyle w:val="BodyText"/>
        <w:spacing w:before="11"/>
        <w:rPr>
          <w:rFonts w:ascii="Arial"/>
          <w:sz w:val="7"/>
        </w:rPr>
      </w:pPr>
    </w:p>
    <w:p w:rsidR="00D10152" w:rsidRDefault="00045642">
      <w:pPr>
        <w:ind w:right="1943"/>
        <w:jc w:val="right"/>
        <w:rPr>
          <w:rFonts w:ascii="Arial"/>
          <w:sz w:val="8"/>
        </w:rPr>
      </w:pPr>
      <w:r>
        <w:rPr>
          <w:rFonts w:ascii="Arial"/>
          <w:sz w:val="8"/>
        </w:rPr>
        <w:t>Hordeum vulgare nudum</w:t>
      </w:r>
    </w:p>
    <w:p w:rsidR="00D10152" w:rsidRDefault="00D10152">
      <w:pPr>
        <w:jc w:val="right"/>
        <w:rPr>
          <w:rFonts w:ascii="Arial"/>
          <w:sz w:val="8"/>
        </w:rPr>
        <w:sectPr w:rsidR="00D10152">
          <w:type w:val="continuous"/>
          <w:pgSz w:w="12240" w:h="15840"/>
          <w:pgMar w:top="1500" w:right="1560" w:bottom="280" w:left="1700" w:header="720" w:footer="720" w:gutter="0"/>
          <w:cols w:space="720"/>
        </w:sectPr>
      </w:pPr>
    </w:p>
    <w:p w:rsidR="00D10152" w:rsidRDefault="00D10152">
      <w:pPr>
        <w:pStyle w:val="BodyText"/>
        <w:spacing w:before="8"/>
        <w:rPr>
          <w:rFonts w:ascii="Arial"/>
          <w:sz w:val="41"/>
        </w:rPr>
      </w:pPr>
    </w:p>
    <w:p w:rsidR="00D10152" w:rsidRDefault="00045642">
      <w:pPr>
        <w:tabs>
          <w:tab w:val="left" w:pos="4623"/>
        </w:tabs>
        <w:ind w:left="2349"/>
        <w:rPr>
          <w:rFonts w:ascii="Arial"/>
          <w:sz w:val="18"/>
        </w:rPr>
      </w:pPr>
      <w:r>
        <w:rPr>
          <w:rFonts w:ascii="Arial"/>
          <w:sz w:val="18"/>
        </w:rPr>
        <w:t>17</w:t>
      </w:r>
      <w:r>
        <w:rPr>
          <w:rFonts w:ascii="Arial"/>
          <w:sz w:val="18"/>
        </w:rPr>
        <w:tab/>
      </w:r>
      <w:r>
        <w:rPr>
          <w:rFonts w:ascii="Arial"/>
          <w:spacing w:val="-19"/>
          <w:position w:val="13"/>
          <w:sz w:val="18"/>
        </w:rPr>
        <w:t>5</w:t>
      </w:r>
    </w:p>
    <w:p w:rsidR="00D10152" w:rsidRDefault="00045642">
      <w:pPr>
        <w:pStyle w:val="BodyText"/>
        <w:rPr>
          <w:rFonts w:ascii="Arial"/>
          <w:sz w:val="8"/>
        </w:rPr>
      </w:pPr>
      <w:r>
        <w:br w:type="column"/>
      </w:r>
    </w:p>
    <w:p w:rsidR="00D10152" w:rsidRDefault="00D10152">
      <w:pPr>
        <w:pStyle w:val="BodyText"/>
        <w:spacing w:before="7"/>
        <w:rPr>
          <w:rFonts w:ascii="Arial"/>
          <w:sz w:val="8"/>
        </w:rPr>
      </w:pPr>
    </w:p>
    <w:p w:rsidR="00D10152" w:rsidRPr="00045642" w:rsidRDefault="00045642">
      <w:pPr>
        <w:spacing w:before="1"/>
        <w:ind w:left="1390"/>
        <w:rPr>
          <w:rFonts w:ascii="Arial"/>
          <w:sz w:val="8"/>
          <w:lang w:val="pt-PT"/>
        </w:rPr>
      </w:pPr>
      <w:r w:rsidRPr="00045642">
        <w:rPr>
          <w:rFonts w:ascii="Arial"/>
          <w:sz w:val="8"/>
          <w:lang w:val="pt-PT"/>
        </w:rPr>
        <w:t>Hordeum vulgare vulgare</w:t>
      </w:r>
    </w:p>
    <w:p w:rsidR="00D10152" w:rsidRPr="00045642" w:rsidRDefault="00D10152">
      <w:pPr>
        <w:pStyle w:val="BodyText"/>
        <w:rPr>
          <w:rFonts w:ascii="Arial"/>
          <w:sz w:val="8"/>
          <w:lang w:val="pt-PT"/>
        </w:rPr>
      </w:pPr>
    </w:p>
    <w:p w:rsidR="00D10152" w:rsidRPr="00045642" w:rsidRDefault="00D10152">
      <w:pPr>
        <w:pStyle w:val="BodyText"/>
        <w:spacing w:before="7"/>
        <w:rPr>
          <w:rFonts w:ascii="Arial"/>
          <w:sz w:val="8"/>
          <w:lang w:val="pt-PT"/>
        </w:rPr>
      </w:pPr>
    </w:p>
    <w:p w:rsidR="00D10152" w:rsidRPr="00045642" w:rsidRDefault="00045642">
      <w:pPr>
        <w:ind w:left="1390"/>
        <w:rPr>
          <w:rFonts w:ascii="Arial"/>
          <w:sz w:val="8"/>
          <w:lang w:val="pt-PT"/>
        </w:rPr>
      </w:pPr>
      <w:r w:rsidRPr="00045642">
        <w:rPr>
          <w:rFonts w:ascii="Arial"/>
          <w:sz w:val="8"/>
          <w:lang w:val="pt-PT"/>
        </w:rPr>
        <w:t>Pinus pinea</w:t>
      </w:r>
    </w:p>
    <w:p w:rsidR="00D10152" w:rsidRPr="00045642" w:rsidRDefault="00D10152">
      <w:pPr>
        <w:rPr>
          <w:rFonts w:ascii="Arial"/>
          <w:sz w:val="8"/>
          <w:lang w:val="pt-PT"/>
        </w:rPr>
        <w:sectPr w:rsidR="00D10152" w:rsidRPr="00045642">
          <w:type w:val="continuous"/>
          <w:pgSz w:w="12240" w:h="15840"/>
          <w:pgMar w:top="1500" w:right="1560" w:bottom="280" w:left="1700" w:header="720" w:footer="720" w:gutter="0"/>
          <w:cols w:num="2" w:space="720" w:equalWidth="0">
            <w:col w:w="4725" w:space="40"/>
            <w:col w:w="4215"/>
          </w:cols>
        </w:sectPr>
      </w:pPr>
    </w:p>
    <w:p w:rsidR="00D10152" w:rsidRPr="00045642" w:rsidRDefault="00D10152">
      <w:pPr>
        <w:pStyle w:val="BodyText"/>
        <w:rPr>
          <w:rFonts w:ascii="Arial"/>
          <w:lang w:val="pt-PT"/>
        </w:rPr>
      </w:pPr>
    </w:p>
    <w:p w:rsidR="00D10152" w:rsidRPr="00045642" w:rsidRDefault="00D10152">
      <w:pPr>
        <w:pStyle w:val="BodyText"/>
        <w:rPr>
          <w:rFonts w:ascii="Arial"/>
          <w:lang w:val="pt-PT"/>
        </w:rPr>
      </w:pPr>
    </w:p>
    <w:p w:rsidR="00D10152" w:rsidRPr="00045642" w:rsidRDefault="00D10152">
      <w:pPr>
        <w:pStyle w:val="BodyText"/>
        <w:spacing w:before="10"/>
        <w:rPr>
          <w:rFonts w:ascii="Arial"/>
          <w:sz w:val="22"/>
          <w:lang w:val="pt-PT"/>
        </w:rPr>
      </w:pPr>
    </w:p>
    <w:p w:rsidR="00D10152" w:rsidRPr="00045642" w:rsidRDefault="00045642">
      <w:pPr>
        <w:tabs>
          <w:tab w:val="left" w:pos="4623"/>
        </w:tabs>
        <w:ind w:left="2349"/>
        <w:rPr>
          <w:rFonts w:ascii="Arial"/>
          <w:sz w:val="18"/>
          <w:lang w:val="pt-PT"/>
        </w:rPr>
      </w:pPr>
      <w:r w:rsidRPr="00045642">
        <w:rPr>
          <w:rFonts w:ascii="Arial"/>
          <w:sz w:val="18"/>
          <w:lang w:val="pt-PT"/>
        </w:rPr>
        <w:t>16</w:t>
      </w:r>
      <w:r w:rsidRPr="00045642">
        <w:rPr>
          <w:rFonts w:ascii="Arial"/>
          <w:sz w:val="18"/>
          <w:lang w:val="pt-PT"/>
        </w:rPr>
        <w:tab/>
      </w:r>
      <w:r w:rsidRPr="00045642">
        <w:rPr>
          <w:rFonts w:ascii="Arial"/>
          <w:position w:val="7"/>
          <w:sz w:val="18"/>
          <w:lang w:val="pt-PT"/>
        </w:rPr>
        <w:t>0</w:t>
      </w:r>
    </w:p>
    <w:p w:rsidR="00D10152" w:rsidRDefault="00B62831">
      <w:pPr>
        <w:spacing w:before="193" w:line="297" w:lineRule="auto"/>
        <w:ind w:left="112" w:right="267" w:firstLine="23"/>
        <w:jc w:val="both"/>
        <w:rPr>
          <w:rFonts w:ascii="LM Roman 8" w:hAnsi="LM Roman 8"/>
          <w:sz w:val="16"/>
        </w:rPr>
      </w:pPr>
      <w:r>
        <w:pict>
          <v:group id="_x0000_s1215" style="position:absolute;left:0;text-align:left;margin-left:214.7pt;margin-top:-162.95pt;width:39.65pt;height:162.4pt;z-index:-17926144;mso-position-horizontal-relative:page" coordorigin="4294,-3259" coordsize="793,3248">
            <v:shape id="_x0000_s1231" style="position:absolute;left:4673;top:-209;width:79;height:79" coordorigin="4673,-208" coordsize="79,79" path="m4712,-208r-15,3l4684,-197r-8,13l4673,-169r3,15l4684,-141r13,8l4712,-130r15,-3l4740,-141r8,-13l4751,-169r-3,-15l4740,-197r-13,-8l4712,-208xe" fillcolor="#e00" stroked="f">
              <v:path arrowok="t"/>
            </v:shape>
            <v:shape id="_x0000_s1230" style="position:absolute;left:4673;top:-209;width:79;height:79" coordorigin="4673,-208" coordsize="79,79" path="m4673,-169r3,-15l4684,-197r13,-8l4712,-208r15,3l4740,-197r8,13l4751,-169r-3,15l4740,-141r-13,8l4712,-130r-15,-3l4684,-141r-8,-13l4673,-169e" filled="f" strokecolor="#e00" strokeweight=".71pt">
              <v:path arrowok="t"/>
            </v:shape>
            <v:shape id="_x0000_s1229" style="position:absolute;left:4621;top:-728;width:79;height:79" coordorigin="4621,-728" coordsize="79,79" path="m4660,-728r-15,3l4632,-717r-8,13l4621,-689r3,15l4632,-661r13,8l4660,-650r15,-3l4688,-661r8,-13l4699,-689r-3,-15l4688,-717r-13,-8l4660,-728xe" fillcolor="#e00" stroked="f">
              <v:path arrowok="t"/>
            </v:shape>
            <v:shape id="_x0000_s1228" style="position:absolute;left:4621;top:-728;width:79;height:79" coordorigin="4621,-728" coordsize="79,79" path="m4621,-689r3,-15l4632,-717r13,-8l4660,-728r15,3l4688,-717r8,13l4699,-689r-3,15l4688,-661r-13,8l4660,-650r-15,-3l4632,-661r-8,-13l4621,-689e" filled="f" strokecolor="#e00" strokeweight=".71pt">
              <v:path arrowok="t"/>
            </v:shape>
            <v:shape id="_x0000_s1227" style="position:absolute;left:4647;top:-2917;width:79;height:79" coordorigin="4647,-2917" coordsize="79,79" path="m4686,-2917r-15,3l4658,-2905r-8,12l4647,-2878r3,15l4658,-2850r13,8l4686,-2839r15,-3l4714,-2850r8,-13l4725,-2878r-3,-15l4714,-2905r-13,-9l4686,-2917xe" fillcolor="#e00" stroked="f">
              <v:path arrowok="t"/>
            </v:shape>
            <v:shape id="_x0000_s1226" style="position:absolute;left:4647;top:-2917;width:79;height:79" coordorigin="4647,-2917" coordsize="79,79" path="m4647,-2878r3,-15l4658,-2905r13,-9l4686,-2917r15,3l4714,-2905r8,12l4725,-2878r-3,15l4714,-2850r-13,8l4686,-2839r-15,-3l4658,-2850r-8,-13l4647,-2878e" filled="f" strokecolor="#e00" strokeweight=".71pt">
              <v:path arrowok="t"/>
            </v:shape>
            <v:shape id="_x0000_s1225" style="position:absolute;left:4770;top:-1145;width:79;height:79" coordorigin="4770,-1144" coordsize="79,79" path="m4809,-1144r-15,3l4781,-1133r-8,13l4770,-1105r3,15l4781,-1077r13,8l4809,-1066r15,-3l4837,-1077r8,-13l4848,-1105r-3,-15l4837,-1133r-13,-8l4809,-1144xe" fillcolor="#3b4992" stroked="f">
              <v:path arrowok="t"/>
            </v:shape>
            <v:shape id="_x0000_s1224" style="position:absolute;left:4770;top:-1145;width:79;height:79" coordorigin="4770,-1144" coordsize="79,79" path="m4770,-1105r3,-15l4781,-1133r13,-8l4809,-1144r15,3l4837,-1133r8,13l4848,-1105r-3,15l4837,-1077r-13,8l4809,-1066r-15,-3l4781,-1077r-8,-13l4770,-1105e" filled="f" strokecolor="#3b4992" strokeweight=".71pt">
              <v:path arrowok="t"/>
            </v:shape>
            <v:shape id="_x0000_s1223" style="position:absolute;left:4491;top:-1249;width:79;height:79" coordorigin="4491,-1248" coordsize="79,79" path="m4530,-1248r-15,3l4503,-1237r-9,13l4491,-1209r3,15l4503,-1182r12,9l4530,-1170r15,-3l4558,-1182r8,-12l4569,-1209r-3,-15l4558,-1237r-13,-8l4530,-1248xe" fillcolor="#3b4992" stroked="f">
              <v:path arrowok="t"/>
            </v:shape>
            <v:shape id="_x0000_s1222" style="position:absolute;left:4491;top:-1249;width:79;height:79" coordorigin="4491,-1248" coordsize="79,79" path="m4491,-1209r3,-15l4503,-1237r12,-8l4530,-1248r15,3l4558,-1237r8,13l4569,-1209r-3,15l4558,-1182r-13,9l4530,-1170r-15,-3l4503,-1182r-9,-12l4491,-1209e" filled="f" strokecolor="#3b4992" strokeweight=".71pt">
              <v:path arrowok="t"/>
            </v:shape>
            <v:line id="_x0000_s1221" style="position:absolute" from="4348,-1102" to="5076,-1102" strokecolor="#009acd" strokeweight="2.13pt">
              <v:stroke dashstyle="dash"/>
            </v:line>
            <v:shape id="_x0000_s1220" style="position:absolute;left:4721;top:-1353;width:79;height:79" coordorigin="4721,-1352" coordsize="79,79" path="m4761,-1352r-16,3l4733,-1341r-9,13l4721,-1313r3,15l4733,-1286r12,9l4761,-1274r15,-3l4788,-1286r9,-12l4800,-1313r-3,-15l4788,-1341r-12,-8l4761,-1352xe" fillcolor="#3b4992" stroked="f">
              <v:path arrowok="t"/>
            </v:shape>
            <v:shape id="_x0000_s1219" style="position:absolute;left:4721;top:-1353;width:79;height:79" coordorigin="4721,-1352" coordsize="79,79" path="m4721,-1313r3,-15l4733,-1341r12,-8l4761,-1352r15,3l4788,-1341r9,13l4800,-1313r-3,15l4788,-1286r-12,9l4761,-1274r-16,-3l4733,-1286r-9,-12l4721,-1313e" filled="f" strokecolor="#3b4992" strokeweight=".71pt">
              <v:path arrowok="t"/>
            </v:shape>
            <v:line id="_x0000_s1218" style="position:absolute" from="4348,-3102" to="5076,-3102" strokecolor="#009acd" strokeweight="2.13pt">
              <v:stroke dashstyle="dash"/>
            </v:line>
            <v:rect id="_x0000_s1217" style="position:absolute;left:4348;top:-3249;width:728;height:3227" filled="f" strokeweight="1.07pt"/>
            <v:shape id="_x0000_s1216" style="position:absolute;left:4293;top:-3102;width:55;height:3000" coordorigin="4294,-3102" coordsize="55,3000" o:spt="100" adj="0,,0" path="m4294,-102r54,m4294,-1102r54,m4294,-2102r54,m4294,-3102r54,e" filled="f" strokeweight="1.07pt">
              <v:stroke joinstyle="round"/>
              <v:formulas/>
              <v:path arrowok="t" o:connecttype="segments"/>
            </v:shape>
            <w10:wrap anchorx="page"/>
          </v:group>
        </w:pict>
      </w:r>
      <w:r>
        <w:pict>
          <v:group id="_x0000_s1203" style="position:absolute;left:0;text-align:left;margin-left:323.4pt;margin-top:-162.95pt;width:37.3pt;height:162.4pt;z-index:-17925632;mso-position-horizontal-relative:page" coordorigin="6468,-3259" coordsize="746,3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4" type="#_x0000_t75" style="position:absolute;left:6775;top:-2298;width:301;height:390">
              <v:imagedata r:id="rId10" o:title=""/>
            </v:shape>
            <v:shape id="_x0000_s1213" style="position:absolute;left:6837;top:-2631;width:79;height:79" coordorigin="6838,-2631" coordsize="79,79" path="m6877,-2631r-15,3l6849,-2620r-8,13l6838,-2592r3,15l6849,-2564r13,8l6877,-2553r15,-3l6905,-2564r8,-13l6916,-2592r-3,-15l6905,-2620r-13,-8l6877,-2631xe" fillcolor="#008b45" stroked="f">
              <v:path arrowok="t"/>
            </v:shape>
            <v:shape id="_x0000_s1212" style="position:absolute;left:6837;top:-2631;width:79;height:79" coordorigin="6838,-2631" coordsize="79,79" path="m6838,-2592r3,-15l6849,-2620r13,-8l6877,-2631r15,3l6905,-2620r8,13l6916,-2592r-3,15l6905,-2564r-13,8l6877,-2553r-15,-3l6849,-2564r-8,-13l6838,-2592e" filled="f" strokecolor="#008b45" strokeweight=".71pt">
              <v:path arrowok="t"/>
            </v:shape>
            <v:shape id="_x0000_s1211" style="position:absolute;left:6969;top:-2610;width:79;height:79" coordorigin="6969,-2610" coordsize="79,79" path="m7009,-2610r-16,3l6981,-2598r-9,12l6969,-2571r3,16l6981,-2543r12,9l7009,-2531r15,-3l7036,-2543r9,-12l7048,-2571r-3,-15l7036,-2598r-12,-9l7009,-2610xe" fillcolor="#008b45" stroked="f">
              <v:path arrowok="t"/>
            </v:shape>
            <v:shape id="_x0000_s1210" style="position:absolute;left:6969;top:-2610;width:79;height:79" coordorigin="6969,-2610" coordsize="79,79" path="m6969,-2571r3,-15l6981,-2598r12,-9l7009,-2610r15,3l7036,-2598r9,12l7048,-2571r-3,16l7036,-2543r-12,9l7009,-2531r-16,-3l6981,-2543r-9,-12l6969,-2571e" filled="f" strokecolor="#008b45" strokeweight=".71pt">
              <v:path arrowok="t"/>
            </v:shape>
            <v:shape id="_x0000_s1209" style="position:absolute;left:6913;top:-3141;width:79;height:79" coordorigin="6914,-3141" coordsize="79,79" path="m6953,-3141r-15,3l6925,-3130r-8,13l6914,-3102r3,15l6925,-3074r13,8l6953,-3063r15,-3l6980,-3074r9,-13l6992,-3102r-3,-15l6980,-3130r-12,-8l6953,-3141xe" fillcolor="#008b45" stroked="f">
              <v:path arrowok="t"/>
            </v:shape>
            <v:shape id="_x0000_s1208" style="position:absolute;left:6913;top:-3141;width:79;height:79" coordorigin="6914,-3141" coordsize="79,79" path="m6914,-3102r3,-15l6925,-3130r13,-8l6953,-3141r15,3l6980,-3130r9,13l6992,-3102r-3,15l6980,-3074r-12,8l6953,-3063r-15,-3l6925,-3074r-8,-13l6914,-3102e" filled="f" strokecolor="#008b45" strokeweight=".71pt">
              <v:path arrowok="t"/>
            </v:shape>
            <v:shape id="_x0000_s1207" style="position:absolute;left:6522;top:-1253;width:681;height:1106" coordorigin="6523,-1253" coordsize="681,1106" o:spt="100" adj="0,,0" path="m7203,-190r-680,l6523,-148r680,l7203,-190xm7203,-1253r-680,l6523,-1210r680,l7203,-1253xe" fillcolor="#43cd80" stroked="f">
              <v:stroke joinstyle="round"/>
              <v:formulas/>
              <v:path arrowok="t" o:connecttype="segments"/>
            </v:shape>
            <v:rect id="_x0000_s1206" style="position:absolute;left:6522;top:-1232;width:680;height:1063" fillcolor="#4eee94" stroked="f">
              <v:fill opacity="13107f"/>
            </v:rect>
            <v:rect id="_x0000_s1205" style="position:absolute;left:6522;top:-3249;width:680;height:3227" filled="f" strokeweight="1.07pt"/>
            <v:shape id="_x0000_s1204" style="position:absolute;left:6467;top:-2295;width:55;height:2126" coordorigin="6468,-2294" coordsize="55,2126" o:spt="100" adj="0,,0" path="m6468,-169r55,m6468,-1232r55,m6468,-2294r55,e" filled="f" strokeweight="1.07pt">
              <v:stroke joinstyle="round"/>
              <v:formulas/>
              <v:path arrowok="t" o:connecttype="segments"/>
            </v:shape>
            <w10:wrap anchorx="page"/>
          </v:group>
        </w:pict>
      </w:r>
      <w:r w:rsidR="00045642">
        <w:rPr>
          <w:rFonts w:ascii="LM Roman 8" w:hAnsi="LM Roman 8"/>
          <w:w w:val="101"/>
          <w:sz w:val="16"/>
        </w:rPr>
        <w:t>Figure</w:t>
      </w:r>
      <w:r w:rsidR="00045642">
        <w:rPr>
          <w:rFonts w:ascii="LM Roman 8" w:hAnsi="LM Roman 8"/>
          <w:spacing w:val="19"/>
          <w:sz w:val="16"/>
        </w:rPr>
        <w:t xml:space="preserve"> </w:t>
      </w:r>
      <w:r w:rsidR="00045642">
        <w:rPr>
          <w:rFonts w:ascii="LM Roman 8" w:hAnsi="LM Roman 8"/>
          <w:w w:val="101"/>
          <w:sz w:val="16"/>
        </w:rPr>
        <w:t>3:</w:t>
      </w:r>
      <w:r w:rsidR="00045642">
        <w:rPr>
          <w:rFonts w:ascii="LM Roman 8" w:hAnsi="LM Roman 8"/>
          <w:sz w:val="16"/>
        </w:rPr>
        <w:t xml:space="preserve">  </w:t>
      </w:r>
      <w:r w:rsidR="00045642">
        <w:rPr>
          <w:rFonts w:ascii="LM Roman 8" w:hAnsi="LM Roman 8"/>
          <w:b/>
          <w:w w:val="101"/>
          <w:sz w:val="16"/>
        </w:rPr>
        <w:t>(a).</w:t>
      </w:r>
      <w:r w:rsidR="00045642">
        <w:rPr>
          <w:rFonts w:ascii="LM Roman 8" w:hAnsi="LM Roman 8"/>
          <w:b/>
          <w:sz w:val="16"/>
        </w:rPr>
        <w:t xml:space="preserve"> </w:t>
      </w:r>
      <w:r w:rsidR="00045642">
        <w:rPr>
          <w:rFonts w:ascii="LM Roman 8" w:hAnsi="LM Roman 8"/>
          <w:b/>
          <w:spacing w:val="2"/>
          <w:sz w:val="16"/>
        </w:rPr>
        <w:t xml:space="preserve"> </w:t>
      </w:r>
      <w:r w:rsidR="00045642">
        <w:rPr>
          <w:rFonts w:ascii="LM Roman 8" w:hAnsi="LM Roman 8"/>
          <w:w w:val="101"/>
          <w:sz w:val="16"/>
        </w:rPr>
        <w:t>Bees</w:t>
      </w:r>
      <w:r w:rsidR="00045642">
        <w:rPr>
          <w:rFonts w:ascii="LM Roman 8" w:hAnsi="LM Roman 8"/>
          <w:spacing w:val="-5"/>
          <w:w w:val="101"/>
          <w:sz w:val="16"/>
        </w:rPr>
        <w:t>w</w:t>
      </w:r>
      <w:r w:rsidR="00045642">
        <w:rPr>
          <w:rFonts w:ascii="LM Roman 8" w:hAnsi="LM Roman 8"/>
          <w:w w:val="101"/>
          <w:sz w:val="16"/>
        </w:rPr>
        <w:t>arm</w:t>
      </w:r>
      <w:r w:rsidR="00045642">
        <w:rPr>
          <w:rFonts w:ascii="LM Roman 8" w:hAnsi="LM Roman 8"/>
          <w:spacing w:val="19"/>
          <w:sz w:val="16"/>
        </w:rPr>
        <w:t xml:space="preserve"> </w:t>
      </w:r>
      <w:r w:rsidR="00045642">
        <w:rPr>
          <w:rFonts w:ascii="LM Roman 8" w:hAnsi="LM Roman 8"/>
          <w:w w:val="101"/>
          <w:sz w:val="16"/>
        </w:rPr>
        <w:t>plot</w:t>
      </w:r>
      <w:r w:rsidR="00045642">
        <w:rPr>
          <w:rFonts w:ascii="LM Roman 8" w:hAnsi="LM Roman 8"/>
          <w:spacing w:val="19"/>
          <w:sz w:val="16"/>
        </w:rPr>
        <w:t xml:space="preserve"> </w:t>
      </w:r>
      <w:r w:rsidR="00045642">
        <w:rPr>
          <w:rFonts w:ascii="LM Roman 8" w:hAnsi="LM Roman 8"/>
          <w:w w:val="101"/>
          <w:sz w:val="16"/>
        </w:rPr>
        <w:t>sh</w:t>
      </w:r>
      <w:r w:rsidR="00045642">
        <w:rPr>
          <w:rFonts w:ascii="LM Roman 8" w:hAnsi="LM Roman 8"/>
          <w:spacing w:val="-5"/>
          <w:w w:val="101"/>
          <w:sz w:val="16"/>
        </w:rPr>
        <w:t>o</w:t>
      </w:r>
      <w:r w:rsidR="00045642">
        <w:rPr>
          <w:rFonts w:ascii="LM Roman 8" w:hAnsi="LM Roman 8"/>
          <w:w w:val="101"/>
          <w:sz w:val="16"/>
        </w:rPr>
        <w:t>wing</w:t>
      </w:r>
      <w:r w:rsidR="00045642">
        <w:rPr>
          <w:rFonts w:ascii="LM Roman 8" w:hAnsi="LM Roman 8"/>
          <w:spacing w:val="19"/>
          <w:sz w:val="16"/>
        </w:rPr>
        <w:t xml:space="preserve"> </w:t>
      </w:r>
      <w:r w:rsidR="00045642">
        <w:rPr>
          <w:rFonts w:ascii="LM Roman 8" w:hAnsi="LM Roman 8"/>
          <w:w w:val="321"/>
          <w:sz w:val="16"/>
        </w:rPr>
        <w:t>∆</w:t>
      </w:r>
      <w:r w:rsidR="00045642">
        <w:rPr>
          <w:rFonts w:ascii="LM Roman 6" w:hAnsi="LM Roman 6"/>
          <w:w w:val="99"/>
          <w:position w:val="6"/>
          <w:sz w:val="12"/>
        </w:rPr>
        <w:t>1</w:t>
      </w:r>
      <w:r w:rsidR="00045642">
        <w:rPr>
          <w:rFonts w:ascii="LM Roman 6" w:hAnsi="LM Roman 6"/>
          <w:spacing w:val="9"/>
          <w:w w:val="99"/>
          <w:position w:val="6"/>
          <w:sz w:val="12"/>
        </w:rPr>
        <w:t>3</w:t>
      </w:r>
      <w:r w:rsidR="00045642">
        <w:rPr>
          <w:rFonts w:ascii="Georgia" w:hAnsi="Georgia"/>
          <w:i/>
          <w:w w:val="117"/>
          <w:sz w:val="16"/>
        </w:rPr>
        <w:t>C</w:t>
      </w:r>
      <w:r w:rsidR="00045642">
        <w:rPr>
          <w:rFonts w:ascii="Georgia" w:hAnsi="Georgia"/>
          <w:i/>
          <w:sz w:val="16"/>
        </w:rPr>
        <w:t xml:space="preserve"> </w:t>
      </w:r>
      <w:r w:rsidR="00045642">
        <w:rPr>
          <w:rFonts w:ascii="Georgia" w:hAnsi="Georgia"/>
          <w:i/>
          <w:spacing w:val="9"/>
          <w:sz w:val="16"/>
        </w:rPr>
        <w:t xml:space="preserve"> </w:t>
      </w:r>
      <w:r w:rsidR="00045642">
        <w:rPr>
          <w:rFonts w:ascii="LM Roman 8" w:hAnsi="LM Roman 8"/>
          <w:spacing w:val="-10"/>
          <w:w w:val="101"/>
          <w:sz w:val="16"/>
        </w:rPr>
        <w:t>v</w:t>
      </w:r>
      <w:r w:rsidR="00045642">
        <w:rPr>
          <w:rFonts w:ascii="LM Roman 8" w:hAnsi="LM Roman 8"/>
          <w:w w:val="101"/>
          <w:sz w:val="16"/>
        </w:rPr>
        <w:t>alues</w:t>
      </w:r>
      <w:r w:rsidR="00045642">
        <w:rPr>
          <w:rFonts w:ascii="LM Roman 8" w:hAnsi="LM Roman 8"/>
          <w:spacing w:val="19"/>
          <w:sz w:val="16"/>
        </w:rPr>
        <w:t xml:space="preserve"> </w:t>
      </w:r>
      <w:r w:rsidR="00045642">
        <w:rPr>
          <w:rFonts w:ascii="LM Roman 8" w:hAnsi="LM Roman 8"/>
          <w:w w:val="101"/>
          <w:sz w:val="16"/>
        </w:rPr>
        <w:t>of</w:t>
      </w:r>
      <w:r w:rsidR="00045642">
        <w:rPr>
          <w:rFonts w:ascii="LM Roman 8" w:hAnsi="LM Roman 8"/>
          <w:spacing w:val="19"/>
          <w:sz w:val="16"/>
        </w:rPr>
        <w:t xml:space="preserve"> </w:t>
      </w:r>
      <w:r w:rsidR="00045642">
        <w:rPr>
          <w:rFonts w:ascii="LM Roman 8" w:hAnsi="LM Roman 8"/>
          <w:w w:val="101"/>
          <w:sz w:val="16"/>
        </w:rPr>
        <w:t>ba</w:t>
      </w:r>
      <w:r w:rsidR="00045642">
        <w:rPr>
          <w:rFonts w:ascii="LM Roman 8" w:hAnsi="LM Roman 8"/>
          <w:spacing w:val="-1"/>
          <w:w w:val="101"/>
          <w:sz w:val="16"/>
        </w:rPr>
        <w:t>r</w:t>
      </w:r>
      <w:r w:rsidR="00045642">
        <w:rPr>
          <w:rFonts w:ascii="LM Roman 8" w:hAnsi="LM Roman 8"/>
          <w:w w:val="101"/>
          <w:sz w:val="16"/>
        </w:rPr>
        <w:t>ley</w:t>
      </w:r>
      <w:r w:rsidR="00045642">
        <w:rPr>
          <w:rFonts w:ascii="LM Roman 8" w:hAnsi="LM Roman 8"/>
          <w:spacing w:val="19"/>
          <w:sz w:val="16"/>
        </w:rPr>
        <w:t xml:space="preserve"> </w:t>
      </w:r>
      <w:r w:rsidR="00045642">
        <w:rPr>
          <w:rFonts w:ascii="LM Roman 8" w:hAnsi="LM Roman 8"/>
          <w:w w:val="101"/>
          <w:sz w:val="16"/>
        </w:rPr>
        <w:t>culti</w:t>
      </w:r>
      <w:r w:rsidR="00045642">
        <w:rPr>
          <w:rFonts w:ascii="LM Roman 8" w:hAnsi="LM Roman 8"/>
          <w:spacing w:val="-10"/>
          <w:w w:val="101"/>
          <w:sz w:val="16"/>
        </w:rPr>
        <w:t>v</w:t>
      </w:r>
      <w:r w:rsidR="00045642">
        <w:rPr>
          <w:rFonts w:ascii="LM Roman 8" w:hAnsi="LM Roman 8"/>
          <w:w w:val="101"/>
          <w:sz w:val="16"/>
        </w:rPr>
        <w:t>ars</w:t>
      </w:r>
      <w:r w:rsidR="00045642">
        <w:rPr>
          <w:rFonts w:ascii="LM Roman 8" w:hAnsi="LM Roman 8"/>
          <w:spacing w:val="19"/>
          <w:sz w:val="16"/>
        </w:rPr>
        <w:t xml:space="preserve"> </w:t>
      </w:r>
      <w:r w:rsidR="00045642">
        <w:rPr>
          <w:rFonts w:ascii="LM Roman 8" w:hAnsi="LM Roman 8"/>
          <w:w w:val="101"/>
          <w:sz w:val="16"/>
        </w:rPr>
        <w:t>where</w:t>
      </w:r>
      <w:r w:rsidR="00045642">
        <w:rPr>
          <w:rFonts w:ascii="LM Roman 8" w:hAnsi="LM Roman 8"/>
          <w:spacing w:val="19"/>
          <w:sz w:val="16"/>
        </w:rPr>
        <w:t xml:space="preserve"> </w:t>
      </w:r>
      <w:r w:rsidR="00045642">
        <w:rPr>
          <w:rFonts w:ascii="LM Roman 8" w:hAnsi="LM Roman 8"/>
          <w:w w:val="101"/>
          <w:sz w:val="16"/>
        </w:rPr>
        <w:t>the</w:t>
      </w:r>
      <w:r w:rsidR="00045642">
        <w:rPr>
          <w:rFonts w:ascii="LM Roman 8" w:hAnsi="LM Roman 8"/>
          <w:spacing w:val="19"/>
          <w:sz w:val="16"/>
        </w:rPr>
        <w:t xml:space="preserve"> </w:t>
      </w:r>
      <w:r w:rsidR="00045642">
        <w:rPr>
          <w:rFonts w:ascii="LM Roman 8" w:hAnsi="LM Roman 8"/>
          <w:w w:val="101"/>
          <w:sz w:val="16"/>
        </w:rPr>
        <w:t>blue</w:t>
      </w:r>
      <w:r w:rsidR="00045642">
        <w:rPr>
          <w:rFonts w:ascii="LM Roman 8" w:hAnsi="LM Roman 8"/>
          <w:spacing w:val="19"/>
          <w:sz w:val="16"/>
        </w:rPr>
        <w:t xml:space="preserve"> </w:t>
      </w:r>
      <w:r w:rsidR="00045642">
        <w:rPr>
          <w:rFonts w:ascii="LM Roman 8" w:hAnsi="LM Roman 8"/>
          <w:w w:val="101"/>
          <w:sz w:val="16"/>
        </w:rPr>
        <w:t>dashed</w:t>
      </w:r>
      <w:r w:rsidR="00045642">
        <w:rPr>
          <w:rFonts w:ascii="LM Roman 8" w:hAnsi="LM Roman 8"/>
          <w:spacing w:val="19"/>
          <w:sz w:val="16"/>
        </w:rPr>
        <w:t xml:space="preserve"> </w:t>
      </w:r>
      <w:r w:rsidR="00045642">
        <w:rPr>
          <w:rFonts w:ascii="LM Roman 8" w:hAnsi="LM Roman 8"/>
          <w:w w:val="101"/>
          <w:sz w:val="16"/>
        </w:rPr>
        <w:t>lines</w:t>
      </w:r>
      <w:r w:rsidR="00045642">
        <w:rPr>
          <w:rFonts w:ascii="LM Roman 8" w:hAnsi="LM Roman 8"/>
          <w:spacing w:val="19"/>
          <w:sz w:val="16"/>
        </w:rPr>
        <w:t xml:space="preserve"> </w:t>
      </w:r>
      <w:r w:rsidR="00045642">
        <w:rPr>
          <w:rFonts w:ascii="LM Roman 8" w:hAnsi="LM Roman 8"/>
          <w:spacing w:val="-42"/>
          <w:w w:val="101"/>
          <w:sz w:val="16"/>
        </w:rPr>
        <w:t>represe</w:t>
      </w:r>
      <w:r w:rsidR="00045642">
        <w:rPr>
          <w:rFonts w:ascii="LM Roman 8" w:hAnsi="LM Roman 8"/>
          <w:spacing w:val="-47"/>
          <w:w w:val="101"/>
          <w:sz w:val="16"/>
        </w:rPr>
        <w:t>n</w:t>
      </w:r>
      <w:r w:rsidR="00045642">
        <w:rPr>
          <w:rFonts w:ascii="LM Roman 8" w:hAnsi="LM Roman 8"/>
          <w:spacing w:val="-42"/>
          <w:w w:val="101"/>
          <w:sz w:val="16"/>
        </w:rPr>
        <w:t>t</w:t>
      </w:r>
      <w:r w:rsidR="00045642">
        <w:rPr>
          <w:rFonts w:ascii="LM Roman 8" w:hAnsi="LM Roman 8"/>
          <w:w w:val="101"/>
          <w:sz w:val="16"/>
        </w:rPr>
        <w:t xml:space="preserve"> </w:t>
      </w:r>
      <w:r w:rsidR="00045642">
        <w:rPr>
          <w:rFonts w:ascii="LM Roman 8" w:hAnsi="LM Roman 8"/>
          <w:sz w:val="16"/>
        </w:rPr>
        <w:t xml:space="preserve">‘well-watered’, ‘moderately-watered’, and ‘poorly watered’ reference lines based on the study of modern crops in varying watering conditions (Wallace et al., 2013). </w:t>
      </w:r>
      <w:r w:rsidR="00045642">
        <w:rPr>
          <w:rFonts w:ascii="LM Roman 8" w:hAnsi="LM Roman 8"/>
          <w:b/>
          <w:sz w:val="16"/>
        </w:rPr>
        <w:t xml:space="preserve">(b). </w:t>
      </w:r>
      <w:r w:rsidR="00045642">
        <w:rPr>
          <w:rFonts w:ascii="LM Roman 8" w:hAnsi="LM Roman 8"/>
          <w:sz w:val="16"/>
        </w:rPr>
        <w:t>Beeswarm plot showing the manuring status of barley</w:t>
      </w:r>
      <w:r w:rsidR="00045642">
        <w:rPr>
          <w:rFonts w:ascii="LM Roman 8" w:hAnsi="LM Roman 8"/>
          <w:spacing w:val="56"/>
          <w:sz w:val="16"/>
        </w:rPr>
        <w:t xml:space="preserve"> </w:t>
      </w:r>
      <w:r w:rsidR="00045642">
        <w:rPr>
          <w:rFonts w:ascii="LM Roman 8" w:hAnsi="LM Roman 8"/>
          <w:sz w:val="16"/>
        </w:rPr>
        <w:t>cultivars</w:t>
      </w:r>
      <w:r w:rsidR="00045642">
        <w:rPr>
          <w:rFonts w:ascii="LM Roman 8" w:hAnsi="LM Roman 8"/>
          <w:spacing w:val="-10"/>
          <w:sz w:val="16"/>
        </w:rPr>
        <w:t xml:space="preserve"> </w:t>
      </w:r>
      <w:r w:rsidR="00045642">
        <w:rPr>
          <w:rFonts w:ascii="LM Roman 8" w:hAnsi="LM Roman 8"/>
          <w:sz w:val="16"/>
        </w:rPr>
        <w:t>with</w:t>
      </w:r>
      <w:r w:rsidR="00045642">
        <w:rPr>
          <w:rFonts w:ascii="LM Roman 8" w:hAnsi="LM Roman 8"/>
          <w:spacing w:val="-11"/>
          <w:sz w:val="16"/>
        </w:rPr>
        <w:t xml:space="preserve"> </w:t>
      </w:r>
      <w:r w:rsidR="00045642">
        <w:rPr>
          <w:rFonts w:ascii="LM Roman 8" w:hAnsi="LM Roman 8"/>
          <w:sz w:val="16"/>
        </w:rPr>
        <w:t>green</w:t>
      </w:r>
      <w:r w:rsidR="00045642">
        <w:rPr>
          <w:rFonts w:ascii="LM Roman 8" w:hAnsi="LM Roman 8"/>
          <w:spacing w:val="-10"/>
          <w:sz w:val="16"/>
        </w:rPr>
        <w:t xml:space="preserve"> </w:t>
      </w:r>
      <w:r w:rsidR="00045642">
        <w:rPr>
          <w:rFonts w:ascii="LM Roman 8" w:hAnsi="LM Roman 8"/>
          <w:sz w:val="16"/>
        </w:rPr>
        <w:t>shaded</w:t>
      </w:r>
      <w:r w:rsidR="00045642">
        <w:rPr>
          <w:rFonts w:ascii="LM Roman 8" w:hAnsi="LM Roman 8"/>
          <w:spacing w:val="-10"/>
          <w:sz w:val="16"/>
        </w:rPr>
        <w:t xml:space="preserve"> </w:t>
      </w:r>
      <w:r w:rsidR="00045642">
        <w:rPr>
          <w:rFonts w:ascii="LM Roman 8" w:hAnsi="LM Roman 8"/>
          <w:sz w:val="16"/>
        </w:rPr>
        <w:t>region</w:t>
      </w:r>
      <w:r w:rsidR="00045642">
        <w:rPr>
          <w:rFonts w:ascii="LM Roman 8" w:hAnsi="LM Roman 8"/>
          <w:spacing w:val="-10"/>
          <w:sz w:val="16"/>
        </w:rPr>
        <w:t xml:space="preserve"> </w:t>
      </w:r>
      <w:r w:rsidR="00045642">
        <w:rPr>
          <w:rFonts w:ascii="LM Roman 8" w:hAnsi="LM Roman 8"/>
          <w:sz w:val="16"/>
        </w:rPr>
        <w:t>representing</w:t>
      </w:r>
      <w:r w:rsidR="00045642">
        <w:rPr>
          <w:rFonts w:ascii="LM Roman 8" w:hAnsi="LM Roman 8"/>
          <w:spacing w:val="-10"/>
          <w:sz w:val="16"/>
        </w:rPr>
        <w:t xml:space="preserve"> </w:t>
      </w:r>
      <w:r w:rsidR="00045642">
        <w:rPr>
          <w:rFonts w:ascii="LM Roman 8" w:hAnsi="LM Roman 8"/>
          <w:sz w:val="16"/>
        </w:rPr>
        <w:t>1</w:t>
      </w:r>
      <w:r w:rsidR="00045642">
        <w:rPr>
          <w:rFonts w:ascii="LM Roman 8" w:hAnsi="LM Roman 8"/>
          <w:spacing w:val="-10"/>
          <w:sz w:val="16"/>
        </w:rPr>
        <w:t xml:space="preserve"> </w:t>
      </w:r>
      <w:r w:rsidR="00045642">
        <w:rPr>
          <w:rFonts w:ascii="LM Roman 8" w:hAnsi="LM Roman 8"/>
          <w:sz w:val="16"/>
        </w:rPr>
        <w:t>SD</w:t>
      </w:r>
      <w:r w:rsidR="00045642">
        <w:rPr>
          <w:rFonts w:ascii="LM Roman 8" w:hAnsi="LM Roman 8"/>
          <w:spacing w:val="-11"/>
          <w:sz w:val="16"/>
        </w:rPr>
        <w:t xml:space="preserve"> </w:t>
      </w:r>
      <w:r w:rsidR="00045642">
        <w:rPr>
          <w:rFonts w:ascii="LM Roman 8" w:hAnsi="LM Roman 8"/>
          <w:sz w:val="16"/>
        </w:rPr>
        <w:t>range</w:t>
      </w:r>
      <w:r w:rsidR="00045642">
        <w:rPr>
          <w:rFonts w:ascii="LM Roman 8" w:hAnsi="LM Roman 8"/>
          <w:spacing w:val="-10"/>
          <w:sz w:val="16"/>
        </w:rPr>
        <w:t xml:space="preserve"> </w:t>
      </w:r>
      <w:r w:rsidR="00045642">
        <w:rPr>
          <w:rFonts w:ascii="LM Roman 8" w:hAnsi="LM Roman 8"/>
          <w:sz w:val="16"/>
        </w:rPr>
        <w:t>of</w:t>
      </w:r>
      <w:r w:rsidR="00045642">
        <w:rPr>
          <w:rFonts w:ascii="LM Roman 8" w:hAnsi="LM Roman 8"/>
          <w:spacing w:val="-10"/>
          <w:sz w:val="16"/>
        </w:rPr>
        <w:t xml:space="preserve"> </w:t>
      </w:r>
      <w:r w:rsidR="00045642">
        <w:rPr>
          <w:rFonts w:ascii="LM Roman 8" w:hAnsi="LM Roman 8"/>
          <w:sz w:val="16"/>
        </w:rPr>
        <w:t>estimated</w:t>
      </w:r>
      <w:r w:rsidR="00045642">
        <w:rPr>
          <w:rFonts w:ascii="LM Roman 8" w:hAnsi="LM Roman 8"/>
          <w:spacing w:val="-10"/>
          <w:sz w:val="16"/>
        </w:rPr>
        <w:t xml:space="preserve"> </w:t>
      </w:r>
      <w:r w:rsidR="00045642">
        <w:rPr>
          <w:rFonts w:ascii="LM Roman 8" w:hAnsi="LM Roman 8"/>
          <w:sz w:val="16"/>
        </w:rPr>
        <w:t>wild</w:t>
      </w:r>
      <w:r w:rsidR="00045642">
        <w:rPr>
          <w:rFonts w:ascii="LM Roman 8" w:hAnsi="LM Roman 8"/>
          <w:spacing w:val="-10"/>
          <w:sz w:val="16"/>
        </w:rPr>
        <w:t xml:space="preserve"> </w:t>
      </w:r>
      <w:r w:rsidR="00045642">
        <w:rPr>
          <w:rFonts w:ascii="LM Roman 8" w:hAnsi="LM Roman 8"/>
          <w:sz w:val="16"/>
        </w:rPr>
        <w:t>herbivore</w:t>
      </w:r>
      <w:r w:rsidR="00045642">
        <w:rPr>
          <w:rFonts w:ascii="LM Roman 8" w:hAnsi="LM Roman 8"/>
          <w:spacing w:val="-11"/>
          <w:sz w:val="16"/>
        </w:rPr>
        <w:t xml:space="preserve"> </w:t>
      </w:r>
      <w:r w:rsidR="00045642">
        <w:rPr>
          <w:rFonts w:ascii="LM Roman 8" w:hAnsi="LM Roman 8"/>
          <w:sz w:val="16"/>
        </w:rPr>
        <w:t>forage</w:t>
      </w:r>
      <w:r w:rsidR="00045642">
        <w:rPr>
          <w:rFonts w:ascii="LM Roman 8" w:hAnsi="LM Roman 8"/>
          <w:spacing w:val="-10"/>
          <w:sz w:val="16"/>
        </w:rPr>
        <w:t xml:space="preserve"> </w:t>
      </w:r>
      <w:r w:rsidR="00045642">
        <w:rPr>
          <w:rFonts w:ascii="LM Roman 8" w:hAnsi="LM Roman 8"/>
          <w:sz w:val="16"/>
        </w:rPr>
        <w:t>value</w:t>
      </w:r>
      <w:r w:rsidR="00045642">
        <w:rPr>
          <w:rFonts w:ascii="LM Roman 8" w:hAnsi="LM Roman 8"/>
          <w:spacing w:val="-10"/>
          <w:sz w:val="16"/>
        </w:rPr>
        <w:t xml:space="preserve"> </w:t>
      </w:r>
      <w:r w:rsidR="00045642">
        <w:rPr>
          <w:rFonts w:ascii="LM Roman 8" w:hAnsi="LM Roman 8"/>
          <w:sz w:val="16"/>
        </w:rPr>
        <w:t>(calculated</w:t>
      </w:r>
      <w:r w:rsidR="00045642">
        <w:rPr>
          <w:rFonts w:ascii="LM Roman 8" w:hAnsi="LM Roman 8"/>
          <w:spacing w:val="-10"/>
          <w:sz w:val="16"/>
        </w:rPr>
        <w:t xml:space="preserve"> </w:t>
      </w:r>
      <w:r w:rsidR="00045642">
        <w:rPr>
          <w:rFonts w:ascii="LM Roman 8" w:hAnsi="LM Roman 8"/>
          <w:sz w:val="16"/>
        </w:rPr>
        <w:t xml:space="preserve">from subtraction 4 ‰ from red deer </w:t>
      </w:r>
      <w:r w:rsidR="00045642">
        <w:rPr>
          <w:rFonts w:ascii="Georgia" w:hAnsi="Georgia"/>
          <w:i/>
          <w:spacing w:val="3"/>
          <w:sz w:val="16"/>
        </w:rPr>
        <w:t>δ</w:t>
      </w:r>
      <w:r w:rsidR="00045642">
        <w:rPr>
          <w:rFonts w:ascii="LM Roman 6" w:hAnsi="LM Roman 6"/>
          <w:spacing w:val="3"/>
          <w:sz w:val="16"/>
          <w:vertAlign w:val="superscript"/>
        </w:rPr>
        <w:t>15</w:t>
      </w:r>
      <w:r w:rsidR="00045642">
        <w:rPr>
          <w:rFonts w:ascii="Georgia" w:hAnsi="Georgia"/>
          <w:i/>
          <w:spacing w:val="3"/>
          <w:sz w:val="16"/>
        </w:rPr>
        <w:t xml:space="preserve">N </w:t>
      </w:r>
      <w:r w:rsidR="00045642">
        <w:rPr>
          <w:rFonts w:ascii="LM Roman 8" w:hAnsi="LM Roman 8"/>
          <w:sz w:val="16"/>
        </w:rPr>
        <w:t>mean ± 1 SD</w:t>
      </w:r>
      <w:r w:rsidR="00045642">
        <w:rPr>
          <w:rFonts w:ascii="LM Roman 8" w:hAnsi="LM Roman 8"/>
          <w:spacing w:val="-23"/>
          <w:sz w:val="16"/>
        </w:rPr>
        <w:t xml:space="preserve"> </w:t>
      </w:r>
      <w:r w:rsidR="00045642">
        <w:rPr>
          <w:rFonts w:ascii="LM Roman 8" w:hAnsi="LM Roman 8"/>
          <w:sz w:val="16"/>
        </w:rPr>
        <w:t>range).</w:t>
      </w:r>
    </w:p>
    <w:p w:rsidR="00D10152" w:rsidRDefault="00D10152">
      <w:pPr>
        <w:pStyle w:val="BodyText"/>
        <w:spacing w:before="3"/>
        <w:rPr>
          <w:rFonts w:ascii="LM Roman 8"/>
          <w:sz w:val="25"/>
        </w:rPr>
      </w:pPr>
    </w:p>
    <w:p w:rsidR="00D10152" w:rsidRDefault="00045642" w:rsidP="00FA1E77">
      <w:pPr>
        <w:pStyle w:val="BodyText"/>
        <w:spacing w:line="302" w:lineRule="auto"/>
        <w:ind w:right="235"/>
        <w:jc w:val="both"/>
      </w:pPr>
      <w:r>
        <w:t>done</w:t>
      </w:r>
      <w:r>
        <w:rPr>
          <w:spacing w:val="-18"/>
        </w:rPr>
        <w:t xml:space="preserve"> </w:t>
      </w:r>
      <w:r>
        <w:t>due</w:t>
      </w:r>
      <w:r>
        <w:rPr>
          <w:spacing w:val="-17"/>
        </w:rPr>
        <w:t xml:space="preserve"> </w:t>
      </w:r>
      <w:r>
        <w:t>to</w:t>
      </w:r>
      <w:r>
        <w:rPr>
          <w:spacing w:val="-18"/>
        </w:rPr>
        <w:t xml:space="preserve"> </w:t>
      </w:r>
      <w:r>
        <w:t>the</w:t>
      </w:r>
      <w:r>
        <w:rPr>
          <w:spacing w:val="-17"/>
        </w:rPr>
        <w:t xml:space="preserve"> </w:t>
      </w:r>
      <w:r>
        <w:t>presence</w:t>
      </w:r>
      <w:r>
        <w:rPr>
          <w:spacing w:val="-17"/>
        </w:rPr>
        <w:t xml:space="preserve"> </w:t>
      </w:r>
      <w:r>
        <w:t>of</w:t>
      </w:r>
      <w:r>
        <w:rPr>
          <w:spacing w:val="-18"/>
        </w:rPr>
        <w:t xml:space="preserve"> </w:t>
      </w:r>
      <w:r>
        <w:t>five</w:t>
      </w:r>
      <w:r>
        <w:rPr>
          <w:spacing w:val="-17"/>
        </w:rPr>
        <w:t xml:space="preserve"> </w:t>
      </w:r>
      <w:r>
        <w:t>slender</w:t>
      </w:r>
      <w:r>
        <w:rPr>
          <w:spacing w:val="-17"/>
        </w:rPr>
        <w:t xml:space="preserve"> </w:t>
      </w:r>
      <w:r>
        <w:t>longitudinal</w:t>
      </w:r>
      <w:r>
        <w:rPr>
          <w:spacing w:val="-18"/>
        </w:rPr>
        <w:t xml:space="preserve"> </w:t>
      </w:r>
      <w:r>
        <w:t>ridges</w:t>
      </w:r>
      <w:r>
        <w:rPr>
          <w:spacing w:val="-17"/>
        </w:rPr>
        <w:t xml:space="preserve"> </w:t>
      </w:r>
      <w:r>
        <w:t>on</w:t>
      </w:r>
      <w:r>
        <w:rPr>
          <w:spacing w:val="-18"/>
        </w:rPr>
        <w:t xml:space="preserve"> </w:t>
      </w:r>
      <w:r>
        <w:t>the</w:t>
      </w:r>
      <w:r>
        <w:rPr>
          <w:spacing w:val="-17"/>
        </w:rPr>
        <w:t xml:space="preserve"> </w:t>
      </w:r>
      <w:r>
        <w:t>surface</w:t>
      </w:r>
      <w:r>
        <w:rPr>
          <w:spacing w:val="-17"/>
        </w:rPr>
        <w:t xml:space="preserve"> </w:t>
      </w:r>
      <w:r>
        <w:t>of</w:t>
      </w:r>
      <w:r>
        <w:rPr>
          <w:spacing w:val="-18"/>
        </w:rPr>
        <w:t xml:space="preserve"> </w:t>
      </w:r>
      <w:r>
        <w:t>the</w:t>
      </w:r>
      <w:r>
        <w:rPr>
          <w:spacing w:val="-17"/>
        </w:rPr>
        <w:t xml:space="preserve"> </w:t>
      </w:r>
      <w:r>
        <w:t>seed</w:t>
      </w:r>
      <w:r>
        <w:rPr>
          <w:spacing w:val="-17"/>
        </w:rPr>
        <w:t xml:space="preserve"> </w:t>
      </w:r>
      <w:r>
        <w:t>(Wilson,</w:t>
      </w:r>
      <w:r>
        <w:rPr>
          <w:spacing w:val="-18"/>
        </w:rPr>
        <w:t xml:space="preserve"> </w:t>
      </w:r>
      <w:r>
        <w:t>2016). The</w:t>
      </w:r>
      <w:r>
        <w:rPr>
          <w:spacing w:val="-11"/>
        </w:rPr>
        <w:t xml:space="preserve"> </w:t>
      </w:r>
      <w:r>
        <w:t>species</w:t>
      </w:r>
      <w:r>
        <w:rPr>
          <w:spacing w:val="-11"/>
        </w:rPr>
        <w:t xml:space="preserve"> </w:t>
      </w:r>
      <w:r>
        <w:t>is</w:t>
      </w:r>
      <w:r>
        <w:rPr>
          <w:spacing w:val="-11"/>
        </w:rPr>
        <w:t xml:space="preserve"> </w:t>
      </w:r>
      <w:r>
        <w:t>native</w:t>
      </w:r>
      <w:r>
        <w:rPr>
          <w:spacing w:val="-11"/>
        </w:rPr>
        <w:t xml:space="preserve"> </w:t>
      </w:r>
      <w:r>
        <w:t>to</w:t>
      </w:r>
      <w:r>
        <w:rPr>
          <w:spacing w:val="-11"/>
        </w:rPr>
        <w:t xml:space="preserve"> </w:t>
      </w:r>
      <w:r>
        <w:t>the</w:t>
      </w:r>
      <w:r>
        <w:rPr>
          <w:spacing w:val="-11"/>
        </w:rPr>
        <w:t xml:space="preserve"> </w:t>
      </w:r>
      <w:r>
        <w:t>coastal</w:t>
      </w:r>
      <w:r>
        <w:rPr>
          <w:spacing w:val="-11"/>
        </w:rPr>
        <w:t xml:space="preserve"> </w:t>
      </w:r>
      <w:r>
        <w:t>Mediterranean</w:t>
      </w:r>
      <w:r>
        <w:rPr>
          <w:spacing w:val="-11"/>
        </w:rPr>
        <w:t xml:space="preserve"> </w:t>
      </w:r>
      <w:r>
        <w:t>region,</w:t>
      </w:r>
      <w:r>
        <w:rPr>
          <w:spacing w:val="-11"/>
        </w:rPr>
        <w:t xml:space="preserve"> </w:t>
      </w:r>
      <w:r>
        <w:t>considered</w:t>
      </w:r>
      <w:r>
        <w:rPr>
          <w:spacing w:val="-11"/>
        </w:rPr>
        <w:t xml:space="preserve"> </w:t>
      </w:r>
      <w:r>
        <w:t>to</w:t>
      </w:r>
      <w:r>
        <w:rPr>
          <w:spacing w:val="-11"/>
        </w:rPr>
        <w:t xml:space="preserve"> </w:t>
      </w:r>
      <w:r>
        <w:rPr>
          <w:spacing w:val="2"/>
        </w:rPr>
        <w:t>be</w:t>
      </w:r>
      <w:r>
        <w:rPr>
          <w:spacing w:val="-11"/>
        </w:rPr>
        <w:t xml:space="preserve"> </w:t>
      </w:r>
      <w:r>
        <w:t>its</w:t>
      </w:r>
      <w:r>
        <w:rPr>
          <w:spacing w:val="-11"/>
        </w:rPr>
        <w:t xml:space="preserve"> </w:t>
      </w:r>
      <w:r>
        <w:t>center</w:t>
      </w:r>
      <w:r>
        <w:rPr>
          <w:spacing w:val="-11"/>
        </w:rPr>
        <w:t xml:space="preserve"> </w:t>
      </w:r>
      <w:r>
        <w:t>of</w:t>
      </w:r>
      <w:r>
        <w:rPr>
          <w:spacing w:val="-10"/>
        </w:rPr>
        <w:t xml:space="preserve"> </w:t>
      </w:r>
      <w:r>
        <w:t>origin.</w:t>
      </w:r>
      <w:r>
        <w:rPr>
          <w:spacing w:val="8"/>
        </w:rPr>
        <w:t xml:space="preserve"> </w:t>
      </w:r>
      <w:r>
        <w:t>The recorded</w:t>
      </w:r>
      <w:r>
        <w:rPr>
          <w:spacing w:val="-16"/>
        </w:rPr>
        <w:t xml:space="preserve"> </w:t>
      </w:r>
      <w:r>
        <w:t>use</w:t>
      </w:r>
      <w:r>
        <w:rPr>
          <w:spacing w:val="-15"/>
        </w:rPr>
        <w:t xml:space="preserve"> </w:t>
      </w:r>
      <w:r>
        <w:t>of</w:t>
      </w:r>
      <w:r>
        <w:rPr>
          <w:spacing w:val="-15"/>
        </w:rPr>
        <w:t xml:space="preserve"> </w:t>
      </w:r>
      <w:r>
        <w:t>celery</w:t>
      </w:r>
      <w:r>
        <w:rPr>
          <w:spacing w:val="-15"/>
        </w:rPr>
        <w:t xml:space="preserve"> </w:t>
      </w:r>
      <w:r>
        <w:t>as</w:t>
      </w:r>
      <w:r>
        <w:rPr>
          <w:spacing w:val="-15"/>
        </w:rPr>
        <w:t xml:space="preserve"> </w:t>
      </w:r>
      <w:r>
        <w:t>a</w:t>
      </w:r>
      <w:r>
        <w:rPr>
          <w:spacing w:val="-16"/>
        </w:rPr>
        <w:t xml:space="preserve"> </w:t>
      </w:r>
      <w:r>
        <w:t>vegetable</w:t>
      </w:r>
      <w:r>
        <w:rPr>
          <w:spacing w:val="-15"/>
        </w:rPr>
        <w:t xml:space="preserve"> </w:t>
      </w:r>
      <w:r>
        <w:t>in</w:t>
      </w:r>
      <w:r>
        <w:rPr>
          <w:spacing w:val="-15"/>
        </w:rPr>
        <w:t xml:space="preserve"> </w:t>
      </w:r>
      <w:r>
        <w:t>Europe</w:t>
      </w:r>
      <w:r>
        <w:rPr>
          <w:spacing w:val="-15"/>
        </w:rPr>
        <w:t xml:space="preserve"> </w:t>
      </w:r>
      <w:r>
        <w:t>is</w:t>
      </w:r>
      <w:r>
        <w:rPr>
          <w:spacing w:val="-15"/>
        </w:rPr>
        <w:t xml:space="preserve"> </w:t>
      </w:r>
      <w:r>
        <w:t>only</w:t>
      </w:r>
      <w:r>
        <w:rPr>
          <w:spacing w:val="-16"/>
        </w:rPr>
        <w:t xml:space="preserve"> </w:t>
      </w:r>
      <w:r>
        <w:t>from</w:t>
      </w:r>
      <w:r>
        <w:rPr>
          <w:spacing w:val="-15"/>
        </w:rPr>
        <w:t xml:space="preserve"> </w:t>
      </w:r>
      <w:r>
        <w:t>the</w:t>
      </w:r>
      <w:r>
        <w:rPr>
          <w:spacing w:val="-15"/>
        </w:rPr>
        <w:t xml:space="preserve"> </w:t>
      </w:r>
      <w:r>
        <w:t>1600s,</w:t>
      </w:r>
      <w:r>
        <w:rPr>
          <w:spacing w:val="-14"/>
        </w:rPr>
        <w:t xml:space="preserve"> </w:t>
      </w:r>
      <w:r>
        <w:t>originating</w:t>
      </w:r>
      <w:r>
        <w:rPr>
          <w:spacing w:val="-16"/>
        </w:rPr>
        <w:t xml:space="preserve"> </w:t>
      </w:r>
      <w:r>
        <w:t>in</w:t>
      </w:r>
      <w:r>
        <w:rPr>
          <w:spacing w:val="-15"/>
        </w:rPr>
        <w:t xml:space="preserve"> </w:t>
      </w:r>
      <w:r>
        <w:rPr>
          <w:spacing w:val="-3"/>
        </w:rPr>
        <w:t>Italy,</w:t>
      </w:r>
      <w:r>
        <w:rPr>
          <w:spacing w:val="-14"/>
        </w:rPr>
        <w:t xml:space="preserve"> </w:t>
      </w:r>
      <w:r>
        <w:t xml:space="preserve">gradually spreading </w:t>
      </w:r>
      <w:r>
        <w:rPr>
          <w:spacing w:val="-3"/>
        </w:rPr>
        <w:t xml:space="preserve">westwards </w:t>
      </w:r>
      <w:r>
        <w:t xml:space="preserve">in the subsequent centuries </w:t>
      </w:r>
      <w:r>
        <w:rPr>
          <w:spacing w:val="-5"/>
        </w:rPr>
        <w:t xml:space="preserve">(Tobyn </w:t>
      </w:r>
      <w:r>
        <w:t xml:space="preserve">et al., 2011). Hortulus, a Strabo </w:t>
      </w:r>
      <w:r>
        <w:rPr>
          <w:spacing w:val="2"/>
        </w:rPr>
        <w:t xml:space="preserve">poem </w:t>
      </w:r>
      <w:r>
        <w:t xml:space="preserve">from 9th century B.C.E., describes the use of celery as a medicinal plant, implying that even if the plant was cultivated as a medicinal herb rather than a </w:t>
      </w:r>
      <w:r>
        <w:rPr>
          <w:spacing w:val="2"/>
        </w:rPr>
        <w:t xml:space="preserve">food </w:t>
      </w:r>
      <w:r>
        <w:t xml:space="preserve">plant </w:t>
      </w:r>
      <w:r>
        <w:rPr>
          <w:spacing w:val="-3"/>
        </w:rPr>
        <w:t xml:space="preserve">(Sturtevant, </w:t>
      </w:r>
      <w:r>
        <w:t>1886) in the Phoenician - Punic period. Shells of pine nuts (</w:t>
      </w:r>
      <w:r>
        <w:rPr>
          <w:i/>
        </w:rPr>
        <w:t xml:space="preserve">Pinus </w:t>
      </w:r>
      <w:r>
        <w:t xml:space="preserve">sp.) (Fig. </w:t>
      </w:r>
      <w:hyperlink w:anchor="_bookmark2" w:history="1">
        <w:r>
          <w:t xml:space="preserve">2 </w:t>
        </w:r>
      </w:hyperlink>
      <w:r>
        <w:rPr>
          <w:b/>
        </w:rPr>
        <w:t>(h)</w:t>
      </w:r>
      <w:r>
        <w:t xml:space="preserve">) are suspected to </w:t>
      </w:r>
      <w:r>
        <w:rPr>
          <w:spacing w:val="2"/>
        </w:rPr>
        <w:t xml:space="preserve">be </w:t>
      </w:r>
      <w:r>
        <w:t>from the</w:t>
      </w:r>
      <w:r>
        <w:rPr>
          <w:spacing w:val="-10"/>
        </w:rPr>
        <w:t xml:space="preserve"> </w:t>
      </w:r>
      <w:r>
        <w:rPr>
          <w:i/>
        </w:rPr>
        <w:t>Pinus</w:t>
      </w:r>
      <w:r>
        <w:rPr>
          <w:i/>
          <w:spacing w:val="-9"/>
        </w:rPr>
        <w:t xml:space="preserve"> </w:t>
      </w:r>
      <w:r>
        <w:rPr>
          <w:i/>
          <w:spacing w:val="-3"/>
        </w:rPr>
        <w:t>pinea</w:t>
      </w:r>
      <w:r>
        <w:rPr>
          <w:i/>
          <w:spacing w:val="-7"/>
        </w:rPr>
        <w:t xml:space="preserve"> </w:t>
      </w:r>
      <w:r>
        <w:t>species,</w:t>
      </w:r>
      <w:r>
        <w:rPr>
          <w:spacing w:val="-10"/>
        </w:rPr>
        <w:t xml:space="preserve"> </w:t>
      </w:r>
      <w:r>
        <w:t>commonly</w:t>
      </w:r>
      <w:r>
        <w:rPr>
          <w:spacing w:val="-9"/>
        </w:rPr>
        <w:t xml:space="preserve"> </w:t>
      </w:r>
      <w:r>
        <w:t>known</w:t>
      </w:r>
      <w:r>
        <w:rPr>
          <w:spacing w:val="-9"/>
        </w:rPr>
        <w:t xml:space="preserve"> </w:t>
      </w:r>
      <w:r>
        <w:t>as</w:t>
      </w:r>
      <w:r>
        <w:rPr>
          <w:spacing w:val="-9"/>
        </w:rPr>
        <w:t xml:space="preserve"> </w:t>
      </w:r>
      <w:r>
        <w:t>Mediterranean</w:t>
      </w:r>
      <w:r>
        <w:rPr>
          <w:spacing w:val="-9"/>
        </w:rPr>
        <w:t xml:space="preserve"> </w:t>
      </w:r>
      <w:r>
        <w:t>stone</w:t>
      </w:r>
      <w:r>
        <w:rPr>
          <w:spacing w:val="-9"/>
        </w:rPr>
        <w:t xml:space="preserve"> </w:t>
      </w:r>
      <w:r>
        <w:t>pine.</w:t>
      </w:r>
      <w:r>
        <w:rPr>
          <w:spacing w:val="11"/>
        </w:rPr>
        <w:t xml:space="preserve"> </w:t>
      </w:r>
      <w:r>
        <w:t>Pine</w:t>
      </w:r>
      <w:r>
        <w:rPr>
          <w:spacing w:val="-9"/>
        </w:rPr>
        <w:t xml:space="preserve"> </w:t>
      </w:r>
      <w:r>
        <w:rPr>
          <w:spacing w:val="-3"/>
        </w:rPr>
        <w:t>nut</w:t>
      </w:r>
      <w:r>
        <w:rPr>
          <w:spacing w:val="-9"/>
        </w:rPr>
        <w:t xml:space="preserve"> </w:t>
      </w:r>
      <w:r>
        <w:t>consumption</w:t>
      </w:r>
      <w:r>
        <w:rPr>
          <w:spacing w:val="-10"/>
        </w:rPr>
        <w:t xml:space="preserve"> </w:t>
      </w:r>
      <w:r>
        <w:t>has been</w:t>
      </w:r>
      <w:r>
        <w:rPr>
          <w:spacing w:val="-10"/>
        </w:rPr>
        <w:t xml:space="preserve"> </w:t>
      </w:r>
      <w:r>
        <w:t>documented</w:t>
      </w:r>
      <w:r>
        <w:rPr>
          <w:spacing w:val="-10"/>
        </w:rPr>
        <w:t xml:space="preserve"> </w:t>
      </w:r>
      <w:r>
        <w:t>in</w:t>
      </w:r>
      <w:r>
        <w:rPr>
          <w:spacing w:val="-10"/>
        </w:rPr>
        <w:t xml:space="preserve"> </w:t>
      </w:r>
      <w:r>
        <w:t>Portugal</w:t>
      </w:r>
      <w:r>
        <w:rPr>
          <w:spacing w:val="-10"/>
        </w:rPr>
        <w:t xml:space="preserve"> </w:t>
      </w:r>
      <w:r>
        <w:t>since</w:t>
      </w:r>
      <w:r>
        <w:rPr>
          <w:spacing w:val="-10"/>
        </w:rPr>
        <w:t xml:space="preserve"> </w:t>
      </w:r>
      <w:r>
        <w:t>the</w:t>
      </w:r>
      <w:r>
        <w:rPr>
          <w:spacing w:val="-10"/>
        </w:rPr>
        <w:t xml:space="preserve"> </w:t>
      </w:r>
      <w:r>
        <w:t>Palaeolithic</w:t>
      </w:r>
      <w:r>
        <w:rPr>
          <w:spacing w:val="-10"/>
        </w:rPr>
        <w:t xml:space="preserve"> </w:t>
      </w:r>
      <w:r>
        <w:t>period</w:t>
      </w:r>
      <w:r>
        <w:rPr>
          <w:spacing w:val="-10"/>
        </w:rPr>
        <w:t xml:space="preserve"> </w:t>
      </w:r>
      <w:r>
        <w:t>(Gale</w:t>
      </w:r>
      <w:r>
        <w:rPr>
          <w:spacing w:val="-10"/>
        </w:rPr>
        <w:t xml:space="preserve"> </w:t>
      </w:r>
      <w:r>
        <w:t>and</w:t>
      </w:r>
      <w:r>
        <w:rPr>
          <w:spacing w:val="-9"/>
        </w:rPr>
        <w:t xml:space="preserve"> </w:t>
      </w:r>
      <w:r>
        <w:t>Carruthers,</w:t>
      </w:r>
      <w:r>
        <w:rPr>
          <w:spacing w:val="-10"/>
        </w:rPr>
        <w:t xml:space="preserve"> </w:t>
      </w:r>
      <w:r>
        <w:t>2000).</w:t>
      </w:r>
      <w:r>
        <w:rPr>
          <w:spacing w:val="10"/>
        </w:rPr>
        <w:t xml:space="preserve"> </w:t>
      </w:r>
      <w:r>
        <w:t>The</w:t>
      </w:r>
      <w:r>
        <w:rPr>
          <w:spacing w:val="-10"/>
        </w:rPr>
        <w:t xml:space="preserve"> </w:t>
      </w:r>
      <w:r>
        <w:t>stone pine</w:t>
      </w:r>
      <w:r>
        <w:rPr>
          <w:spacing w:val="-14"/>
        </w:rPr>
        <w:t xml:space="preserve"> </w:t>
      </w:r>
      <w:r>
        <w:t>nuts</w:t>
      </w:r>
      <w:r>
        <w:rPr>
          <w:spacing w:val="-13"/>
        </w:rPr>
        <w:t xml:space="preserve"> </w:t>
      </w:r>
      <w:r>
        <w:t>are</w:t>
      </w:r>
      <w:r>
        <w:rPr>
          <w:spacing w:val="-12"/>
        </w:rPr>
        <w:t xml:space="preserve"> </w:t>
      </w:r>
      <w:r>
        <w:t>high</w:t>
      </w:r>
      <w:r>
        <w:rPr>
          <w:spacing w:val="-13"/>
        </w:rPr>
        <w:t xml:space="preserve"> </w:t>
      </w:r>
      <w:r>
        <w:t>in</w:t>
      </w:r>
      <w:r>
        <w:rPr>
          <w:spacing w:val="-13"/>
        </w:rPr>
        <w:t xml:space="preserve"> </w:t>
      </w:r>
      <w:r>
        <w:t>protein</w:t>
      </w:r>
      <w:r>
        <w:rPr>
          <w:spacing w:val="-13"/>
        </w:rPr>
        <w:t xml:space="preserve"> </w:t>
      </w:r>
      <w:r>
        <w:t>and</w:t>
      </w:r>
      <w:r>
        <w:rPr>
          <w:spacing w:val="-12"/>
        </w:rPr>
        <w:t xml:space="preserve"> </w:t>
      </w:r>
      <w:r>
        <w:t>fat</w:t>
      </w:r>
      <w:r>
        <w:rPr>
          <w:spacing w:val="-13"/>
        </w:rPr>
        <w:t xml:space="preserve"> </w:t>
      </w:r>
      <w:r>
        <w:t>with</w:t>
      </w:r>
      <w:r>
        <w:rPr>
          <w:spacing w:val="-13"/>
        </w:rPr>
        <w:t xml:space="preserve"> </w:t>
      </w:r>
      <w:r>
        <w:rPr>
          <w:spacing w:val="-3"/>
        </w:rPr>
        <w:t>low</w:t>
      </w:r>
      <w:r>
        <w:rPr>
          <w:spacing w:val="-12"/>
        </w:rPr>
        <w:t xml:space="preserve"> </w:t>
      </w:r>
      <w:r>
        <w:t>carbohydrates</w:t>
      </w:r>
      <w:r>
        <w:rPr>
          <w:spacing w:val="-12"/>
        </w:rPr>
        <w:t xml:space="preserve"> </w:t>
      </w:r>
      <w:r>
        <w:t>(Haws,</w:t>
      </w:r>
      <w:r>
        <w:rPr>
          <w:spacing w:val="-13"/>
        </w:rPr>
        <w:t xml:space="preserve"> </w:t>
      </w:r>
      <w:r>
        <w:t>2004).</w:t>
      </w:r>
      <w:r>
        <w:rPr>
          <w:spacing w:val="6"/>
        </w:rPr>
        <w:t xml:space="preserve"> </w:t>
      </w:r>
      <w:r>
        <w:t>The</w:t>
      </w:r>
      <w:r>
        <w:rPr>
          <w:spacing w:val="-12"/>
        </w:rPr>
        <w:t xml:space="preserve"> </w:t>
      </w:r>
      <w:r>
        <w:t>nuts</w:t>
      </w:r>
      <w:r>
        <w:rPr>
          <w:spacing w:val="-14"/>
        </w:rPr>
        <w:t xml:space="preserve"> </w:t>
      </w:r>
      <w:r>
        <w:t>are</w:t>
      </w:r>
      <w:r>
        <w:rPr>
          <w:spacing w:val="-12"/>
        </w:rPr>
        <w:t xml:space="preserve"> </w:t>
      </w:r>
      <w:r>
        <w:t>a</w:t>
      </w:r>
      <w:r>
        <w:rPr>
          <w:spacing w:val="-12"/>
        </w:rPr>
        <w:t xml:space="preserve"> </w:t>
      </w:r>
      <w:r>
        <w:t>valuable source</w:t>
      </w:r>
      <w:r>
        <w:rPr>
          <w:spacing w:val="-9"/>
        </w:rPr>
        <w:t xml:space="preserve"> </w:t>
      </w:r>
      <w:r>
        <w:t>of</w:t>
      </w:r>
      <w:r>
        <w:rPr>
          <w:spacing w:val="-8"/>
        </w:rPr>
        <w:t xml:space="preserve"> </w:t>
      </w:r>
      <w:r>
        <w:t>nutrition</w:t>
      </w:r>
      <w:r>
        <w:rPr>
          <w:spacing w:val="-8"/>
        </w:rPr>
        <w:t xml:space="preserve"> </w:t>
      </w:r>
      <w:r>
        <w:t>and</w:t>
      </w:r>
      <w:r>
        <w:rPr>
          <w:spacing w:val="-8"/>
        </w:rPr>
        <w:t xml:space="preserve"> </w:t>
      </w:r>
      <w:r>
        <w:t>could</w:t>
      </w:r>
      <w:r>
        <w:rPr>
          <w:spacing w:val="-8"/>
        </w:rPr>
        <w:t xml:space="preserve"> </w:t>
      </w:r>
      <w:r>
        <w:rPr>
          <w:spacing w:val="-4"/>
        </w:rPr>
        <w:t>have</w:t>
      </w:r>
      <w:r>
        <w:rPr>
          <w:spacing w:val="-8"/>
        </w:rPr>
        <w:t xml:space="preserve"> </w:t>
      </w:r>
      <w:r>
        <w:t>been</w:t>
      </w:r>
      <w:r>
        <w:rPr>
          <w:spacing w:val="-8"/>
        </w:rPr>
        <w:t xml:space="preserve"> </w:t>
      </w:r>
      <w:r>
        <w:t>stored</w:t>
      </w:r>
      <w:r>
        <w:rPr>
          <w:spacing w:val="-7"/>
        </w:rPr>
        <w:t xml:space="preserve"> </w:t>
      </w:r>
      <w:r>
        <w:t>to</w:t>
      </w:r>
      <w:r>
        <w:rPr>
          <w:spacing w:val="-8"/>
        </w:rPr>
        <w:t xml:space="preserve"> </w:t>
      </w:r>
      <w:r>
        <w:t>deal</w:t>
      </w:r>
      <w:r>
        <w:rPr>
          <w:spacing w:val="-8"/>
        </w:rPr>
        <w:t xml:space="preserve"> </w:t>
      </w:r>
      <w:r>
        <w:t>with</w:t>
      </w:r>
      <w:r>
        <w:rPr>
          <w:spacing w:val="-8"/>
        </w:rPr>
        <w:t xml:space="preserve"> </w:t>
      </w:r>
      <w:r>
        <w:rPr>
          <w:spacing w:val="-3"/>
        </w:rPr>
        <w:t>low</w:t>
      </w:r>
      <w:r>
        <w:rPr>
          <w:spacing w:val="-8"/>
        </w:rPr>
        <w:t xml:space="preserve"> </w:t>
      </w:r>
      <w:r>
        <w:t>cultivated</w:t>
      </w:r>
      <w:r>
        <w:rPr>
          <w:spacing w:val="-8"/>
        </w:rPr>
        <w:t xml:space="preserve"> </w:t>
      </w:r>
      <w:r>
        <w:rPr>
          <w:spacing w:val="2"/>
        </w:rPr>
        <w:t>food</w:t>
      </w:r>
      <w:r>
        <w:rPr>
          <w:spacing w:val="-8"/>
        </w:rPr>
        <w:t xml:space="preserve"> </w:t>
      </w:r>
      <w:r>
        <w:t>production</w:t>
      </w:r>
      <w:r>
        <w:rPr>
          <w:spacing w:val="-8"/>
        </w:rPr>
        <w:t xml:space="preserve"> </w:t>
      </w:r>
      <w:r>
        <w:t>periods.</w:t>
      </w:r>
    </w:p>
    <w:p w:rsidR="00D10152" w:rsidRDefault="00D10152">
      <w:pPr>
        <w:pStyle w:val="BodyText"/>
        <w:spacing w:before="13"/>
        <w:rPr>
          <w:sz w:val="17"/>
        </w:rPr>
      </w:pPr>
    </w:p>
    <w:p w:rsidR="00D10152" w:rsidRDefault="00045642">
      <w:pPr>
        <w:pStyle w:val="ListParagraph"/>
        <w:numPr>
          <w:ilvl w:val="1"/>
          <w:numId w:val="1"/>
        </w:numPr>
        <w:tabs>
          <w:tab w:val="left" w:pos="564"/>
        </w:tabs>
        <w:jc w:val="both"/>
        <w:rPr>
          <w:i/>
          <w:sz w:val="20"/>
        </w:rPr>
      </w:pPr>
      <w:bookmarkStart w:id="29" w:name="Water_and_nutrient_nitrogen_availability"/>
      <w:bookmarkEnd w:id="29"/>
      <w:r>
        <w:rPr>
          <w:i/>
          <w:spacing w:val="-4"/>
          <w:sz w:val="20"/>
        </w:rPr>
        <w:t xml:space="preserve">Water </w:t>
      </w:r>
      <w:r>
        <w:rPr>
          <w:i/>
          <w:sz w:val="20"/>
        </w:rPr>
        <w:t xml:space="preserve">and nutrient </w:t>
      </w:r>
      <w:r>
        <w:rPr>
          <w:i/>
          <w:spacing w:val="-3"/>
          <w:sz w:val="20"/>
        </w:rPr>
        <w:t xml:space="preserve">nitrogen </w:t>
      </w:r>
      <w:r>
        <w:rPr>
          <w:i/>
          <w:sz w:val="20"/>
        </w:rPr>
        <w:t>availability for</w:t>
      </w:r>
      <w:r>
        <w:rPr>
          <w:i/>
          <w:spacing w:val="-2"/>
          <w:sz w:val="20"/>
        </w:rPr>
        <w:t xml:space="preserve"> </w:t>
      </w:r>
      <w:r>
        <w:rPr>
          <w:i/>
          <w:sz w:val="20"/>
        </w:rPr>
        <w:t>vegetation</w:t>
      </w:r>
    </w:p>
    <w:p w:rsidR="00D10152" w:rsidRDefault="00045642" w:rsidP="00FA1E77">
      <w:pPr>
        <w:pStyle w:val="BodyText"/>
        <w:spacing w:before="135" w:line="304" w:lineRule="auto"/>
        <w:ind w:left="136" w:right="273" w:firstLine="298"/>
        <w:jc w:val="both"/>
        <w:sectPr w:rsidR="00D10152">
          <w:type w:val="continuous"/>
          <w:pgSz w:w="12240" w:h="15840"/>
          <w:pgMar w:top="1500" w:right="1560" w:bottom="280" w:left="1700" w:header="720" w:footer="720" w:gutter="0"/>
          <w:cols w:space="720"/>
        </w:sectPr>
      </w:pPr>
      <w:r>
        <w:rPr>
          <w:spacing w:val="-4"/>
        </w:rPr>
        <w:t xml:space="preserve">Table </w:t>
      </w:r>
      <w:hyperlink w:anchor="_bookmark3" w:history="1">
        <w:r>
          <w:t xml:space="preserve">3 </w:t>
        </w:r>
      </w:hyperlink>
      <w:r>
        <w:t xml:space="preserve">shows the results of stable isotope ratios of the </w:t>
      </w:r>
      <w:r>
        <w:rPr>
          <w:spacing w:val="-4"/>
        </w:rPr>
        <w:t xml:space="preserve">two </w:t>
      </w:r>
      <w:r>
        <w:t xml:space="preserve">barley cultivars and stone pine. In the case of </w:t>
      </w:r>
      <w:r>
        <w:rPr>
          <w:spacing w:val="-4"/>
        </w:rPr>
        <w:t xml:space="preserve">barley, </w:t>
      </w:r>
      <w:r>
        <w:t xml:space="preserve">the isotope ratios fall within the established predicted ranges obtained from experimentally charred modern cereals </w:t>
      </w:r>
      <w:r>
        <w:rPr>
          <w:spacing w:val="-4"/>
        </w:rPr>
        <w:t xml:space="preserve">(Fraser </w:t>
      </w:r>
      <w:r>
        <w:t>et al., 2013). Since the isotope ratios of the stone</w:t>
      </w:r>
      <w:r w:rsidR="00FA1E77">
        <w:t xml:space="preserve">  </w:t>
      </w:r>
    </w:p>
    <w:p w:rsidR="00D10152" w:rsidRDefault="00045642" w:rsidP="00FA1E77">
      <w:pPr>
        <w:pStyle w:val="BodyText"/>
        <w:spacing w:before="104" w:line="302" w:lineRule="auto"/>
        <w:ind w:right="273"/>
        <w:jc w:val="both"/>
      </w:pPr>
      <w:r>
        <w:lastRenderedPageBreak/>
        <w:t>pine</w:t>
      </w:r>
      <w:r>
        <w:rPr>
          <w:spacing w:val="-9"/>
        </w:rPr>
        <w:t xml:space="preserve"> </w:t>
      </w:r>
      <w:r>
        <w:t>are</w:t>
      </w:r>
      <w:r>
        <w:rPr>
          <w:spacing w:val="-9"/>
        </w:rPr>
        <w:t xml:space="preserve"> </w:t>
      </w:r>
      <w:r>
        <w:t>similar</w:t>
      </w:r>
      <w:r>
        <w:rPr>
          <w:spacing w:val="-9"/>
        </w:rPr>
        <w:t xml:space="preserve"> </w:t>
      </w:r>
      <w:r>
        <w:t>to</w:t>
      </w:r>
      <w:r>
        <w:rPr>
          <w:spacing w:val="-9"/>
        </w:rPr>
        <w:t xml:space="preserve"> </w:t>
      </w:r>
      <w:r>
        <w:t>that</w:t>
      </w:r>
      <w:r>
        <w:rPr>
          <w:spacing w:val="-9"/>
        </w:rPr>
        <w:t xml:space="preserve"> </w:t>
      </w:r>
      <w:r>
        <w:t>of</w:t>
      </w:r>
      <w:r>
        <w:rPr>
          <w:spacing w:val="-8"/>
        </w:rPr>
        <w:t xml:space="preserve"> </w:t>
      </w:r>
      <w:r>
        <w:rPr>
          <w:spacing w:val="-4"/>
        </w:rPr>
        <w:t>barley,</w:t>
      </w:r>
      <w:r>
        <w:rPr>
          <w:spacing w:val="-9"/>
        </w:rPr>
        <w:t xml:space="preserve"> </w:t>
      </w:r>
      <w:r>
        <w:t>they</w:t>
      </w:r>
      <w:r>
        <w:rPr>
          <w:spacing w:val="-9"/>
        </w:rPr>
        <w:t xml:space="preserve"> </w:t>
      </w:r>
      <w:r>
        <w:t>are</w:t>
      </w:r>
      <w:r>
        <w:rPr>
          <w:spacing w:val="-9"/>
        </w:rPr>
        <w:t xml:space="preserve"> </w:t>
      </w:r>
      <w:r>
        <w:t>considered</w:t>
      </w:r>
      <w:r>
        <w:rPr>
          <w:spacing w:val="-9"/>
        </w:rPr>
        <w:t xml:space="preserve"> </w:t>
      </w:r>
      <w:r>
        <w:t>acceptable.</w:t>
      </w:r>
      <w:r>
        <w:rPr>
          <w:spacing w:val="11"/>
        </w:rPr>
        <w:t xml:space="preserve"> </w:t>
      </w:r>
      <w:r>
        <w:t>The</w:t>
      </w:r>
      <w:r>
        <w:rPr>
          <w:spacing w:val="-9"/>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22"/>
        </w:rPr>
        <w:t xml:space="preserve"> </w:t>
      </w:r>
      <w:r>
        <w:t>values</w:t>
      </w:r>
      <w:r>
        <w:rPr>
          <w:spacing w:val="-9"/>
        </w:rPr>
        <w:t xml:space="preserve"> </w:t>
      </w:r>
      <w:r>
        <w:t>of</w:t>
      </w:r>
      <w:r>
        <w:rPr>
          <w:spacing w:val="-9"/>
        </w:rPr>
        <w:t xml:space="preserve"> </w:t>
      </w:r>
      <w:r>
        <w:t>all</w:t>
      </w:r>
      <w:r>
        <w:rPr>
          <w:spacing w:val="-9"/>
        </w:rPr>
        <w:t xml:space="preserve"> </w:t>
      </w:r>
      <w:r>
        <w:t>the</w:t>
      </w:r>
      <w:r>
        <w:rPr>
          <w:spacing w:val="-8"/>
        </w:rPr>
        <w:t xml:space="preserve"> </w:t>
      </w:r>
      <w:r>
        <w:t>plants are within the range expected for C</w:t>
      </w:r>
      <w:r>
        <w:rPr>
          <w:rFonts w:ascii="LM Roman 7" w:hAnsi="LM Roman 7"/>
          <w:vertAlign w:val="subscript"/>
        </w:rPr>
        <w:t>3</w:t>
      </w:r>
      <w:r>
        <w:rPr>
          <w:rFonts w:ascii="LM Roman 7" w:hAnsi="LM Roman 7"/>
        </w:rPr>
        <w:t xml:space="preserve"> </w:t>
      </w:r>
      <w:r>
        <w:t xml:space="preserve">plants with </w:t>
      </w:r>
      <w:r>
        <w:rPr>
          <w:i/>
        </w:rPr>
        <w:t xml:space="preserve">Hordeum vulgare nudum </w:t>
      </w:r>
      <w:r>
        <w:t>having mean values</w:t>
      </w:r>
      <w:r>
        <w:rPr>
          <w:spacing w:val="11"/>
        </w:rPr>
        <w:t xml:space="preserve"> </w:t>
      </w:r>
      <w:r>
        <w:t xml:space="preserve">of -23.2 ± 0.1‰, </w:t>
      </w:r>
      <w:r>
        <w:rPr>
          <w:i/>
        </w:rPr>
        <w:t xml:space="preserve">Hordeum vulgare vulgare </w:t>
      </w:r>
      <w:r>
        <w:rPr>
          <w:spacing w:val="-4"/>
        </w:rPr>
        <w:t xml:space="preserve">have </w:t>
      </w:r>
      <w:r>
        <w:t>-23.2 ± 1.4‰, and -25.3 ± 0.4‰ being mean</w:t>
      </w:r>
      <w:r>
        <w:rPr>
          <w:spacing w:val="-25"/>
        </w:rPr>
        <w:t xml:space="preserve"> </w:t>
      </w:r>
      <w:r>
        <w:t xml:space="preserve">values of </w:t>
      </w:r>
      <w:r>
        <w:rPr>
          <w:i/>
        </w:rPr>
        <w:t xml:space="preserve">Pinus </w:t>
      </w:r>
      <w:r>
        <w:rPr>
          <w:i/>
          <w:spacing w:val="-2"/>
        </w:rPr>
        <w:t>pinea</w:t>
      </w:r>
      <w:r>
        <w:rPr>
          <w:spacing w:val="-2"/>
        </w:rPr>
        <w:t xml:space="preserve">. </w:t>
      </w:r>
      <w:r>
        <w:t xml:space="preserve">Though the plants are located in salt marshes (Fig. </w:t>
      </w:r>
      <w:hyperlink w:anchor="_bookmark0" w:history="1">
        <w:r>
          <w:t xml:space="preserve">1), </w:t>
        </w:r>
      </w:hyperlink>
      <w:r>
        <w:t>the source of carbon is from</w:t>
      </w:r>
      <w:r>
        <w:rPr>
          <w:spacing w:val="-13"/>
        </w:rPr>
        <w:t xml:space="preserve"> </w:t>
      </w:r>
      <w:r>
        <w:t>the</w:t>
      </w:r>
      <w:r>
        <w:rPr>
          <w:spacing w:val="-12"/>
        </w:rPr>
        <w:t xml:space="preserve"> </w:t>
      </w:r>
      <w:r>
        <w:t>atmosphere</w:t>
      </w:r>
      <w:r>
        <w:rPr>
          <w:spacing w:val="-11"/>
        </w:rPr>
        <w:t xml:space="preserve"> </w:t>
      </w:r>
      <w:r>
        <w:t>(Cloern</w:t>
      </w:r>
      <w:r>
        <w:rPr>
          <w:spacing w:val="-11"/>
        </w:rPr>
        <w:t xml:space="preserve"> </w:t>
      </w:r>
      <w:r>
        <w:t>et</w:t>
      </w:r>
      <w:r>
        <w:rPr>
          <w:spacing w:val="-12"/>
        </w:rPr>
        <w:t xml:space="preserve"> </w:t>
      </w:r>
      <w:r>
        <w:t>al.,</w:t>
      </w:r>
      <w:r>
        <w:rPr>
          <w:spacing w:val="-11"/>
        </w:rPr>
        <w:t xml:space="preserve"> </w:t>
      </w:r>
      <w:r>
        <w:t>2002),</w:t>
      </w:r>
      <w:r>
        <w:rPr>
          <w:spacing w:val="-12"/>
        </w:rPr>
        <w:t xml:space="preserve"> </w:t>
      </w:r>
      <w:r>
        <w:t>and</w:t>
      </w:r>
      <w:r>
        <w:rPr>
          <w:spacing w:val="-11"/>
        </w:rPr>
        <w:t xml:space="preserve"> </w:t>
      </w:r>
      <w:r>
        <w:t>thus</w:t>
      </w:r>
      <w:r>
        <w:rPr>
          <w:spacing w:val="-12"/>
        </w:rPr>
        <w:t xml:space="preserve"> </w:t>
      </w:r>
      <w:r>
        <w:t>the</w:t>
      </w:r>
      <w:r>
        <w:rPr>
          <w:spacing w:val="-12"/>
        </w:rPr>
        <w:t xml:space="preserve"> </w:t>
      </w:r>
      <w:r>
        <w:rPr>
          <w:spacing w:val="-3"/>
        </w:rPr>
        <w:t>values</w:t>
      </w:r>
      <w:r>
        <w:rPr>
          <w:spacing w:val="-12"/>
        </w:rPr>
        <w:t xml:space="preserve"> </w:t>
      </w:r>
      <w:r>
        <w:t>are</w:t>
      </w:r>
      <w:r>
        <w:rPr>
          <w:spacing w:val="-11"/>
        </w:rPr>
        <w:t xml:space="preserve"> </w:t>
      </w:r>
      <w:r>
        <w:t>similar</w:t>
      </w:r>
      <w:r>
        <w:rPr>
          <w:spacing w:val="-12"/>
        </w:rPr>
        <w:t xml:space="preserve"> </w:t>
      </w:r>
      <w:r>
        <w:t>to</w:t>
      </w:r>
      <w:r>
        <w:rPr>
          <w:spacing w:val="-12"/>
        </w:rPr>
        <w:t xml:space="preserve"> </w:t>
      </w:r>
      <w:r>
        <w:t>terrestrial</w:t>
      </w:r>
      <w:r>
        <w:rPr>
          <w:spacing w:val="-12"/>
        </w:rPr>
        <w:t xml:space="preserve"> </w:t>
      </w:r>
      <w:r>
        <w:t>plants.</w:t>
      </w:r>
      <w:r>
        <w:rPr>
          <w:spacing w:val="7"/>
        </w:rPr>
        <w:t xml:space="preserve"> </w:t>
      </w:r>
      <w:r>
        <w:t xml:space="preserve">The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means of both cultivars show no statistically significant difference (t-statistic: -0.04, degrees </w:t>
      </w:r>
      <w:r>
        <w:rPr>
          <w:w w:val="101"/>
        </w:rPr>
        <w:t>of</w:t>
      </w:r>
      <w:r>
        <w:rPr>
          <w:spacing w:val="1"/>
        </w:rPr>
        <w:t xml:space="preserve"> </w:t>
      </w:r>
      <w:r>
        <w:rPr>
          <w:spacing w:val="-1"/>
          <w:w w:val="101"/>
        </w:rPr>
        <w:t>freedom</w:t>
      </w:r>
      <w:r>
        <w:rPr>
          <w:w w:val="101"/>
        </w:rPr>
        <w:t>:</w:t>
      </w:r>
      <w:r>
        <w:rPr>
          <w:spacing w:val="25"/>
        </w:rPr>
        <w:t xml:space="preserve"> </w:t>
      </w:r>
      <w:r>
        <w:rPr>
          <w:w w:val="101"/>
        </w:rPr>
        <w:t>4,</w:t>
      </w:r>
      <w:r>
        <w:rPr>
          <w:spacing w:val="2"/>
        </w:rPr>
        <w:t xml:space="preserve"> </w:t>
      </w:r>
      <w:r>
        <w:rPr>
          <w:i/>
          <w:spacing w:val="5"/>
          <w:w w:val="101"/>
        </w:rPr>
        <w:t>p</w:t>
      </w:r>
      <w:r>
        <w:rPr>
          <w:w w:val="101"/>
        </w:rPr>
        <w:t>-</w:t>
      </w:r>
      <w:r>
        <w:rPr>
          <w:spacing w:val="-11"/>
          <w:w w:val="101"/>
        </w:rPr>
        <w:t>v</w:t>
      </w:r>
      <w:r>
        <w:rPr>
          <w:w w:val="101"/>
        </w:rPr>
        <w:t>al</w:t>
      </w:r>
      <w:r>
        <w:rPr>
          <w:spacing w:val="-1"/>
          <w:w w:val="101"/>
        </w:rPr>
        <w:t>u</w:t>
      </w:r>
      <w:r>
        <w:rPr>
          <w:w w:val="101"/>
        </w:rPr>
        <w:t>e:</w:t>
      </w:r>
      <w:r>
        <w:rPr>
          <w:spacing w:val="25"/>
        </w:rPr>
        <w:t xml:space="preserve"> </w:t>
      </w:r>
      <w:r>
        <w:rPr>
          <w:w w:val="101"/>
        </w:rPr>
        <w:t>0.97).</w:t>
      </w:r>
      <w:r>
        <w:rPr>
          <w:spacing w:val="27"/>
        </w:rPr>
        <w:t xml:space="preserve"> </w:t>
      </w:r>
      <w:r>
        <w:rPr>
          <w:w w:val="101"/>
        </w:rPr>
        <w:t>The</w:t>
      </w:r>
      <w:r>
        <w:rPr>
          <w:spacing w:val="1"/>
        </w:rPr>
        <w:t xml:space="preserve"> </w:t>
      </w:r>
      <w:r>
        <w:rPr>
          <w:w w:val="302"/>
        </w:rPr>
        <w:t>∆</w:t>
      </w:r>
      <w:r>
        <w:rPr>
          <w:rFonts w:ascii="LM Roman 7" w:hAnsi="LM Roman 7"/>
          <w:w w:val="99"/>
          <w:position w:val="7"/>
          <w:sz w:val="14"/>
        </w:rPr>
        <w:t>1</w:t>
      </w:r>
      <w:r>
        <w:rPr>
          <w:rFonts w:ascii="LM Roman 7" w:hAnsi="LM Roman 7"/>
          <w:spacing w:val="10"/>
          <w:w w:val="99"/>
          <w:position w:val="7"/>
          <w:sz w:val="14"/>
        </w:rPr>
        <w:t>3</w:t>
      </w:r>
      <w:r>
        <w:rPr>
          <w:rFonts w:ascii="Georgia" w:hAnsi="Georgia"/>
          <w:i/>
          <w:w w:val="110"/>
        </w:rPr>
        <w:t>C</w:t>
      </w:r>
      <w:r>
        <w:rPr>
          <w:rFonts w:ascii="Georgia" w:hAnsi="Georgia"/>
          <w:i/>
        </w:rPr>
        <w:t xml:space="preserve"> </w:t>
      </w:r>
      <w:r>
        <w:rPr>
          <w:rFonts w:ascii="Georgia" w:hAnsi="Georgia"/>
          <w:i/>
          <w:spacing w:val="-14"/>
        </w:rPr>
        <w:t xml:space="preserve"> </w:t>
      </w:r>
      <w:r>
        <w:rPr>
          <w:spacing w:val="-12"/>
          <w:w w:val="101"/>
        </w:rPr>
        <w:t>v</w:t>
      </w:r>
      <w:r>
        <w:rPr>
          <w:w w:val="101"/>
        </w:rPr>
        <w:t>a</w:t>
      </w:r>
      <w:r>
        <w:rPr>
          <w:spacing w:val="-1"/>
          <w:w w:val="101"/>
        </w:rPr>
        <w:t>lue</w:t>
      </w:r>
      <w:r>
        <w:rPr>
          <w:w w:val="101"/>
        </w:rPr>
        <w:t>s</w:t>
      </w:r>
      <w:r>
        <w:rPr>
          <w:spacing w:val="1"/>
        </w:rPr>
        <w:t xml:space="preserve"> </w:t>
      </w:r>
      <w:r>
        <w:rPr>
          <w:spacing w:val="-1"/>
          <w:w w:val="101"/>
        </w:rPr>
        <w:t>(Figur</w:t>
      </w:r>
      <w:r>
        <w:rPr>
          <w:w w:val="101"/>
        </w:rPr>
        <w:t>e</w:t>
      </w:r>
      <w:r>
        <w:rPr>
          <w:spacing w:val="1"/>
        </w:rPr>
        <w:t xml:space="preserve"> </w:t>
      </w:r>
      <w:hyperlink w:anchor="_bookmark5" w:history="1">
        <w:r>
          <w:rPr>
            <w:w w:val="101"/>
          </w:rPr>
          <w:t>3</w:t>
        </w:r>
        <w:r>
          <w:rPr>
            <w:spacing w:val="2"/>
          </w:rPr>
          <w:t xml:space="preserve"> </w:t>
        </w:r>
      </w:hyperlink>
      <w:r>
        <w:rPr>
          <w:b/>
          <w:w w:val="101"/>
        </w:rPr>
        <w:t>(a)</w:t>
      </w:r>
      <w:r>
        <w:rPr>
          <w:w w:val="101"/>
        </w:rPr>
        <w:t>)</w:t>
      </w:r>
      <w:r>
        <w:rPr>
          <w:spacing w:val="1"/>
        </w:rPr>
        <w:t xml:space="preserve"> </w:t>
      </w:r>
      <w:r>
        <w:rPr>
          <w:w w:val="101"/>
        </w:rPr>
        <w:t>sh</w:t>
      </w:r>
      <w:r>
        <w:rPr>
          <w:spacing w:val="-6"/>
          <w:w w:val="101"/>
        </w:rPr>
        <w:t>o</w:t>
      </w:r>
      <w:r>
        <w:rPr>
          <w:w w:val="101"/>
        </w:rPr>
        <w:t>w</w:t>
      </w:r>
      <w:r>
        <w:rPr>
          <w:spacing w:val="1"/>
        </w:rPr>
        <w:t xml:space="preserve"> </w:t>
      </w:r>
      <w:r>
        <w:rPr>
          <w:spacing w:val="-1"/>
          <w:w w:val="101"/>
        </w:rPr>
        <w:t>barle</w:t>
      </w:r>
      <w:r>
        <w:rPr>
          <w:w w:val="101"/>
        </w:rPr>
        <w:t>y</w:t>
      </w:r>
      <w:r>
        <w:rPr>
          <w:spacing w:val="1"/>
        </w:rPr>
        <w:t xml:space="preserve"> </w:t>
      </w:r>
      <w:r>
        <w:rPr>
          <w:w w:val="101"/>
        </w:rPr>
        <w:t>cu</w:t>
      </w:r>
      <w:r>
        <w:rPr>
          <w:spacing w:val="-1"/>
          <w:w w:val="101"/>
        </w:rPr>
        <w:t>lti</w:t>
      </w:r>
      <w:r>
        <w:rPr>
          <w:spacing w:val="-11"/>
          <w:w w:val="101"/>
        </w:rPr>
        <w:t>v</w:t>
      </w:r>
      <w:r>
        <w:rPr>
          <w:w w:val="101"/>
        </w:rPr>
        <w:t>ated</w:t>
      </w:r>
      <w:r>
        <w:rPr>
          <w:spacing w:val="1"/>
        </w:rPr>
        <w:t xml:space="preserve"> </w:t>
      </w:r>
      <w:r>
        <w:rPr>
          <w:spacing w:val="-1"/>
          <w:w w:val="101"/>
        </w:rPr>
        <w:t>i</w:t>
      </w:r>
      <w:r>
        <w:rPr>
          <w:w w:val="101"/>
        </w:rPr>
        <w:t>n</w:t>
      </w:r>
      <w:r>
        <w:rPr>
          <w:spacing w:val="1"/>
        </w:rPr>
        <w:t xml:space="preserve"> </w:t>
      </w:r>
      <w:r>
        <w:t xml:space="preserve">moderate watering conditions, which would indicate that the plants </w:t>
      </w:r>
      <w:r>
        <w:rPr>
          <w:spacing w:val="-4"/>
        </w:rPr>
        <w:t xml:space="preserve">have </w:t>
      </w:r>
      <w:r>
        <w:t>been dependant on natural</w:t>
      </w:r>
      <w:r>
        <w:rPr>
          <w:spacing w:val="-19"/>
        </w:rPr>
        <w:t xml:space="preserve"> </w:t>
      </w:r>
      <w:r>
        <w:t>precipitation</w:t>
      </w:r>
      <w:r>
        <w:rPr>
          <w:spacing w:val="-25"/>
        </w:rPr>
        <w:t xml:space="preserve"> </w:t>
      </w:r>
      <w:r>
        <w:t>with</w:t>
      </w:r>
      <w:r>
        <w:rPr>
          <w:spacing w:val="-24"/>
        </w:rPr>
        <w:t xml:space="preserve"> </w:t>
      </w:r>
      <w:r>
        <w:t>little</w:t>
      </w:r>
      <w:r>
        <w:rPr>
          <w:spacing w:val="-24"/>
        </w:rPr>
        <w:t xml:space="preserve"> </w:t>
      </w:r>
      <w:r>
        <w:t>or</w:t>
      </w:r>
      <w:r>
        <w:rPr>
          <w:spacing w:val="-24"/>
        </w:rPr>
        <w:t xml:space="preserve"> </w:t>
      </w:r>
      <w:r>
        <w:t>no</w:t>
      </w:r>
      <w:r>
        <w:rPr>
          <w:spacing w:val="-25"/>
        </w:rPr>
        <w:t xml:space="preserve"> </w:t>
      </w:r>
      <w:r>
        <w:t>artificial</w:t>
      </w:r>
      <w:r>
        <w:rPr>
          <w:spacing w:val="-24"/>
        </w:rPr>
        <w:t xml:space="preserve"> </w:t>
      </w:r>
      <w:r>
        <w:t>irrigation.</w:t>
      </w:r>
      <w:r>
        <w:rPr>
          <w:spacing w:val="-3"/>
        </w:rPr>
        <w:t xml:space="preserve"> </w:t>
      </w:r>
      <w:r>
        <w:t>It</w:t>
      </w:r>
      <w:r>
        <w:rPr>
          <w:spacing w:val="-25"/>
        </w:rPr>
        <w:t xml:space="preserve"> </w:t>
      </w:r>
      <w:r>
        <w:t>must</w:t>
      </w:r>
      <w:r>
        <w:rPr>
          <w:spacing w:val="-24"/>
        </w:rPr>
        <w:t xml:space="preserve"> </w:t>
      </w:r>
      <w:r>
        <w:rPr>
          <w:spacing w:val="2"/>
        </w:rPr>
        <w:t>be</w:t>
      </w:r>
      <w:r>
        <w:rPr>
          <w:spacing w:val="-24"/>
        </w:rPr>
        <w:t xml:space="preserve"> </w:t>
      </w:r>
      <w:r>
        <w:t>emphasized</w:t>
      </w:r>
      <w:r>
        <w:rPr>
          <w:spacing w:val="-24"/>
        </w:rPr>
        <w:t xml:space="preserve"> </w:t>
      </w:r>
      <w:r>
        <w:t>that</w:t>
      </w:r>
      <w:r>
        <w:rPr>
          <w:spacing w:val="-25"/>
        </w:rPr>
        <w:t xml:space="preserve"> </w:t>
      </w:r>
      <w:r>
        <w:t>barley</w:t>
      </w:r>
      <w:r>
        <w:rPr>
          <w:spacing w:val="-24"/>
        </w:rPr>
        <w:t xml:space="preserve"> </w:t>
      </w:r>
      <w:r>
        <w:t>was</w:t>
      </w:r>
      <w:r>
        <w:rPr>
          <w:spacing w:val="-24"/>
        </w:rPr>
        <w:t xml:space="preserve"> </w:t>
      </w:r>
      <w:r>
        <w:t>not growing</w:t>
      </w:r>
      <w:r>
        <w:rPr>
          <w:spacing w:val="-15"/>
        </w:rPr>
        <w:t xml:space="preserve"> </w:t>
      </w:r>
      <w:r>
        <w:t>in</w:t>
      </w:r>
      <w:r>
        <w:rPr>
          <w:spacing w:val="-14"/>
        </w:rPr>
        <w:t xml:space="preserve"> </w:t>
      </w:r>
      <w:r>
        <w:t>water</w:t>
      </w:r>
      <w:r>
        <w:rPr>
          <w:spacing w:val="-15"/>
        </w:rPr>
        <w:t xml:space="preserve"> </w:t>
      </w:r>
      <w:r>
        <w:t>deficit</w:t>
      </w:r>
      <w:r>
        <w:rPr>
          <w:spacing w:val="-14"/>
        </w:rPr>
        <w:t xml:space="preserve"> </w:t>
      </w:r>
      <w:r>
        <w:t>conditions</w:t>
      </w:r>
      <w:r>
        <w:rPr>
          <w:spacing w:val="-14"/>
        </w:rPr>
        <w:t xml:space="preserve"> </w:t>
      </w:r>
      <w:r>
        <w:t>since</w:t>
      </w:r>
      <w:r>
        <w:rPr>
          <w:spacing w:val="-15"/>
        </w:rPr>
        <w:t xml:space="preserve"> </w:t>
      </w:r>
      <w:r>
        <w:t>Castro</w:t>
      </w:r>
      <w:r>
        <w:rPr>
          <w:spacing w:val="-14"/>
        </w:rPr>
        <w:t xml:space="preserve"> </w:t>
      </w:r>
      <w:r>
        <w:t>Marim</w:t>
      </w:r>
      <w:r>
        <w:rPr>
          <w:spacing w:val="-15"/>
        </w:rPr>
        <w:t xml:space="preserve"> </w:t>
      </w:r>
      <w:r>
        <w:t>is</w:t>
      </w:r>
      <w:r>
        <w:rPr>
          <w:spacing w:val="-14"/>
        </w:rPr>
        <w:t xml:space="preserve"> </w:t>
      </w:r>
      <w:r>
        <w:t>surrounded</w:t>
      </w:r>
      <w:r>
        <w:rPr>
          <w:spacing w:val="-15"/>
        </w:rPr>
        <w:t xml:space="preserve"> </w:t>
      </w:r>
      <w:r>
        <w:rPr>
          <w:spacing w:val="-3"/>
        </w:rPr>
        <w:t>by</w:t>
      </w:r>
      <w:r>
        <w:rPr>
          <w:spacing w:val="-14"/>
        </w:rPr>
        <w:t xml:space="preserve"> </w:t>
      </w:r>
      <w:r>
        <w:t>marshlands,</w:t>
      </w:r>
      <w:r>
        <w:rPr>
          <w:spacing w:val="-15"/>
        </w:rPr>
        <w:t xml:space="preserve"> </w:t>
      </w:r>
      <w:r>
        <w:t>being</w:t>
      </w:r>
      <w:r>
        <w:rPr>
          <w:spacing w:val="-14"/>
        </w:rPr>
        <w:t xml:space="preserve"> </w:t>
      </w:r>
      <w:r>
        <w:t>on</w:t>
      </w:r>
      <w:r>
        <w:rPr>
          <w:spacing w:val="-15"/>
        </w:rPr>
        <w:t xml:space="preserve"> </w:t>
      </w:r>
      <w:r>
        <w:t>the Guadiana</w:t>
      </w:r>
      <w:r>
        <w:rPr>
          <w:spacing w:val="-3"/>
        </w:rPr>
        <w:t xml:space="preserve"> estuary.</w:t>
      </w:r>
    </w:p>
    <w:p w:rsidR="00D10152" w:rsidRPr="00FA1E77" w:rsidRDefault="00045642" w:rsidP="00CF766C">
      <w:pPr>
        <w:pStyle w:val="BodyText"/>
        <w:spacing w:line="360" w:lineRule="auto"/>
        <w:jc w:val="both"/>
      </w:pPr>
      <w:r w:rsidRPr="00FA1E77">
        <w:t xml:space="preserve">The plants exhibit high </w:t>
      </w:r>
      <w:r w:rsidRPr="00FA1E77">
        <w:rPr>
          <w:i/>
          <w:spacing w:val="4"/>
        </w:rPr>
        <w:t>δ</w:t>
      </w:r>
      <w:r w:rsidRPr="00FA1E77">
        <w:rPr>
          <w:spacing w:val="4"/>
          <w:vertAlign w:val="superscript"/>
        </w:rPr>
        <w:t>15</w:t>
      </w:r>
      <w:r w:rsidRPr="00FA1E77">
        <w:rPr>
          <w:i/>
          <w:spacing w:val="4"/>
        </w:rPr>
        <w:t xml:space="preserve">N  </w:t>
      </w:r>
      <w:r w:rsidRPr="00FA1E77">
        <w:t xml:space="preserve">mean values with </w:t>
      </w:r>
      <w:r w:rsidRPr="00FA1E77">
        <w:rPr>
          <w:i/>
        </w:rPr>
        <w:t xml:space="preserve">Hordeum vulgare nudum </w:t>
      </w:r>
      <w:r w:rsidRPr="00FA1E77">
        <w:t>having 8.7 ±</w:t>
      </w:r>
      <w:r w:rsidRPr="00FA1E77">
        <w:rPr>
          <w:spacing w:val="27"/>
        </w:rPr>
        <w:t xml:space="preserve"> </w:t>
      </w:r>
      <w:r w:rsidRPr="00FA1E77">
        <w:t xml:space="preserve">0.7‰, </w:t>
      </w:r>
      <w:r w:rsidRPr="00FA1E77">
        <w:rPr>
          <w:i/>
        </w:rPr>
        <w:t>Hordeum</w:t>
      </w:r>
      <w:r w:rsidRPr="00FA1E77">
        <w:rPr>
          <w:i/>
          <w:spacing w:val="11"/>
        </w:rPr>
        <w:t xml:space="preserve"> </w:t>
      </w:r>
      <w:r w:rsidRPr="00FA1E77">
        <w:rPr>
          <w:i/>
        </w:rPr>
        <w:t>vulgare</w:t>
      </w:r>
      <w:r w:rsidRPr="00FA1E77">
        <w:rPr>
          <w:i/>
          <w:spacing w:val="12"/>
        </w:rPr>
        <w:t xml:space="preserve"> </w:t>
      </w:r>
      <w:r w:rsidRPr="00FA1E77">
        <w:rPr>
          <w:i/>
        </w:rPr>
        <w:t>vulgare</w:t>
      </w:r>
      <w:r w:rsidRPr="00FA1E77">
        <w:rPr>
          <w:i/>
          <w:spacing w:val="14"/>
        </w:rPr>
        <w:t xml:space="preserve"> </w:t>
      </w:r>
      <w:r w:rsidRPr="00FA1E77">
        <w:t>mean</w:t>
      </w:r>
      <w:r w:rsidRPr="00FA1E77">
        <w:rPr>
          <w:spacing w:val="13"/>
        </w:rPr>
        <w:t xml:space="preserve"> </w:t>
      </w:r>
      <w:r w:rsidRPr="00FA1E77">
        <w:t>values</w:t>
      </w:r>
      <w:r w:rsidRPr="00FA1E77">
        <w:rPr>
          <w:spacing w:val="13"/>
        </w:rPr>
        <w:t xml:space="preserve"> </w:t>
      </w:r>
      <w:r w:rsidRPr="00FA1E77">
        <w:t>of</w:t>
      </w:r>
      <w:r w:rsidRPr="00FA1E77">
        <w:rPr>
          <w:spacing w:val="13"/>
        </w:rPr>
        <w:t xml:space="preserve"> </w:t>
      </w:r>
      <w:r w:rsidRPr="00FA1E77">
        <w:t>9.1</w:t>
      </w:r>
      <w:r w:rsidRPr="00FA1E77">
        <w:rPr>
          <w:spacing w:val="12"/>
        </w:rPr>
        <w:t xml:space="preserve"> </w:t>
      </w:r>
      <w:r w:rsidRPr="00FA1E77">
        <w:t>±</w:t>
      </w:r>
      <w:r w:rsidRPr="00FA1E77">
        <w:rPr>
          <w:spacing w:val="13"/>
        </w:rPr>
        <w:t xml:space="preserve"> </w:t>
      </w:r>
      <w:r w:rsidRPr="00FA1E77">
        <w:t>0.3‰);</w:t>
      </w:r>
      <w:r w:rsidRPr="00FA1E77">
        <w:rPr>
          <w:spacing w:val="18"/>
        </w:rPr>
        <w:t xml:space="preserve"> </w:t>
      </w:r>
      <w:r w:rsidRPr="00FA1E77">
        <w:t>whereas</w:t>
      </w:r>
      <w:r w:rsidRPr="00FA1E77">
        <w:rPr>
          <w:spacing w:val="13"/>
        </w:rPr>
        <w:t xml:space="preserve"> </w:t>
      </w:r>
      <w:r w:rsidRPr="00FA1E77">
        <w:rPr>
          <w:i/>
        </w:rPr>
        <w:t>Pinus</w:t>
      </w:r>
      <w:r w:rsidRPr="00FA1E77">
        <w:rPr>
          <w:i/>
          <w:spacing w:val="12"/>
        </w:rPr>
        <w:t xml:space="preserve"> </w:t>
      </w:r>
      <w:r w:rsidRPr="00FA1E77">
        <w:rPr>
          <w:i/>
          <w:spacing w:val="-3"/>
        </w:rPr>
        <w:t>pinea</w:t>
      </w:r>
      <w:r w:rsidRPr="00FA1E77">
        <w:rPr>
          <w:i/>
          <w:spacing w:val="16"/>
        </w:rPr>
        <w:t xml:space="preserve"> </w:t>
      </w:r>
      <w:r w:rsidRPr="00FA1E77">
        <w:t>has</w:t>
      </w:r>
      <w:r w:rsidRPr="00FA1E77">
        <w:rPr>
          <w:spacing w:val="13"/>
        </w:rPr>
        <w:t xml:space="preserve"> </w:t>
      </w:r>
      <w:r w:rsidRPr="00FA1E77">
        <w:t>mean</w:t>
      </w:r>
      <w:r w:rsidRPr="00FA1E77">
        <w:rPr>
          <w:spacing w:val="12"/>
        </w:rPr>
        <w:t xml:space="preserve"> </w:t>
      </w:r>
      <w:r w:rsidRPr="00FA1E77">
        <w:t>values</w:t>
      </w:r>
      <w:r w:rsidRPr="00FA1E77">
        <w:rPr>
          <w:spacing w:val="13"/>
        </w:rPr>
        <w:t xml:space="preserve"> </w:t>
      </w:r>
      <w:r w:rsidRPr="00FA1E77">
        <w:t xml:space="preserve">of 11.9 ± 1.4‰. There is no significant difference (t-statistic: 0.77, degrees of freedom: 4, </w:t>
      </w:r>
      <w:r w:rsidRPr="00FA1E77">
        <w:rPr>
          <w:i/>
        </w:rPr>
        <w:t>p</w:t>
      </w:r>
      <w:r w:rsidRPr="00FA1E77">
        <w:t xml:space="preserve">-value: 0.49) between the </w:t>
      </w:r>
      <w:r w:rsidRPr="00FA1E77">
        <w:rPr>
          <w:spacing w:val="-4"/>
        </w:rPr>
        <w:t xml:space="preserve">two </w:t>
      </w:r>
      <w:r w:rsidRPr="00FA1E77">
        <w:t xml:space="preserve">barley cultivars. The </w:t>
      </w:r>
      <w:r w:rsidRPr="00FA1E77">
        <w:rPr>
          <w:i/>
          <w:spacing w:val="4"/>
        </w:rPr>
        <w:t>δ</w:t>
      </w:r>
      <w:r w:rsidRPr="00FA1E77">
        <w:rPr>
          <w:spacing w:val="4"/>
          <w:vertAlign w:val="superscript"/>
        </w:rPr>
        <w:t>15</w:t>
      </w:r>
      <w:r w:rsidRPr="00FA1E77">
        <w:rPr>
          <w:i/>
          <w:spacing w:val="4"/>
        </w:rPr>
        <w:t xml:space="preserve">N </w:t>
      </w:r>
      <w:r w:rsidRPr="00FA1E77">
        <w:t xml:space="preserve">mean values of the plants in salt marshes are higher when compared to completely inland sites (Cloern et al., 2002). The </w:t>
      </w:r>
      <w:r w:rsidRPr="00FA1E77">
        <w:rPr>
          <w:i/>
          <w:spacing w:val="4"/>
        </w:rPr>
        <w:t>δ</w:t>
      </w:r>
      <w:r w:rsidRPr="00FA1E77">
        <w:rPr>
          <w:spacing w:val="4"/>
          <w:vertAlign w:val="superscript"/>
        </w:rPr>
        <w:t>15</w:t>
      </w:r>
      <w:r w:rsidRPr="00FA1E77">
        <w:rPr>
          <w:i/>
          <w:spacing w:val="4"/>
        </w:rPr>
        <w:t xml:space="preserve">N </w:t>
      </w:r>
      <w:r w:rsidR="00FA1E77" w:rsidRPr="00FA1E77">
        <w:t>isotope ratios</w:t>
      </w:r>
      <w:r w:rsidRPr="00FA1E77">
        <w:t xml:space="preserve"> are elevated because the coastal/saline soils are enriched in </w:t>
      </w:r>
      <w:r w:rsidRPr="00FA1E77">
        <w:rPr>
          <w:spacing w:val="-3"/>
        </w:rPr>
        <w:t xml:space="preserve">nutrient </w:t>
      </w:r>
      <w:r w:rsidRPr="00FA1E77">
        <w:t xml:space="preserve">nitrogen because of nitrate </w:t>
      </w:r>
      <w:r w:rsidRPr="00FA1E77">
        <w:rPr>
          <w:spacing w:val="-3"/>
        </w:rPr>
        <w:t xml:space="preserve">sea-spray, </w:t>
      </w:r>
      <w:r w:rsidRPr="00FA1E77">
        <w:t xml:space="preserve">nitrification, denitrification, and ammonium absorption (Ambrose, 1991; Heaton, 1987; Virginia and Delwiche, 1982). The stone pine samples exhibit higher mean values than the barley cultivars despite the possibility that the latter could </w:t>
      </w:r>
      <w:r w:rsidRPr="00FA1E77">
        <w:rPr>
          <w:spacing w:val="2"/>
        </w:rPr>
        <w:t xml:space="preserve">be </w:t>
      </w:r>
      <w:r w:rsidRPr="00FA1E77">
        <w:t xml:space="preserve">subjected to manuring regimes (Figure </w:t>
      </w:r>
      <w:hyperlink w:anchor="_bookmark5" w:history="1">
        <w:r w:rsidRPr="00FA1E77">
          <w:t>3</w:t>
        </w:r>
      </w:hyperlink>
      <w:r w:rsidRPr="00FA1E77">
        <w:t xml:space="preserve"> </w:t>
      </w:r>
      <w:r w:rsidRPr="00FA1E77">
        <w:rPr>
          <w:b/>
        </w:rPr>
        <w:t>(b)</w:t>
      </w:r>
      <w:r w:rsidRPr="00FA1E77">
        <w:t>).</w:t>
      </w:r>
      <w:r w:rsidRPr="00FA1E77">
        <w:rPr>
          <w:spacing w:val="2"/>
        </w:rPr>
        <w:t xml:space="preserve"> </w:t>
      </w:r>
      <w:r w:rsidRPr="00FA1E77">
        <w:t>This</w:t>
      </w:r>
      <w:r w:rsidRPr="00FA1E77">
        <w:rPr>
          <w:spacing w:val="-15"/>
        </w:rPr>
        <w:t xml:space="preserve"> </w:t>
      </w:r>
      <w:r w:rsidRPr="00FA1E77">
        <w:t>indicates</w:t>
      </w:r>
      <w:r w:rsidRPr="00FA1E77">
        <w:rPr>
          <w:spacing w:val="-16"/>
        </w:rPr>
        <w:t xml:space="preserve"> </w:t>
      </w:r>
      <w:r w:rsidRPr="00FA1E77">
        <w:t>that</w:t>
      </w:r>
      <w:r w:rsidRPr="00FA1E77">
        <w:rPr>
          <w:spacing w:val="-15"/>
        </w:rPr>
        <w:t xml:space="preserve"> </w:t>
      </w:r>
      <w:r w:rsidRPr="00FA1E77">
        <w:t>the</w:t>
      </w:r>
      <w:r w:rsidRPr="00FA1E77">
        <w:rPr>
          <w:spacing w:val="-15"/>
        </w:rPr>
        <w:t xml:space="preserve"> </w:t>
      </w:r>
      <w:r w:rsidRPr="00FA1E77">
        <w:t>barley</w:t>
      </w:r>
      <w:r w:rsidRPr="00FA1E77">
        <w:rPr>
          <w:spacing w:val="-15"/>
        </w:rPr>
        <w:t xml:space="preserve"> </w:t>
      </w:r>
      <w:r w:rsidRPr="00FA1E77">
        <w:t>was</w:t>
      </w:r>
      <w:r w:rsidRPr="00FA1E77">
        <w:rPr>
          <w:spacing w:val="-15"/>
        </w:rPr>
        <w:t xml:space="preserve"> </w:t>
      </w:r>
      <w:r w:rsidRPr="00FA1E77">
        <w:t>cultivated</w:t>
      </w:r>
      <w:r w:rsidRPr="00FA1E77">
        <w:rPr>
          <w:spacing w:val="-15"/>
        </w:rPr>
        <w:t xml:space="preserve"> </w:t>
      </w:r>
      <w:r w:rsidRPr="00FA1E77">
        <w:t>in</w:t>
      </w:r>
      <w:r w:rsidRPr="00FA1E77">
        <w:rPr>
          <w:spacing w:val="-15"/>
        </w:rPr>
        <w:t xml:space="preserve"> </w:t>
      </w:r>
      <w:r w:rsidRPr="00FA1E77">
        <w:t>locations</w:t>
      </w:r>
      <w:r w:rsidRPr="00FA1E77">
        <w:rPr>
          <w:spacing w:val="-15"/>
        </w:rPr>
        <w:t xml:space="preserve"> </w:t>
      </w:r>
      <w:r w:rsidRPr="00FA1E77">
        <w:t>farther</w:t>
      </w:r>
      <w:r w:rsidRPr="00FA1E77">
        <w:rPr>
          <w:spacing w:val="-15"/>
        </w:rPr>
        <w:t xml:space="preserve"> </w:t>
      </w:r>
      <w:r w:rsidRPr="00FA1E77">
        <w:rPr>
          <w:spacing w:val="-5"/>
        </w:rPr>
        <w:t>away</w:t>
      </w:r>
      <w:r w:rsidRPr="00FA1E77">
        <w:rPr>
          <w:spacing w:val="-16"/>
        </w:rPr>
        <w:t xml:space="preserve"> </w:t>
      </w:r>
      <w:r w:rsidRPr="00FA1E77">
        <w:t>from</w:t>
      </w:r>
      <w:r w:rsidRPr="00FA1E77">
        <w:rPr>
          <w:spacing w:val="-15"/>
        </w:rPr>
        <w:t xml:space="preserve"> </w:t>
      </w:r>
      <w:r w:rsidRPr="00FA1E77">
        <w:t>the</w:t>
      </w:r>
      <w:r w:rsidRPr="00FA1E77">
        <w:rPr>
          <w:spacing w:val="-15"/>
        </w:rPr>
        <w:t xml:space="preserve"> </w:t>
      </w:r>
      <w:r w:rsidRPr="00FA1E77">
        <w:t>coastline</w:t>
      </w:r>
      <w:r w:rsidRPr="00FA1E77">
        <w:rPr>
          <w:spacing w:val="-15"/>
        </w:rPr>
        <w:t xml:space="preserve"> </w:t>
      </w:r>
      <w:r w:rsidRPr="00FA1E77">
        <w:t xml:space="preserve">than the stone pine. Thus, any effects of manure on </w:t>
      </w:r>
      <w:r w:rsidRPr="00FA1E77">
        <w:rPr>
          <w:i/>
          <w:spacing w:val="4"/>
        </w:rPr>
        <w:t>δ</w:t>
      </w:r>
      <w:r w:rsidRPr="00FA1E77">
        <w:rPr>
          <w:spacing w:val="4"/>
          <w:vertAlign w:val="superscript"/>
        </w:rPr>
        <w:t>15</w:t>
      </w:r>
      <w:r w:rsidRPr="00FA1E77">
        <w:rPr>
          <w:i/>
          <w:spacing w:val="4"/>
        </w:rPr>
        <w:t xml:space="preserve">N </w:t>
      </w:r>
      <w:r w:rsidRPr="00FA1E77">
        <w:t xml:space="preserve">isotope ratios of barley are masked </w:t>
      </w:r>
      <w:r w:rsidRPr="00FA1E77">
        <w:rPr>
          <w:spacing w:val="-3"/>
        </w:rPr>
        <w:t xml:space="preserve">by </w:t>
      </w:r>
      <w:r w:rsidRPr="00FA1E77">
        <w:t xml:space="preserve">the increase caused </w:t>
      </w:r>
      <w:r w:rsidRPr="00FA1E77">
        <w:rPr>
          <w:spacing w:val="-3"/>
        </w:rPr>
        <w:t xml:space="preserve">by </w:t>
      </w:r>
      <w:r w:rsidRPr="00FA1E77">
        <w:t xml:space="preserve">the </w:t>
      </w:r>
      <w:r w:rsidRPr="00FA1E77">
        <w:rPr>
          <w:spacing w:val="-2"/>
        </w:rPr>
        <w:t xml:space="preserve">proximity </w:t>
      </w:r>
      <w:r w:rsidRPr="00FA1E77">
        <w:t>to the coast/salt</w:t>
      </w:r>
      <w:r w:rsidRPr="00FA1E77">
        <w:rPr>
          <w:spacing w:val="-7"/>
        </w:rPr>
        <w:t xml:space="preserve"> </w:t>
      </w:r>
      <w:r w:rsidRPr="00FA1E77">
        <w:t>marsh.</w:t>
      </w:r>
    </w:p>
    <w:p w:rsidR="00D10152" w:rsidRDefault="00045642">
      <w:pPr>
        <w:pStyle w:val="ListParagraph"/>
        <w:numPr>
          <w:ilvl w:val="1"/>
          <w:numId w:val="1"/>
        </w:numPr>
        <w:tabs>
          <w:tab w:val="left" w:pos="564"/>
        </w:tabs>
        <w:spacing w:before="251"/>
        <w:jc w:val="both"/>
        <w:rPr>
          <w:i/>
          <w:sz w:val="20"/>
        </w:rPr>
      </w:pPr>
      <w:bookmarkStart w:id="30" w:name="Faunal_bone_collagen_\delta_^{13}C_and_\"/>
      <w:bookmarkEnd w:id="30"/>
      <w:r>
        <w:rPr>
          <w:i/>
          <w:spacing w:val="-3"/>
          <w:sz w:val="20"/>
        </w:rPr>
        <w:t xml:space="preserve">Faunal bone </w:t>
      </w:r>
      <w:r>
        <w:rPr>
          <w:i/>
          <w:sz w:val="20"/>
        </w:rPr>
        <w:t xml:space="preserve">collagen </w:t>
      </w:r>
      <w:r>
        <w:rPr>
          <w:rFonts w:ascii="Georgia" w:hAnsi="Georgia"/>
          <w:i/>
          <w:spacing w:val="4"/>
          <w:sz w:val="20"/>
        </w:rPr>
        <w:t>δ</w:t>
      </w:r>
      <w:r>
        <w:rPr>
          <w:rFonts w:ascii="LM Roman 7" w:hAnsi="LM Roman 7"/>
          <w:spacing w:val="4"/>
          <w:sz w:val="20"/>
          <w:vertAlign w:val="superscript"/>
        </w:rPr>
        <w:t>13</w:t>
      </w:r>
      <w:r>
        <w:rPr>
          <w:rFonts w:ascii="Georgia" w:hAnsi="Georgia"/>
          <w:i/>
          <w:spacing w:val="4"/>
          <w:sz w:val="20"/>
        </w:rPr>
        <w:t xml:space="preserve">C </w:t>
      </w:r>
      <w:r>
        <w:rPr>
          <w:i/>
          <w:sz w:val="20"/>
        </w:rPr>
        <w:t xml:space="preserve">and </w:t>
      </w:r>
      <w:r>
        <w:rPr>
          <w:rFonts w:ascii="Georgia" w:hAnsi="Georgia"/>
          <w:i/>
          <w:spacing w:val="4"/>
          <w:sz w:val="20"/>
        </w:rPr>
        <w:t>δ</w:t>
      </w:r>
      <w:r>
        <w:rPr>
          <w:rFonts w:ascii="LM Roman 7" w:hAnsi="LM Roman 7"/>
          <w:spacing w:val="4"/>
          <w:sz w:val="20"/>
          <w:vertAlign w:val="superscript"/>
        </w:rPr>
        <w:t>15</w:t>
      </w:r>
      <w:r>
        <w:rPr>
          <w:rFonts w:ascii="Georgia" w:hAnsi="Georgia"/>
          <w:i/>
          <w:spacing w:val="4"/>
          <w:sz w:val="20"/>
        </w:rPr>
        <w:t>N</w:t>
      </w:r>
      <w:r>
        <w:rPr>
          <w:rFonts w:ascii="Georgia" w:hAnsi="Georgia"/>
          <w:i/>
          <w:spacing w:val="21"/>
          <w:sz w:val="20"/>
        </w:rPr>
        <w:t xml:space="preserve"> </w:t>
      </w:r>
      <w:r>
        <w:rPr>
          <w:i/>
          <w:sz w:val="20"/>
        </w:rPr>
        <w:t>values</w:t>
      </w:r>
    </w:p>
    <w:p w:rsidR="00D10152" w:rsidRDefault="00045642">
      <w:pPr>
        <w:pStyle w:val="ListParagraph"/>
        <w:numPr>
          <w:ilvl w:val="2"/>
          <w:numId w:val="1"/>
        </w:numPr>
        <w:tabs>
          <w:tab w:val="left" w:pos="727"/>
        </w:tabs>
        <w:spacing w:before="135"/>
        <w:jc w:val="both"/>
        <w:rPr>
          <w:i/>
          <w:sz w:val="20"/>
        </w:rPr>
      </w:pPr>
      <w:bookmarkStart w:id="31" w:name="Wild_fauna_(mammals)"/>
      <w:bookmarkEnd w:id="31"/>
      <w:r>
        <w:rPr>
          <w:i/>
          <w:sz w:val="20"/>
        </w:rPr>
        <w:t>Wild fauna</w:t>
      </w:r>
      <w:r>
        <w:rPr>
          <w:i/>
          <w:spacing w:val="-3"/>
          <w:sz w:val="20"/>
        </w:rPr>
        <w:t xml:space="preserve"> </w:t>
      </w:r>
      <w:r>
        <w:rPr>
          <w:i/>
          <w:sz w:val="20"/>
        </w:rPr>
        <w:t>(mammals)</w:t>
      </w:r>
    </w:p>
    <w:p w:rsidR="00D10152" w:rsidRDefault="00045642">
      <w:pPr>
        <w:pStyle w:val="BodyText"/>
        <w:spacing w:before="95" w:line="302" w:lineRule="auto"/>
        <w:ind w:left="131" w:right="242" w:firstLine="303"/>
        <w:jc w:val="both"/>
      </w:pPr>
      <w:r>
        <w:t>All</w:t>
      </w:r>
      <w:r>
        <w:rPr>
          <w:spacing w:val="-7"/>
        </w:rPr>
        <w:t xml:space="preserve"> </w:t>
      </w:r>
      <w:r>
        <w:t>fifty</w:t>
      </w:r>
      <w:r>
        <w:rPr>
          <w:spacing w:val="-6"/>
        </w:rPr>
        <w:t xml:space="preserve"> </w:t>
      </w:r>
      <w:r>
        <w:t>faunal</w:t>
      </w:r>
      <w:r>
        <w:rPr>
          <w:spacing w:val="-7"/>
        </w:rPr>
        <w:t xml:space="preserve"> </w:t>
      </w:r>
      <w:r>
        <w:t>samples,</w:t>
      </w:r>
      <w:r>
        <w:rPr>
          <w:spacing w:val="-6"/>
        </w:rPr>
        <w:t xml:space="preserve"> </w:t>
      </w:r>
      <w:r>
        <w:t>with</w:t>
      </w:r>
      <w:r>
        <w:rPr>
          <w:spacing w:val="-6"/>
        </w:rPr>
        <w:t xml:space="preserve"> </w:t>
      </w:r>
      <w:r>
        <w:t>the</w:t>
      </w:r>
      <w:r>
        <w:rPr>
          <w:spacing w:val="-7"/>
        </w:rPr>
        <w:t xml:space="preserve"> </w:t>
      </w:r>
      <w:r>
        <w:t>exception</w:t>
      </w:r>
      <w:r>
        <w:rPr>
          <w:spacing w:val="-6"/>
        </w:rPr>
        <w:t xml:space="preserve"> </w:t>
      </w:r>
      <w:r>
        <w:t>of</w:t>
      </w:r>
      <w:r>
        <w:rPr>
          <w:spacing w:val="-7"/>
        </w:rPr>
        <w:t xml:space="preserve"> </w:t>
      </w:r>
      <w:r>
        <w:t>rabbits</w:t>
      </w:r>
      <w:r>
        <w:rPr>
          <w:spacing w:val="-6"/>
        </w:rPr>
        <w:t xml:space="preserve"> </w:t>
      </w:r>
      <w:r>
        <w:t>(in</w:t>
      </w:r>
      <w:r>
        <w:rPr>
          <w:spacing w:val="-6"/>
        </w:rPr>
        <w:t xml:space="preserve"> </w:t>
      </w:r>
      <w:r>
        <w:t>case</w:t>
      </w:r>
      <w:r>
        <w:rPr>
          <w:spacing w:val="-7"/>
        </w:rPr>
        <w:t xml:space="preserve"> </w:t>
      </w:r>
      <w:r>
        <w:t>of</w:t>
      </w:r>
      <w:r>
        <w:rPr>
          <w:spacing w:val="-7"/>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9"/>
        </w:rPr>
        <w:t xml:space="preserve"> </w:t>
      </w:r>
      <w:r>
        <w:t>),</w:t>
      </w:r>
      <w:r>
        <w:rPr>
          <w:spacing w:val="-6"/>
        </w:rPr>
        <w:t xml:space="preserve"> </w:t>
      </w:r>
      <w:r>
        <w:t>demonstrate</w:t>
      </w:r>
      <w:r>
        <w:rPr>
          <w:spacing w:val="-7"/>
        </w:rPr>
        <w:t xml:space="preserve"> </w:t>
      </w:r>
      <w:r>
        <w:rPr>
          <w:spacing w:val="-3"/>
        </w:rPr>
        <w:t>(Table</w:t>
      </w:r>
      <w:r>
        <w:rPr>
          <w:spacing w:val="-6"/>
        </w:rPr>
        <w:t xml:space="preserve"> </w:t>
      </w:r>
      <w:hyperlink w:anchor="_bookmark4" w:history="1">
        <w:r>
          <w:t>4)</w:t>
        </w:r>
      </w:hyperlink>
      <w:r>
        <w:t xml:space="preserve"> stable</w:t>
      </w:r>
      <w:r>
        <w:rPr>
          <w:spacing w:val="-11"/>
        </w:rPr>
        <w:t xml:space="preserve"> </w:t>
      </w:r>
      <w:r>
        <w:t>isotope</w:t>
      </w:r>
      <w:r>
        <w:rPr>
          <w:spacing w:val="-11"/>
        </w:rPr>
        <w:t xml:space="preserve"> </w:t>
      </w:r>
      <w:r>
        <w:t>values</w:t>
      </w:r>
      <w:r>
        <w:rPr>
          <w:spacing w:val="-11"/>
        </w:rPr>
        <w:t xml:space="preserve"> </w:t>
      </w:r>
      <w:r>
        <w:t>within</w:t>
      </w:r>
      <w:r>
        <w:rPr>
          <w:spacing w:val="-11"/>
        </w:rPr>
        <w:t xml:space="preserve"> </w:t>
      </w:r>
      <w:r>
        <w:t>the</w:t>
      </w:r>
      <w:r>
        <w:rPr>
          <w:spacing w:val="-11"/>
        </w:rPr>
        <w:t xml:space="preserve"> </w:t>
      </w:r>
      <w:r>
        <w:t>range</w:t>
      </w:r>
      <w:r>
        <w:rPr>
          <w:spacing w:val="-11"/>
        </w:rPr>
        <w:t xml:space="preserve"> </w:t>
      </w:r>
      <w:r>
        <w:t>expected</w:t>
      </w:r>
      <w:r>
        <w:rPr>
          <w:spacing w:val="-10"/>
        </w:rPr>
        <w:t xml:space="preserve"> </w:t>
      </w:r>
      <w:r>
        <w:t>for</w:t>
      </w:r>
      <w:r>
        <w:rPr>
          <w:spacing w:val="-11"/>
        </w:rPr>
        <w:t xml:space="preserve"> </w:t>
      </w:r>
      <w:r>
        <w:t>a</w:t>
      </w:r>
      <w:r>
        <w:rPr>
          <w:spacing w:val="-11"/>
        </w:rPr>
        <w:t xml:space="preserve"> </w:t>
      </w:r>
      <w:r>
        <w:t>C</w:t>
      </w:r>
      <w:r>
        <w:rPr>
          <w:rFonts w:ascii="LM Roman 7" w:hAnsi="LM Roman 7"/>
          <w:vertAlign w:val="subscript"/>
        </w:rPr>
        <w:t>3</w:t>
      </w:r>
      <w:r>
        <w:rPr>
          <w:rFonts w:ascii="LM Roman 7" w:hAnsi="LM Roman 7"/>
          <w:spacing w:val="-12"/>
        </w:rPr>
        <w:t xml:space="preserve"> </w:t>
      </w:r>
      <w:r>
        <w:t>temperate</w:t>
      </w:r>
      <w:r>
        <w:rPr>
          <w:spacing w:val="-11"/>
        </w:rPr>
        <w:t xml:space="preserve"> </w:t>
      </w:r>
      <w:r>
        <w:t>ecosystem.</w:t>
      </w:r>
      <w:r>
        <w:rPr>
          <w:spacing w:val="8"/>
        </w:rPr>
        <w:t xml:space="preserve"> </w:t>
      </w:r>
      <w:r>
        <w:t>The</w:t>
      </w:r>
      <w:r>
        <w:rPr>
          <w:spacing w:val="-11"/>
        </w:rPr>
        <w:t xml:space="preserve"> </w:t>
      </w:r>
      <w:r>
        <w:t>mean</w:t>
      </w:r>
      <w:r>
        <w:rPr>
          <w:spacing w:val="-12"/>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19"/>
        </w:rPr>
        <w:t xml:space="preserve"> </w:t>
      </w:r>
      <w:r>
        <w:t xml:space="preserve">and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values of red deer are -20 ± 0.2‰ and 3.7 ± 0.5‰ respectively. The other undomesticated mammal</w:t>
      </w:r>
      <w:r>
        <w:rPr>
          <w:spacing w:val="-12"/>
        </w:rPr>
        <w:t xml:space="preserve"> </w:t>
      </w:r>
      <w:r>
        <w:t>is</w:t>
      </w:r>
      <w:r>
        <w:rPr>
          <w:spacing w:val="-12"/>
        </w:rPr>
        <w:t xml:space="preserve"> </w:t>
      </w:r>
      <w:r>
        <w:t>the</w:t>
      </w:r>
      <w:r>
        <w:rPr>
          <w:spacing w:val="-12"/>
        </w:rPr>
        <w:t xml:space="preserve"> </w:t>
      </w:r>
      <w:r>
        <w:t>rabbit</w:t>
      </w:r>
      <w:r>
        <w:rPr>
          <w:spacing w:val="-12"/>
        </w:rPr>
        <w:t xml:space="preserve"> </w:t>
      </w:r>
      <w:r>
        <w:t>which</w:t>
      </w:r>
      <w:r>
        <w:rPr>
          <w:spacing w:val="-11"/>
        </w:rPr>
        <w:t xml:space="preserve"> </w:t>
      </w:r>
      <w:r>
        <w:t>has</w:t>
      </w:r>
      <w:r>
        <w:rPr>
          <w:spacing w:val="-12"/>
        </w:rPr>
        <w:t xml:space="preserve"> </w:t>
      </w:r>
      <w:r>
        <w:t>mean</w:t>
      </w:r>
      <w:r>
        <w:rPr>
          <w:spacing w:val="-11"/>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19"/>
        </w:rPr>
        <w:t xml:space="preserve"> </w:t>
      </w:r>
      <w:r>
        <w:t>values</w:t>
      </w:r>
      <w:r>
        <w:rPr>
          <w:spacing w:val="-11"/>
        </w:rPr>
        <w:t xml:space="preserve"> </w:t>
      </w:r>
      <w:r>
        <w:t>of</w:t>
      </w:r>
      <w:r>
        <w:rPr>
          <w:spacing w:val="-12"/>
        </w:rPr>
        <w:t xml:space="preserve"> </w:t>
      </w:r>
      <w:r>
        <w:t>-21.6</w:t>
      </w:r>
      <w:r>
        <w:rPr>
          <w:spacing w:val="-12"/>
        </w:rPr>
        <w:t xml:space="preserve"> </w:t>
      </w:r>
      <w:r>
        <w:t>±</w:t>
      </w:r>
      <w:r>
        <w:rPr>
          <w:spacing w:val="-12"/>
        </w:rPr>
        <w:t xml:space="preserve"> </w:t>
      </w:r>
      <w:r>
        <w:t>1.1‰</w:t>
      </w:r>
      <w:r>
        <w:rPr>
          <w:spacing w:val="-11"/>
        </w:rPr>
        <w:t xml:space="preserve"> </w:t>
      </w:r>
      <w:r>
        <w:t>and</w:t>
      </w:r>
      <w:r>
        <w:rPr>
          <w:spacing w:val="-12"/>
        </w:rPr>
        <w:t xml:space="preserve"> </w:t>
      </w:r>
      <w:r>
        <w:t>mean</w:t>
      </w:r>
      <w:r>
        <w:rPr>
          <w:spacing w:val="-12"/>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4"/>
        </w:rPr>
        <w:t xml:space="preserve"> </w:t>
      </w:r>
      <w:r>
        <w:t>values</w:t>
      </w:r>
      <w:r>
        <w:rPr>
          <w:spacing w:val="-11"/>
        </w:rPr>
        <w:t xml:space="preserve"> </w:t>
      </w:r>
      <w:r>
        <w:t>of</w:t>
      </w:r>
      <w:r>
        <w:rPr>
          <w:spacing w:val="-12"/>
        </w:rPr>
        <w:t xml:space="preserve"> </w:t>
      </w:r>
      <w:r>
        <w:t>7.9</w:t>
      </w:r>
      <w:r>
        <w:rPr>
          <w:spacing w:val="-12"/>
        </w:rPr>
        <w:t xml:space="preserve"> </w:t>
      </w:r>
      <w:r>
        <w:t xml:space="preserve">± 3.5‰. The mean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values of red deer are significantly higher than those of rabbits</w:t>
      </w:r>
      <w:r>
        <w:rPr>
          <w:spacing w:val="-25"/>
        </w:rPr>
        <w:t xml:space="preserve"> </w:t>
      </w:r>
      <w:r>
        <w:t>(t-statistic:</w:t>
      </w:r>
    </w:p>
    <w:p w:rsidR="00D10152" w:rsidRDefault="00D10152">
      <w:pPr>
        <w:spacing w:line="302" w:lineRule="auto"/>
        <w:jc w:val="both"/>
        <w:sectPr w:rsidR="00D10152">
          <w:pgSz w:w="12240" w:h="15840"/>
          <w:pgMar w:top="1500" w:right="1560" w:bottom="2460" w:left="1700" w:header="0" w:footer="2278" w:gutter="0"/>
          <w:cols w:space="720"/>
        </w:sectPr>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spacing w:before="10"/>
        <w:rPr>
          <w:sz w:val="17"/>
        </w:rPr>
      </w:pPr>
    </w:p>
    <w:p w:rsidR="00D10152" w:rsidRDefault="00B62831">
      <w:pPr>
        <w:ind w:left="417"/>
        <w:rPr>
          <w:rFonts w:ascii="Arial"/>
          <w:sz w:val="17"/>
        </w:rPr>
      </w:pPr>
      <w:r>
        <w:pict>
          <v:group id="_x0000_s1068" style="position:absolute;left:0;text-align:left;margin-left:124.65pt;margin-top:-11.9pt;width:387.15pt;height:361.45pt;z-index:15734784;mso-position-horizontal-relative:page" coordorigin="2493,-238" coordsize="7743,7229">
            <v:shape id="_x0000_s1202" type="#_x0000_t75" style="position:absolute;left:8561;top:857;width:136;height:136">
              <v:imagedata r:id="rId11" o:title=""/>
            </v:shape>
            <v:shape id="_x0000_s1201" type="#_x0000_t75" style="position:absolute;left:8561;top:857;width:136;height:136">
              <v:imagedata r:id="rId12" o:title=""/>
            </v:shape>
            <v:shape id="_x0000_s1200" style="position:absolute;left:5995;top:5007;width:183;height:159" coordorigin="5995,5007" coordsize="183,159" path="m6086,5007r-91,158l6178,5165r-92,-158xe" fillcolor="#4e052e" stroked="f">
              <v:fill opacity="19529f"/>
              <v:path arrowok="t"/>
            </v:shape>
            <v:shape id="_x0000_s1199" style="position:absolute;left:5918;top:5148;width:136;height:136" coordorigin="5919,5148" coordsize="136,136" path="m5987,5148r-27,6l5939,5168r-15,22l5919,5216r5,26l5939,5264r21,15l5987,5284r26,-5l6035,5264r14,-22l6055,5216r-6,-26l6035,5168r-22,-14l5987,5148xe" fillcolor="#637f4b" stroked="f">
              <v:fill opacity="19529f"/>
              <v:path arrowok="t"/>
            </v:shape>
            <v:shape id="_x0000_s1198" style="position:absolute;left:6168;top:4269;width:485;height:136" coordorigin="6168,4269" coordsize="485,136" o:spt="100" adj="0,,0" path="m6304,4269r-136,l6168,4405r136,l6304,4269xm6653,4269r-136,l6517,4405r136,l6653,4269xe" fillcolor="#071576" stroked="f">
              <v:fill opacity="19529f"/>
              <v:stroke joinstyle="round"/>
              <v:formulas/>
              <v:path arrowok="t" o:connecttype="segments"/>
            </v:shape>
            <v:rect id="_x0000_s1197" style="position:absolute;left:6317;top:4321;width:136;height:136" fillcolor="#00344d" stroked="f">
              <v:fill opacity="19529f"/>
            </v:rect>
            <v:shape id="_x0000_s1196" type="#_x0000_t75" style="position:absolute;left:5968;top:4424;width:136;height:136">
              <v:imagedata r:id="rId13" o:title=""/>
            </v:shape>
            <v:shape id="_x0000_s1195" type="#_x0000_t75" style="position:absolute;left:5918;top:4114;width:136;height:136">
              <v:imagedata r:id="rId14" o:title=""/>
            </v:shape>
            <v:shape id="_x0000_s1194" style="position:absolute;left:6218;top:4424;width:136;height:136" coordorigin="6218,4424" coordsize="136,136" path="m6286,4424r-26,6l6238,4444r-15,22l6218,4492r5,27l6238,4540r22,15l6286,4560r26,-5l6334,4540r14,-21l6354,4492r-6,-26l6334,4444r-22,-14l6286,4424xe" fillcolor="#637f4b" stroked="f">
              <v:fill opacity="19529f"/>
              <v:path arrowok="t"/>
            </v:shape>
            <v:shape id="_x0000_s1193" style="position:absolute;left:5719;top:4424;width:286;height:1119" coordorigin="5719,4424" coordsize="286,1119" o:spt="100" adj="0,,0" path="m5855,4424r-136,l5719,4560r136,l5855,4424xm6005,5407r-136,l5869,5543r136,l6005,5407xe" fillcolor="#00344d" stroked="f">
              <v:fill opacity="19529f"/>
              <v:stroke joinstyle="round"/>
              <v:formulas/>
              <v:path arrowok="t" o:connecttype="segments"/>
            </v:shape>
            <v:shape id="_x0000_s1192" type="#_x0000_t75" style="position:absolute;left:5968;top:3235;width:136;height:136">
              <v:imagedata r:id="rId15" o:title=""/>
            </v:shape>
            <v:shape id="_x0000_s1191" type="#_x0000_t75" style="position:absolute;left:5819;top:2304;width:136;height:136">
              <v:imagedata r:id="rId16" o:title=""/>
            </v:shape>
            <v:shape id="_x0000_s1190" type="#_x0000_t75" style="position:absolute;left:6018;top:2253;width:136;height:136">
              <v:imagedata r:id="rId17" o:title=""/>
            </v:shape>
            <v:line id="_x0000_s1189" style="position:absolute" from="5887,6938" to="5887,-228" strokecolor="#9e9e9e" strokeweight=".717mm">
              <v:stroke dashstyle="dash"/>
            </v:line>
            <v:rect id="_x0000_s1188" style="position:absolute;left:5968;top:4654;width:136;height:136" fillcolor="#00344d" stroked="f"/>
            <v:shape id="_x0000_s1187" style="position:absolute;left:6393;top:5472;width:183;height:159" coordorigin="6394,5472" coordsize="183,159" path="m6485,5472r-91,159l6577,5631r-92,-159xe" fillcolor="#e30293" stroked="f">
              <v:fill opacity="19529f"/>
              <v:path arrowok="t"/>
            </v:shape>
            <v:shape id="_x0000_s1186" style="position:absolute;left:6450;top:5442;width:183;height:159" coordorigin="6451,5443" coordsize="183,159" path="m6542,5443r-91,158l6634,5601r-92,-158xe" fillcolor="#e30293" stroked="f">
              <v:path arrowok="t"/>
            </v:shape>
            <v:shape id="_x0000_s1185" style="position:absolute;left:6294;top:5110;width:183;height:159" coordorigin="6294,5111" coordsize="183,159" path="m6386,5111r-92,158l6477,5269r-91,-158xe" fillcolor="#4e052e" stroked="f">
              <v:fill opacity="19529f"/>
              <v:path arrowok="t"/>
            </v:shape>
            <v:shape id="_x0000_s1184" style="position:absolute;left:6417;top:4993;width:136;height:136" coordorigin="6418,4993" coordsize="136,136" path="m6485,4993r-26,5l6437,5013r-14,22l6418,5061r5,26l6437,5109r22,14l6485,5129r27,-6l6533,5109r15,-22l6553,5061r-5,-26l6533,5013r-21,-15l6485,4993xe" fillcolor="#637f4b" stroked="f">
              <v:fill opacity="19529f"/>
              <v:path arrowok="t"/>
            </v:shape>
            <v:shape id="_x0000_s1183" style="position:absolute;left:6643;top:5058;width:233;height:314" coordorigin="6643,5059" coordsize="233,314" path="m6876,5372r-90,-155l6826,5217r-91,-158l6643,5217r140,l6693,5372r183,xe" fillcolor="#e30293" stroked="f">
              <v:fill opacity="19529f"/>
              <v:path arrowok="t"/>
            </v:shape>
            <v:shape id="_x0000_s1182" style="position:absolute;left:6567;top:5148;width:136;height:136" coordorigin="6567,5148" coordsize="136,136" path="m6635,5148r-26,6l6587,5168r-14,22l6567,5216r6,26l6587,5264r22,15l6635,5284r26,-5l6683,5264r15,-22l6703,5216r-5,-26l6683,5168r-22,-14l6635,5148xe" fillcolor="#637f4b" stroked="f">
              <v:fill opacity="19529f"/>
              <v:path arrowok="t"/>
            </v:shape>
            <v:shape id="_x0000_s1181" style="position:absolute;left:6144;top:5058;width:183;height:159" coordorigin="6145,5059" coordsize="183,159" path="m6236,5059r-91,158l6327,5217r-91,-158xe" fillcolor="#4e052e" stroked="f">
              <v:path arrowok="t"/>
            </v:shape>
            <v:shape id="_x0000_s1180" style="position:absolute;left:6168;top:3493;width:386;height:291" coordorigin="6168,3494" coordsize="386,291" o:spt="100" adj="0,,0" path="m6304,3649r-136,l6168,3785r136,l6304,3649xm6404,3494r-136,l6268,3630r136,l6404,3494xm6553,3494r-135,l6418,3630r135,l6553,3494xe" fillcolor="#071576" stroked="f">
              <v:fill opacity="19529f"/>
              <v:stroke joinstyle="round"/>
              <v:formulas/>
              <v:path arrowok="t" o:connecttype="segments"/>
            </v:shape>
            <v:rect id="_x0000_s1179" style="position:absolute;left:6218;top:3442;width:136;height:136" fillcolor="#00344d" stroked="f">
              <v:fill opacity="19529f"/>
            </v:rect>
            <v:shape id="_x0000_s1178" style="position:absolute;left:6068;top:3752;width:136;height:136" coordorigin="6069,3752" coordsize="136,136" path="m6136,3752r-26,6l6088,3772r-14,22l6069,3820r5,27l6088,3868r22,15l6136,3888r27,-5l6184,3868r15,-21l6204,3820r-5,-26l6184,3772r-21,-14l6136,3752xe" fillcolor="#158a2c" stroked="f">
              <v:fill opacity="19529f"/>
              <v:path arrowok="t"/>
            </v:shape>
            <v:rect id="_x0000_s1177" style="position:absolute;left:6503;top:3272;width:136;height:136" fillcolor="#071576" stroked="f"/>
            <v:rect id="_x0000_s1176" style="position:absolute;left:6168;top:6027;width:136;height:136" fillcolor="#00344d" stroked="f">
              <v:fill opacity="19529f"/>
            </v:rect>
            <v:shape id="_x0000_s1175" style="position:absolute;left:6144;top:5834;width:433;height:314" coordorigin="6145,5834" coordsize="433,314" o:spt="100" adj="0,,0" path="m6327,6148r-91,-158l6145,6148r182,xm6577,5993r-92,-159l6394,5993r183,xe" fillcolor="#e30293" stroked="f">
              <v:fill opacity="19529f"/>
              <v:stroke joinstyle="round"/>
              <v:formulas/>
              <v:path arrowok="t" o:connecttype="segments"/>
            </v:shape>
            <v:shape id="_x0000_s1174" style="position:absolute;left:6417;top:6027;width:136;height:136" coordorigin="6418,6027" coordsize="136,136" path="m6485,6027r-26,5l6437,6047r-14,22l6418,6095r5,26l6437,6143r22,15l6485,6163r27,-5l6533,6143r15,-22l6553,6095r-5,-26l6533,6047r-21,-15l6485,6027xe" fillcolor="#637f4b" stroked="f">
              <v:fill opacity="19529f"/>
              <v:path arrowok="t"/>
            </v:shape>
            <v:shape id="_x0000_s1173" style="position:absolute;left:6144;top:5731;width:433;height:676" coordorigin="6145,5731" coordsize="433,676" o:spt="100" adj="0,,0" path="m6327,6199r-91,-158l6145,6199r182,xm6477,5889r-91,-158l6294,5889r90,l6294,6044r183,l6388,5889r89,xm6577,6406r-92,-158l6465,6283r-11,-21l6454,6303r-4,5l6447,6303r7,l6454,6262r-68,-117l6294,6303r30,l6294,6355r130,l6394,6406r183,xe" fillcolor="#0b4512" stroked="f">
              <v:fill opacity="19529f"/>
              <v:stroke joinstyle="round"/>
              <v:formulas/>
              <v:path arrowok="t" o:connecttype="segments"/>
            </v:shape>
            <v:shape id="_x0000_s1172" style="position:absolute;left:6308;top:6107;width:183;height:159" coordorigin="6309,6108" coordsize="183,159" path="m6400,6108r-91,158l6491,6266r-91,-158xe" fillcolor="#0b4512" stroked="f">
              <v:path arrowok="t"/>
            </v:shape>
            <v:shape id="_x0000_s1171" style="position:absolute;left:6493;top:4696;width:183;height:159" coordorigin="6494,4697" coordsize="183,159" path="m6585,4697r-91,158l6677,4855r-92,-158xe" fillcolor="#e30293" stroked="f">
              <v:fill opacity="19529f"/>
              <v:path arrowok="t"/>
            </v:shape>
            <v:shape id="_x0000_s1170" type="#_x0000_t75" style="position:absolute;left:6339;top:4596;width:136;height:136">
              <v:imagedata r:id="rId18" o:title=""/>
            </v:shape>
            <v:shape id="_x0000_s1169" style="position:absolute;left:6011;top:3736;width:50;height:1972" coordorigin="6012,3736" coordsize="50,1972" o:spt="100" adj="0,,0" path="m6012,3736r49,m6037,3736r,1972m6012,5708r49,e" filled="f" strokecolor="#00344d" strokeweight=".36019mm">
              <v:stroke joinstyle="round"/>
              <v:formulas/>
              <v:path arrowok="t" o:connecttype="segments"/>
            </v:shape>
            <v:shape id="_x0000_s1168" style="position:absolute;left:6517;top:5071;width:50;height:954" coordorigin="6517,5072" coordsize="50,954" o:spt="100" adj="0,,0" path="m6517,5072r50,m6542,5072r,953m6517,6025r50,e" filled="f" strokecolor="#e30293" strokeweight=".36019mm">
              <v:stroke joinstyle="round"/>
              <v:formulas/>
              <v:path arrowok="t" o:connecttype="segments"/>
            </v:shape>
            <v:shape id="_x0000_s1167" style="position:absolute;left:6211;top:5091;width:50;height:147" coordorigin="6211,5091" coordsize="50,147" o:spt="100" adj="0,,0" path="m6211,5091r50,m6236,5091r,147m6211,5238r50,e" filled="f" strokecolor="#4e052e" strokeweight=".36019mm">
              <v:stroke joinstyle="round"/>
              <v:formulas/>
              <v:path arrowok="t" o:connecttype="segments"/>
            </v:shape>
            <v:shape id="_x0000_s1166" style="position:absolute;left:6517;top:2304;width:286;height:240" coordorigin="6517,2305" coordsize="286,240" o:spt="100" adj="0,,0" path="m6653,2373r-5,-27l6633,2325r-22,-15l6585,2305r-26,5l6537,2325r-14,21l6517,2373r6,26l6537,2420r22,15l6585,2440r26,-5l6633,2420r15,-21l6653,2373xm6802,2476r-5,-26l6783,2428r-22,-14l6735,2408r-27,6l6687,2428r-15,22l6667,2476r5,26l6687,2524r21,14l6735,2544r26,-6l6783,2524r14,-22l6802,2476xe" fillcolor="#25738b" stroked="f">
              <v:fill opacity="19529f"/>
              <v:stroke joinstyle="round"/>
              <v:formulas/>
              <v:path arrowok="t" o:connecttype="segments"/>
            </v:shape>
            <v:rect id="_x0000_s1165" style="position:absolute;left:6666;top:2356;width:136;height:136" fillcolor="#071576" stroked="f">
              <v:fill opacity="19529f"/>
            </v:rect>
            <v:shape id="_x0000_s1164" style="position:absolute;left:6546;top:2285;width:50;height:2109" coordorigin="6546,2286" coordsize="50,2109" o:spt="100" adj="0,,0" path="m6546,2286r50,m6571,2286r,2108m6546,4394r50,e" filled="f" strokecolor="#071576" strokeweight=".36019mm">
              <v:stroke joinstyle="round"/>
              <v:formulas/>
              <v:path arrowok="t" o:connecttype="segments"/>
            </v:shape>
            <v:line id="_x0000_s1163" style="position:absolute" from="6375,5960" to="6425,5960" strokecolor="#0b4512" strokeweight=".36019mm"/>
            <v:shape id="_x0000_s1162" style="position:absolute;left:6443;top:6506;width:183;height:159" coordorigin="6444,6506" coordsize="183,159" path="m6535,6506r-91,159l6627,6665r-92,-159xe" fillcolor="#0b4512" stroked="f">
              <v:fill opacity="19529f"/>
              <v:path arrowok="t"/>
            </v:shape>
            <v:shape id="_x0000_s1161" style="position:absolute;left:6375;top:5960;width:50;height:506" coordorigin="6375,5960" coordsize="50,506" o:spt="100" adj="0,,0" path="m6400,5960r,506m6375,6466r50,e" filled="f" strokecolor="#0b4512" strokeweight=".36019mm">
              <v:stroke joinstyle="round"/>
              <v:formulas/>
              <v:path arrowok="t" o:connecttype="segments"/>
            </v:shape>
            <v:line id="_x0000_s1160" style="position:absolute" from="6383,3835" to="6433,3835" strokecolor="#637f4b" strokeweight=".36019mm"/>
            <v:shape id="_x0000_s1159" type="#_x0000_t75" style="position:absolute;left:6218;top:4010;width:136;height:136">
              <v:imagedata r:id="rId19" o:title=""/>
            </v:shape>
            <v:shape id="_x0000_s1158" style="position:absolute;left:6382;top:3835;width:50;height:1660" coordorigin="6383,3835" coordsize="50,1660" o:spt="100" adj="0,,0" path="m6408,3835r,1659m6383,5494r50,e" filled="f" strokecolor="#637f4b" strokeweight=".36019mm">
              <v:stroke joinstyle="round"/>
              <v:formulas/>
              <v:path arrowok="t" o:connecttype="segments"/>
            </v:shape>
            <v:line id="_x0000_s1157" style="position:absolute" from="6482,4748" to="6482,4696" strokecolor="#00344d" strokeweight=".36019mm"/>
            <v:shape id="_x0000_s1156" style="position:absolute;left:5519;top:3338;width:236;height:1687" coordorigin="5520,3339" coordsize="236,1687" o:spt="100" adj="0,,0" path="m5656,3339r-136,l5520,3474r136,l5656,3339xm5755,4890r-135,l5620,5026r135,l5755,4890xe" fillcolor="#00344d" stroked="f">
              <v:fill opacity="19529f"/>
              <v:stroke joinstyle="round"/>
              <v:formulas/>
              <v:path arrowok="t" o:connecttype="segments"/>
            </v:shape>
            <v:shape id="_x0000_s1155" type="#_x0000_t75" style="position:absolute;left:5519;top:5613;width:136;height:136">
              <v:imagedata r:id="rId20" o:title=""/>
            </v:shape>
            <v:shape id="_x0000_s1154" type="#_x0000_t75" style="position:absolute;left:5512;top:3951;width:136;height:136">
              <v:imagedata r:id="rId21" o:title=""/>
            </v:shape>
            <v:shape id="_x0000_s1153" style="position:absolute;left:5555;top:2192;width:50;height:3654" coordorigin="5556,2193" coordsize="50,3654" o:spt="100" adj="0,,0" path="m5556,2193r50,m5581,2193r,3653e" filled="f" strokecolor="#158a2c" strokeweight=".36019mm">
              <v:stroke joinstyle="round"/>
              <v:formulas/>
              <v:path arrowok="t" o:connecttype="segments"/>
            </v:shape>
            <v:rect id="_x0000_s1152" style="position:absolute;left:5470;top:5923;width:136;height:136" fillcolor="#00344d" stroked="f">
              <v:fill opacity="19529f"/>
            </v:rect>
            <v:line id="_x0000_s1151" style="position:absolute" from="5556,5846" to="5606,5846" strokecolor="#158a2c" strokeweight=".36019mm"/>
            <v:shape id="_x0000_s1150" style="position:absolute;left:5591;top:4696;width:891;height:52" coordorigin="5591,4696" coordsize="891,52" o:spt="100" adj="0,,0" path="m6482,4722r-891,m5591,4748r,-52e" filled="f" strokecolor="#00344d" strokeweight=".36019mm">
              <v:stroke joinstyle="round"/>
              <v:formulas/>
              <v:path arrowok="t" o:connecttype="segments"/>
            </v:shape>
            <v:shape id="_x0000_s1149" type="#_x0000_t75" style="position:absolute;left:6866;top:3235;width:136;height:136">
              <v:imagedata r:id="rId22" o:title=""/>
            </v:shape>
            <v:shape id="_x0000_s1148" style="position:absolute;left:7065;top:2925;width:336;height:291" coordorigin="7066,2925" coordsize="336,291" o:spt="100" adj="0,,0" path="m7202,3148r-6,-26l7182,3100r-22,-14l7134,3080r-27,6l7086,3100r-15,22l7066,3148r5,26l7086,3196r21,15l7134,3216r26,-5l7182,3196r14,-22l7202,3148xm7401,3045r-5,-27l7381,2997r-22,-15l7349,2980r-3,-13l7331,2945r-21,-14l7283,2925r-26,6l7235,2945r-14,22l7215,2993r6,26l7235,3041r22,14l7268,3058r3,13l7278,3081r-21,5l7235,3100r-14,22l7215,3148r6,26l7235,3196r22,15l7283,3216r25,-5l7333,3216r26,-5l7381,3196r15,-22l7401,3148r-5,-26l7381,3100r-6,-4l7381,3093r15,-22l7401,3045xe" fillcolor="#25738b" stroked="f">
              <v:fill opacity="19529f"/>
              <v:stroke joinstyle="round"/>
              <v:formulas/>
              <v:path arrowok="t" o:connecttype="segments"/>
            </v:shape>
            <v:shape id="_x0000_s1147" type="#_x0000_t75" style="position:absolute;left:7040;top:2972;width:136;height:136">
              <v:imagedata r:id="rId23" o:title=""/>
            </v:shape>
            <v:shape id="_x0000_s1146" style="position:absolute;left:7083;top:2576;width:50;height:928" coordorigin="7084,2577" coordsize="50,928" o:spt="100" adj="0,,0" path="m7084,2577r50,m7109,2577r,927m7084,3504r50,e" filled="f" strokecolor="#25738b" strokeweight=".36019mm">
              <v:stroke joinstyle="round"/>
              <v:formulas/>
              <v:path arrowok="t" o:connecttype="segments"/>
            </v:shape>
            <v:shape id="_x0000_s1145" type="#_x0000_t75" style="position:absolute;left:7564;top:3080;width:236;height:188">
              <v:imagedata r:id="rId24" o:title=""/>
            </v:shape>
            <v:shape id="_x0000_s1144" style="position:absolute;left:6687;top:3014;width:843;height:52" coordorigin="6687,3014" coordsize="843,52" o:spt="100" adj="0,,0" path="m7530,3066r,-52m7530,3040r-843,m6687,3066r,-52e" filled="f" strokecolor="#25738b" strokeweight=".36019mm">
              <v:stroke joinstyle="round"/>
              <v:formulas/>
              <v:path arrowok="t" o:connecttype="segments"/>
            </v:shape>
            <v:shape id="_x0000_s1143" style="position:absolute;left:6359;top:5522;width:367;height:52" coordorigin="6359,5523" coordsize="367,52" o:spt="100" adj="0,,0" path="m6725,5574r,-51m6725,5548r-366,m6359,5574r,-51e" filled="f" strokecolor="#e30293" strokeweight=".36019mm">
              <v:stroke joinstyle="round"/>
              <v:formulas/>
              <v:path arrowok="t" o:connecttype="segments"/>
            </v:shape>
            <v:shape id="_x0000_s1142" style="position:absolute;left:6024;top:5138;width:424;height:52" coordorigin="6024,5139" coordsize="424,52" o:spt="100" adj="0,,0" path="m6448,5190r,-51m6448,5164r-424,m6024,5190r,-51e" filled="f" strokecolor="#4e052e" strokeweight=".36019mm">
              <v:stroke joinstyle="round"/>
              <v:formulas/>
              <v:path arrowok="t" o:connecttype="segments"/>
            </v:shape>
            <v:shape id="_x0000_s1141" style="position:absolute;left:6168;top:3314;width:806;height:52" coordorigin="6168,3314" coordsize="806,52" o:spt="100" adj="0,,0" path="m6974,3366r,-52m6974,3340r-806,m6168,3366r,-52e" filled="f" strokecolor="#071576" strokeweight=".36019mm">
              <v:stroke joinstyle="round"/>
              <v:formulas/>
              <v:path arrowok="t" o:connecttype="segments"/>
            </v:shape>
            <v:shape id="_x0000_s1140" style="position:absolute;left:5048;top:3993;width:1064;height:52" coordorigin="5049,3994" coordsize="1064,52" o:spt="100" adj="0,,0" path="m6113,4045r,-51m6113,4020r-1064,m5049,4045r,-51e" filled="f" strokecolor="#158a2c" strokeweight=".36019mm">
              <v:stroke joinstyle="round"/>
              <v:formulas/>
              <v:path arrowok="t" o:connecttype="segments"/>
            </v:shape>
            <v:shape id="_x0000_s1139" style="position:absolute;left:6305;top:6187;width:189;height:52" coordorigin="6306,6187" coordsize="189,52" o:spt="100" adj="0,,0" path="m6494,6239r,-52m6494,6213r-188,m6306,6239r,-52e" filled="f" strokecolor="#0b4512" strokeweight=".36019mm">
              <v:stroke joinstyle="round"/>
              <v:formulas/>
              <v:path arrowok="t" o:connecttype="segments"/>
            </v:shape>
            <v:shape id="_x0000_s1138" style="position:absolute;left:5853;top:4638;width:1110;height:52" coordorigin="5853,4639" coordsize="1110,52" o:spt="100" adj="0,,0" path="m6963,4690r,-51m6963,4665r-1110,m5853,4690r,-51e" filled="f" strokecolor="#637f4b" strokeweight=".36019mm">
              <v:stroke joinstyle="round"/>
              <v:formulas/>
              <v:path arrowok="t" o:connecttype="segments"/>
            </v:shape>
            <v:shape id="_x0000_s1137" style="position:absolute;left:4748;top:2939;width:682;height:624" coordorigin="4748,2939" coordsize="682,624" o:spt="100" adj="0,,0" path="m4931,3097r-91,-158l4748,3097r183,xm4981,3563r-91,-158l4798,3563r183,xm5181,3304r-92,-158l4998,3304r183,xm5430,3201r-92,-158l5247,3201r183,xe" fillcolor="#4749dc" stroked="f">
              <v:fill opacity="19529f"/>
              <v:stroke joinstyle="round"/>
              <v:formulas/>
              <v:path arrowok="t" o:connecttype="segments"/>
            </v:shape>
            <v:shape id="_x0000_s1136" style="position:absolute;left:4740;top:3249;width:183;height:159" coordorigin="4740,3249" coordsize="183,159" path="m4831,3249r-91,159l4923,3408r-92,-159xe" fillcolor="#4749dc" stroked="f">
              <v:path arrowok="t"/>
            </v:shape>
            <v:line id="_x0000_s1135" style="position:absolute" from="4806,3091" to="4856,3091" strokecolor="#4749dc" strokeweight=".36019mm"/>
            <v:shape id="_x0000_s1134" style="position:absolute;left:4698;top:3662;width:183;height:159" coordorigin="4698,3663" coordsize="183,159" path="m4790,3663r-92,158l4881,3821r-91,-158xe" fillcolor="#4749dc" stroked="f">
              <v:fill opacity="19529f"/>
              <v:path arrowok="t"/>
            </v:shape>
            <v:shape id="_x0000_s1133" style="position:absolute;left:4395;top:3091;width:873;height:528" coordorigin="4395,3091" coordsize="873,528" o:spt="100" adj="0,,0" path="m4831,3091r,527m4806,3618r50,m5268,3381r,-52m5268,3355r-873,m4395,3381r,-52e" filled="f" strokecolor="#4749dc" strokeweight=".36019mm">
              <v:stroke joinstyle="round"/>
              <v:formulas/>
              <v:path arrowok="t" o:connecttype="segments"/>
            </v:shape>
            <v:shape id="_x0000_s1132" type="#_x0000_t75" style="position:absolute;left:6966;top:2356;width:136;height:136">
              <v:imagedata r:id="rId25" o:title=""/>
            </v:shape>
            <v:rect id="_x0000_s1131" style="position:absolute;left:7315;top:1374;width:136;height:136" fillcolor="#071576" stroked="f">
              <v:fill opacity="19529f"/>
            </v:rect>
            <v:rect id="_x0000_s1130" style="position:absolute;left:6816;top:4114;width:136;height:136" fillcolor="#00344d" stroked="f">
              <v:fill opacity="19529f"/>
            </v:rect>
            <v:shape id="_x0000_s1129" type="#_x0000_t75" style="position:absolute;left:7664;top:3855;width:136;height:136">
              <v:imagedata r:id="rId13" o:title=""/>
            </v:shape>
            <v:shape id="_x0000_s1128" type="#_x0000_t75" style="position:absolute;left:5569;top:1942;width:136;height:136">
              <v:imagedata r:id="rId26" o:title=""/>
            </v:shape>
            <v:shape id="_x0000_s1127" style="position:absolute;left:4721;top:5820;width:286;height:291" coordorigin="4722,5820" coordsize="286,291" o:spt="100" adj="0,,0" path="m4858,5888r-6,-26l4838,5840r-22,-14l4790,5820r-27,6l4742,5840r-15,22l4722,5888r5,27l4742,5936r21,15l4790,5956r26,-5l4838,5936r14,-21l4858,5888xm5007,6043r-5,-26l4987,5995r-21,-14l4939,5976r-26,5l4891,5995r-14,22l4872,6043r5,27l4891,6091r22,15l4939,6111r27,-5l4987,6091r15,-21l5007,6043xe" fillcolor="#158a2c" stroked="f">
              <v:fill opacity="19529f"/>
              <v:stroke joinstyle="round"/>
              <v:formulas/>
              <v:path arrowok="t" o:connecttype="segments"/>
            </v:shape>
            <v:shape id="_x0000_s1126" style="position:absolute;left:3950;top:3301;width:183;height:159" coordorigin="3951,3301" coordsize="183,159" path="m4042,3301r-91,158l4133,3459r-91,-158xe" fillcolor="#4749dc" stroked="f">
              <v:fill opacity="19529f"/>
              <v:path arrowok="t"/>
            </v:shape>
            <v:shape id="_x0000_s1125" style="position:absolute;left:3551;top:871;width:233;height:1400" coordorigin="3551,871" coordsize="233,1400" o:spt="100" adj="0,,0" path="m3734,2270r-91,-158l3551,2270r183,xm3784,1030l3693,871r-92,159l3784,1030xe" fillcolor="#7d4400" stroked="f">
              <v:fill opacity="19529f"/>
              <v:stroke joinstyle="round"/>
              <v:formulas/>
              <v:path arrowok="t" o:connecttype="segments"/>
            </v:shape>
            <v:line id="_x0000_s1124" style="position:absolute" from="3768,1089" to="3818,1089" strokecolor="#7d4400" strokeweight=".36019mm"/>
            <v:shape id="_x0000_s1123" style="position:absolute;left:3701;top:1715;width:183;height:159" coordorigin="3701,1716" coordsize="183,159" path="m3793,1716r-92,158l3884,1874r-91,-158xe" fillcolor="#7d4400" stroked="f">
              <v:path arrowok="t"/>
            </v:shape>
            <v:shape id="_x0000_s1122" style="position:absolute;left:3575;top:1089;width:435;height:1464" coordorigin="3575,1089" coordsize="435,1464" o:spt="100" adj="0,,0" path="m3793,1089r,1464m3768,2553r50,m4010,1847r,-52m4010,1821r-435,m3575,1847r,-52e" filled="f" strokecolor="#7d4400" strokeweight=".36019mm">
              <v:stroke joinstyle="round"/>
              <v:formulas/>
              <v:path arrowok="t" o:connecttype="segments"/>
            </v:shape>
            <v:shape id="_x0000_s1121" style="position:absolute;left:3950;top:2163;width:183;height:159" coordorigin="3951,2164" coordsize="183,159" path="m4042,2164r-91,158l4133,2322r-91,-158xe" fillcolor="#7d4400" stroked="f">
              <v:fill opacity="19529f"/>
              <v:path arrowok="t"/>
            </v:shape>
            <v:rect id="_x0000_s1120" style="position:absolute;left:8861;top:2718;width:136;height:136" fillcolor="#b452a2" stroked="f"/>
            <v:rect id="_x0000_s1119" style="position:absolute;left:2545;top:-228;width:7680;height:7166" filled="f" strokeweight=".36019mm"/>
            <v:shape id="_x0000_s1118" style="position:absolute;left:2493;top:97;width:7383;height:6893" coordorigin="2493,98" coordsize="7383,6893" o:spt="100" adj="0,,0" path="m2493,6819r53,m2493,6302r53,m2493,5785r53,m2493,5268r53,m2493,4751r53,m2493,4234r53,m2493,3717r53,m2493,3200r53,m2493,2683r53,m2493,2166r53,m2493,1649r53,m2493,1132r53,m2493,615r53,m2493,98r53,m2895,6990r,-52m3394,6990r,-52m3892,6990r,-52m4391,6990r,-52m4890,6990r,-52m5388,6990r,-52m5887,6990r,-52m6386,6990r,-52m6884,6990r,-52m7383,6990r,-52m7882,6990r,-52m8380,6990r,-52m8879,6990r,-52m9378,6990r,-52m9876,6990r,-52e" filled="f" strokeweight=".36019mm">
              <v:stroke joinstyle="round"/>
              <v:formulas/>
              <v:path arrowok="t" o:connecttype="segments"/>
            </v:shape>
            <v:rect id="_x0000_s1117" style="position:absolute;left:9052;top:3485;width:1117;height:3323" filled="f" strokeweight=".25247mm"/>
            <v:rect id="_x0000_s1116" style="position:absolute;left:9157;top:3781;width:244;height:244" fillcolor="#f2f2f2" stroked="f"/>
            <v:shape id="_x0000_s1115" style="position:absolute;left:9187;top:3797;width:183;height:159" coordorigin="9188,3798" coordsize="183,159" path="m9279,3798r-91,158l9370,3956r-91,-158xe" fillcolor="#4749dc" stroked="f">
              <v:fill opacity="19529f"/>
              <v:path arrowok="t"/>
            </v:shape>
            <v:shape id="_x0000_s1114" style="position:absolute;left:9187;top:3797;width:183;height:159" coordorigin="9188,3798" coordsize="183,159" path="m9279,3798r-91,158l9370,3956r-91,-158xe" fillcolor="#4749dc" stroked="f">
              <v:path arrowok="t"/>
            </v:shape>
            <v:rect id="_x0000_s1113" style="position:absolute;left:9181;top:3893;width:195;height:21" fillcolor="#4749dc" stroked="f"/>
            <v:rect id="_x0000_s1112" style="position:absolute;left:9157;top:4024;width:244;height:244" fillcolor="#f2f2f2" stroked="f"/>
            <v:rect id="_x0000_s1111" style="position:absolute;left:9211;top:4078;width:136;height:136" fillcolor="#00344d" stroked="f"/>
            <v:rect id="_x0000_s1110" style="position:absolute;left:9181;top:4136;width:195;height:21" fillcolor="#00344d" stroked="f"/>
            <v:rect id="_x0000_s1109" style="position:absolute;left:9157;top:4268;width:244;height:244" fillcolor="#f2f2f2" stroked="f"/>
            <v:shape id="_x0000_s1108" style="position:absolute;left:9211;top:4322;width:136;height:136" coordorigin="9211,4322" coordsize="136,136" path="m9279,4322r-26,6l9231,4342r-15,22l9211,4390r5,27l9231,4438r22,15l9279,4458r26,-5l9327,4438r14,-21l9347,4390r-6,-26l9327,4342r-22,-14l9279,4322xe" fillcolor="#25738b" stroked="f">
              <v:fill opacity="19529f"/>
              <v:path arrowok="t"/>
            </v:shape>
            <v:shape id="_x0000_s1107" style="position:absolute;left:9211;top:4322;width:136;height:136" coordorigin="9211,4322" coordsize="136,136" path="m9279,4322r-26,6l9231,4342r-15,22l9211,4390r5,27l9231,4438r22,15l9279,4458r26,-5l9327,4438r14,-21l9347,4390r-6,-26l9327,4342r-22,-14l9279,4322xe" fillcolor="#25738b" stroked="f">
              <v:path arrowok="t"/>
            </v:shape>
            <v:rect id="_x0000_s1106" style="position:absolute;left:9181;top:4380;width:195;height:21" fillcolor="#25738b" stroked="f"/>
            <v:rect id="_x0000_s1105" style="position:absolute;left:9157;top:4511;width:244;height:244" fillcolor="#f2f2f2" stroked="f"/>
            <v:shape id="_x0000_s1104" style="position:absolute;left:9187;top:4528;width:183;height:159" coordorigin="9188,4528" coordsize="183,159" path="m9279,4528r-91,158l9370,4686r-91,-158xe" fillcolor="#e30293" stroked="f">
              <v:fill opacity="19529f"/>
              <v:path arrowok="t"/>
            </v:shape>
            <v:shape id="_x0000_s1103" style="position:absolute;left:9187;top:4528;width:183;height:159" coordorigin="9188,4528" coordsize="183,159" path="m9279,4528r-91,158l9370,4686r-91,-158xe" fillcolor="#e30293" stroked="f">
              <v:path arrowok="t"/>
            </v:shape>
            <v:rect id="_x0000_s1102" style="position:absolute;left:9181;top:4623;width:195;height:21" fillcolor="#e30293" stroked="f"/>
            <v:rect id="_x0000_s1101" style="position:absolute;left:9157;top:4755;width:244;height:244" fillcolor="#f2f2f2" stroked="f"/>
            <v:rect id="_x0000_s1100" style="position:absolute;left:9211;top:4809;width:136;height:136" fillcolor="#b452a2" stroked="f"/>
            <v:rect id="_x0000_s1099" style="position:absolute;left:9181;top:4866;width:195;height:21" fillcolor="#b452a2" stroked="f"/>
            <v:rect id="_x0000_s1098" style="position:absolute;left:9157;top:4998;width:244;height:244" fillcolor="#f2f2f2" stroked="f"/>
            <v:shape id="_x0000_s1097" style="position:absolute;left:9211;top:5052;width:136;height:136" coordorigin="9211,5053" coordsize="136,136" path="m9279,5053r-26,5l9231,5073r-15,21l9211,5121r5,26l9231,5168r22,15l9279,5188r26,-5l9327,5168r14,-21l9347,5121r-6,-27l9327,5073r-22,-15l9279,5053xe" fillcolor="#5866ad" stroked="f">
              <v:fill opacity="19529f"/>
              <v:path arrowok="t"/>
            </v:shape>
            <v:shape id="_x0000_s1096" style="position:absolute;left:9211;top:5052;width:136;height:136" coordorigin="9211,5053" coordsize="136,136" path="m9279,5053r-26,5l9231,5073r-15,21l9211,5121r5,26l9231,5168r22,15l9279,5188r26,-5l9327,5168r14,-21l9347,5121r-6,-27l9327,5073r-22,-15l9279,5053xe" fillcolor="#5866ad" stroked="f">
              <v:path arrowok="t"/>
            </v:shape>
            <v:rect id="_x0000_s1095" style="position:absolute;left:9181;top:5110;width:195;height:21" fillcolor="#5866ad" stroked="f"/>
            <v:rect id="_x0000_s1094" style="position:absolute;left:9157;top:5242;width:244;height:244" fillcolor="#f2f2f2" stroked="f"/>
            <v:shape id="_x0000_s1093" style="position:absolute;left:9187;top:5258;width:183;height:159" coordorigin="9188,5258" coordsize="183,159" path="m9279,5258r-91,159l9370,5417r-91,-159xe" fillcolor="#4e052e" stroked="f">
              <v:fill opacity="19529f"/>
              <v:path arrowok="t"/>
            </v:shape>
            <v:shape id="_x0000_s1092" style="position:absolute;left:9187;top:5258;width:183;height:159" coordorigin="9188,5258" coordsize="183,159" path="m9279,5258r-91,159l9370,5417r-91,-159xe" fillcolor="#4e052e" stroked="f">
              <v:path arrowok="t"/>
            </v:shape>
            <v:rect id="_x0000_s1091" style="position:absolute;left:9181;top:5353;width:195;height:21" fillcolor="#4e052e" stroked="f"/>
            <v:rect id="_x0000_s1090" style="position:absolute;left:9157;top:5485;width:244;height:244" fillcolor="#f2f2f2" stroked="f"/>
            <v:rect id="_x0000_s1089" style="position:absolute;left:9211;top:5539;width:136;height:136" fillcolor="#071576" stroked="f"/>
            <v:rect id="_x0000_s1088" style="position:absolute;left:9181;top:5597;width:195;height:21" fillcolor="#071576" stroked="f"/>
            <v:rect id="_x0000_s1087" style="position:absolute;left:9157;top:5729;width:244;height:244" fillcolor="#f2f2f2" stroked="f"/>
            <v:shape id="_x0000_s1086" style="position:absolute;left:9211;top:5783;width:136;height:136" coordorigin="9211,5783" coordsize="136,136" path="m9279,5783r-26,5l9231,5803r-15,21l9211,5851r5,26l9231,5899r22,14l9279,5919r26,-6l9327,5899r14,-22l9347,5851r-6,-27l9327,5803r-22,-15l9279,5783xe" fillcolor="#158a2c" stroked="f">
              <v:fill opacity="19529f"/>
              <v:path arrowok="t"/>
            </v:shape>
            <v:shape id="_x0000_s1085" style="position:absolute;left:9211;top:5783;width:136;height:136" coordorigin="9211,5783" coordsize="136,136" path="m9279,5783r-26,5l9231,5803r-15,21l9211,5851r5,26l9231,5899r22,14l9279,5919r26,-6l9327,5899r14,-22l9347,5851r-6,-27l9327,5803r-22,-15l9279,5783xe" fillcolor="#158a2c" stroked="f">
              <v:path arrowok="t"/>
            </v:shape>
            <v:rect id="_x0000_s1084" style="position:absolute;left:9181;top:5840;width:195;height:21" fillcolor="#158a2c" stroked="f"/>
            <v:rect id="_x0000_s1083" style="position:absolute;left:9157;top:5972;width:244;height:244" fillcolor="#f2f2f2" stroked="f"/>
            <v:shape id="_x0000_s1082" style="position:absolute;left:9187;top:5988;width:183;height:159" coordorigin="9188,5989" coordsize="183,159" path="m9279,5989r-91,158l9370,6147r-91,-158xe" fillcolor="#0b4512" stroked="f">
              <v:fill opacity="19529f"/>
              <v:path arrowok="t"/>
            </v:shape>
            <v:shape id="_x0000_s1081" style="position:absolute;left:9187;top:5988;width:183;height:159" coordorigin="9188,5989" coordsize="183,159" path="m9279,5989r-91,158l9370,6147r-91,-158xe" fillcolor="#0b4512" stroked="f">
              <v:path arrowok="t"/>
            </v:shape>
            <v:rect id="_x0000_s1080" style="position:absolute;left:9181;top:6084;width:195;height:21" fillcolor="#0b4512" stroked="f"/>
            <v:rect id="_x0000_s1079" style="position:absolute;left:9157;top:6215;width:244;height:244" fillcolor="#f2f2f2" stroked="f"/>
            <v:shape id="_x0000_s1078" style="position:absolute;left:9211;top:6269;width:136;height:136" coordorigin="9211,6270" coordsize="136,136" path="m9279,6270r-26,5l9231,6290r-15,21l9211,6338r5,26l9231,6386r22,14l9279,6406r26,-6l9327,6386r14,-22l9347,6338r-6,-27l9327,6290r-22,-15l9279,6270xe" fillcolor="#637f4b" stroked="f">
              <v:fill opacity="19529f"/>
              <v:path arrowok="t"/>
            </v:shape>
            <v:shape id="_x0000_s1077" style="position:absolute;left:9211;top:6269;width:136;height:136" coordorigin="9211,6270" coordsize="136,136" path="m9279,6270r-26,5l9231,6290r-15,21l9211,6338r5,26l9231,6386r22,14l9279,6406r26,-6l9327,6386r14,-22l9347,6338r-6,-27l9327,6290r-22,-15l9279,6270xe" fillcolor="#637f4b" stroked="f">
              <v:path arrowok="t"/>
            </v:shape>
            <v:rect id="_x0000_s1076" style="position:absolute;left:9181;top:6327;width:195;height:21" fillcolor="#637f4b" stroked="f"/>
            <v:rect id="_x0000_s1075" style="position:absolute;left:9157;top:6459;width:244;height:244" fillcolor="#f2f2f2" stroked="f"/>
            <v:shape id="_x0000_s1074" style="position:absolute;left:9187;top:6475;width:183;height:159" coordorigin="9188,6476" coordsize="183,159" path="m9279,6476r-91,158l9370,6634r-91,-158xe" fillcolor="#7d4400" stroked="f">
              <v:fill opacity="19529f"/>
              <v:path arrowok="t"/>
            </v:shape>
            <v:shape id="_x0000_s1073" style="position:absolute;left:9187;top:6475;width:183;height:159" coordorigin="9188,6476" coordsize="183,159" path="m9279,6476r-91,158l9370,6634r-91,-158xe" fillcolor="#7d4400" stroked="f">
              <v:path arrowok="t"/>
            </v:shape>
            <v:rect id="_x0000_s1072" style="position:absolute;left:9181;top:6570;width:195;height:21" fillcolor="#7d4400" stroked="f"/>
            <v:shape id="_x0000_s1071" type="#_x0000_t202" style="position:absolute;left:3269;top:3;width:1266;height:192" filled="f" stroked="f">
              <v:textbox style="mso-next-textbox:#_x0000_s1071" inset="0,0,0,0">
                <w:txbxContent>
                  <w:p w:rsidR="00B62831" w:rsidRDefault="00B62831">
                    <w:pPr>
                      <w:spacing w:line="192" w:lineRule="exact"/>
                      <w:rPr>
                        <w:rFonts w:ascii="Arial"/>
                        <w:sz w:val="17"/>
                      </w:rPr>
                    </w:pPr>
                    <w:r>
                      <w:rPr>
                        <w:rFonts w:ascii="Arial"/>
                        <w:color w:val="707070"/>
                        <w:sz w:val="17"/>
                      </w:rPr>
                      <w:t>Pure C3 feeders</w:t>
                    </w:r>
                  </w:p>
                </w:txbxContent>
              </v:textbox>
            </v:shape>
            <v:shape id="_x0000_s1070" type="#_x0000_t202" style="position:absolute;left:6341;top:3;width:1605;height:192" filled="f" stroked="f">
              <v:textbox style="mso-next-textbox:#_x0000_s1070" inset="0,0,0,0">
                <w:txbxContent>
                  <w:p w:rsidR="00B62831" w:rsidRDefault="00B62831">
                    <w:pPr>
                      <w:spacing w:line="192" w:lineRule="exact"/>
                      <w:rPr>
                        <w:rFonts w:ascii="Arial"/>
                        <w:sz w:val="17"/>
                      </w:rPr>
                    </w:pPr>
                    <w:r>
                      <w:rPr>
                        <w:rFonts w:ascii="Arial"/>
                        <w:color w:val="707070"/>
                        <w:sz w:val="17"/>
                      </w:rPr>
                      <w:t>Addition of C4 plants</w:t>
                    </w:r>
                  </w:p>
                </w:txbxContent>
              </v:textbox>
            </v:shape>
            <v:shape id="_x0000_s1069" type="#_x0000_t202" style="position:absolute;left:9157;top:3579;width:928;height:3068" filled="f" stroked="f">
              <v:textbox style="mso-next-textbox:#_x0000_s1069" inset="0,0,0,0">
                <w:txbxContent>
                  <w:p w:rsidR="00B62831" w:rsidRDefault="00B62831">
                    <w:pPr>
                      <w:spacing w:line="148" w:lineRule="exact"/>
                      <w:rPr>
                        <w:rFonts w:ascii="Arial"/>
                        <w:sz w:val="13"/>
                      </w:rPr>
                    </w:pPr>
                    <w:r>
                      <w:rPr>
                        <w:rFonts w:ascii="Arial"/>
                        <w:w w:val="105"/>
                        <w:sz w:val="13"/>
                      </w:rPr>
                      <w:t>Species</w:t>
                    </w:r>
                  </w:p>
                  <w:p w:rsidR="00B62831" w:rsidRDefault="00B62831">
                    <w:pPr>
                      <w:spacing w:before="113" w:line="460" w:lineRule="auto"/>
                      <w:ind w:left="309" w:right="93"/>
                      <w:rPr>
                        <w:rFonts w:ascii="Arial"/>
                        <w:sz w:val="11"/>
                      </w:rPr>
                    </w:pPr>
                    <w:r>
                      <w:rPr>
                        <w:rFonts w:ascii="Arial"/>
                        <w:w w:val="105"/>
                        <w:sz w:val="11"/>
                      </w:rPr>
                      <w:t>Barley Cattle Chicken Goat</w:t>
                    </w:r>
                  </w:p>
                  <w:p w:rsidR="00B62831" w:rsidRDefault="00B62831">
                    <w:pPr>
                      <w:spacing w:before="2" w:line="460" w:lineRule="auto"/>
                      <w:ind w:left="309" w:right="-11"/>
                      <w:rPr>
                        <w:rFonts w:ascii="Arial"/>
                        <w:sz w:val="11"/>
                      </w:rPr>
                    </w:pPr>
                    <w:r>
                      <w:rPr>
                        <w:rFonts w:ascii="Arial"/>
                        <w:w w:val="105"/>
                        <w:sz w:val="11"/>
                      </w:rPr>
                      <w:t>Grey Plover Kittiwake Partridge Pig</w:t>
                    </w:r>
                  </w:p>
                  <w:p w:rsidR="00B62831" w:rsidRDefault="00B62831">
                    <w:pPr>
                      <w:spacing w:before="3" w:line="460" w:lineRule="auto"/>
                      <w:ind w:left="309" w:right="93"/>
                      <w:rPr>
                        <w:rFonts w:ascii="Arial"/>
                        <w:sz w:val="11"/>
                      </w:rPr>
                    </w:pPr>
                    <w:r>
                      <w:rPr>
                        <w:rFonts w:ascii="Arial"/>
                        <w:w w:val="105"/>
                        <w:sz w:val="11"/>
                      </w:rPr>
                      <w:t>Rabbit Red Deer Sheep</w:t>
                    </w:r>
                  </w:p>
                  <w:p w:rsidR="00B62831" w:rsidRDefault="00B62831">
                    <w:pPr>
                      <w:spacing w:before="2"/>
                      <w:ind w:left="309"/>
                      <w:rPr>
                        <w:rFonts w:ascii="Arial"/>
                        <w:sz w:val="11"/>
                      </w:rPr>
                    </w:pPr>
                    <w:r>
                      <w:rPr>
                        <w:rFonts w:ascii="Arial"/>
                        <w:w w:val="105"/>
                        <w:sz w:val="11"/>
                      </w:rPr>
                      <w:t>Stone Pine</w:t>
                    </w:r>
                  </w:p>
                </w:txbxContent>
              </v:textbox>
            </v:shape>
            <w10:wrap anchorx="page"/>
          </v:group>
        </w:pict>
      </w:r>
      <w:bookmarkStart w:id="32" w:name="_bookmark6"/>
      <w:bookmarkEnd w:id="32"/>
      <w:r w:rsidR="00045642">
        <w:rPr>
          <w:rFonts w:ascii="Arial"/>
          <w:sz w:val="17"/>
        </w:rPr>
        <w:t>15.5</w:t>
      </w:r>
    </w:p>
    <w:p w:rsidR="00D10152" w:rsidRDefault="00D10152">
      <w:pPr>
        <w:pStyle w:val="BodyText"/>
        <w:spacing w:before="7"/>
        <w:rPr>
          <w:rFonts w:ascii="Arial"/>
          <w:sz w:val="19"/>
        </w:rPr>
      </w:pPr>
    </w:p>
    <w:p w:rsidR="00D10152" w:rsidRDefault="00045642">
      <w:pPr>
        <w:spacing w:before="96"/>
        <w:ind w:left="417"/>
        <w:rPr>
          <w:rFonts w:ascii="Arial"/>
          <w:sz w:val="17"/>
        </w:rPr>
      </w:pPr>
      <w:r>
        <w:rPr>
          <w:rFonts w:ascii="Arial"/>
          <w:sz w:val="17"/>
        </w:rPr>
        <w:t>14.5</w:t>
      </w:r>
    </w:p>
    <w:p w:rsidR="00D10152" w:rsidRDefault="00D10152">
      <w:pPr>
        <w:pStyle w:val="BodyText"/>
        <w:spacing w:before="7"/>
        <w:rPr>
          <w:rFonts w:ascii="Arial"/>
          <w:sz w:val="19"/>
        </w:rPr>
      </w:pPr>
    </w:p>
    <w:p w:rsidR="00D10152" w:rsidRDefault="00045642">
      <w:pPr>
        <w:spacing w:before="96"/>
        <w:ind w:left="417"/>
        <w:rPr>
          <w:rFonts w:ascii="Arial"/>
          <w:sz w:val="17"/>
        </w:rPr>
      </w:pPr>
      <w:r>
        <w:rPr>
          <w:rFonts w:ascii="Arial"/>
          <w:sz w:val="17"/>
        </w:rPr>
        <w:t>13.5</w:t>
      </w:r>
    </w:p>
    <w:p w:rsidR="00D10152" w:rsidRDefault="00D10152">
      <w:pPr>
        <w:pStyle w:val="BodyText"/>
        <w:spacing w:before="7"/>
        <w:rPr>
          <w:rFonts w:ascii="Arial"/>
          <w:sz w:val="19"/>
        </w:rPr>
      </w:pPr>
    </w:p>
    <w:p w:rsidR="00D10152" w:rsidRDefault="00045642">
      <w:pPr>
        <w:spacing w:before="96"/>
        <w:ind w:left="417"/>
        <w:rPr>
          <w:rFonts w:ascii="Arial"/>
          <w:sz w:val="17"/>
        </w:rPr>
      </w:pPr>
      <w:r>
        <w:rPr>
          <w:rFonts w:ascii="Arial"/>
          <w:sz w:val="17"/>
        </w:rPr>
        <w:t>12.5</w:t>
      </w:r>
    </w:p>
    <w:p w:rsidR="00D10152" w:rsidRDefault="00D10152">
      <w:pPr>
        <w:pStyle w:val="BodyText"/>
        <w:spacing w:before="7"/>
        <w:rPr>
          <w:rFonts w:ascii="Arial"/>
          <w:sz w:val="19"/>
        </w:rPr>
      </w:pPr>
    </w:p>
    <w:p w:rsidR="00D10152" w:rsidRDefault="00655C4D">
      <w:pPr>
        <w:spacing w:before="96"/>
        <w:ind w:left="417"/>
        <w:rPr>
          <w:rFonts w:ascii="Arial"/>
          <w:sz w:val="17"/>
        </w:rPr>
      </w:pPr>
      <w:r>
        <w:pict>
          <v:shape id="_x0000_s1067" type="#_x0000_t202" style="position:absolute;left:0;text-align:left;margin-left:90.05pt;margin-top:9.55pt;width:12.65pt;height:87.5pt;z-index:15735296;mso-position-horizontal-relative:page" filled="f" stroked="f">
            <v:textbox style="layout-flow:vertical;mso-layout-flow-alt:bottom-to-top;mso-next-textbox:#_x0000_s1067" inset="0,0,0,0">
              <w:txbxContent>
                <w:p w:rsidR="00B62831" w:rsidRDefault="00B62831">
                  <w:pPr>
                    <w:spacing w:before="48"/>
                    <w:ind w:left="20"/>
                    <w:rPr>
                      <w:rFonts w:ascii="Arial" w:hAnsi="Arial"/>
                      <w:sz w:val="15"/>
                    </w:rPr>
                  </w:pPr>
                  <w:r>
                    <w:rPr>
                      <w:rFonts w:ascii="Symbol" w:hAnsi="Symbol"/>
                      <w:sz w:val="15"/>
                    </w:rPr>
                    <w:t></w:t>
                  </w:r>
                  <w:r>
                    <w:rPr>
                      <w:rFonts w:ascii="Arial" w:hAnsi="Arial"/>
                      <w:sz w:val="15"/>
                      <w:vertAlign w:val="superscript"/>
                    </w:rPr>
                    <w:t>15</w:t>
                  </w:r>
                  <w:r>
                    <w:rPr>
                      <w:rFonts w:ascii="Arial" w:hAnsi="Arial"/>
                      <w:sz w:val="15"/>
                    </w:rPr>
                    <w:t>N (‰ vs. AIR)</w:t>
                  </w:r>
                </w:p>
              </w:txbxContent>
            </v:textbox>
            <w10:wrap anchorx="page"/>
          </v:shape>
        </w:pict>
      </w:r>
      <w:r w:rsidR="00045642">
        <w:rPr>
          <w:rFonts w:ascii="Arial"/>
          <w:sz w:val="17"/>
        </w:rPr>
        <w:t>11.5</w:t>
      </w:r>
    </w:p>
    <w:p w:rsidR="00D10152" w:rsidRDefault="00D10152">
      <w:pPr>
        <w:pStyle w:val="BodyText"/>
        <w:spacing w:before="7"/>
        <w:rPr>
          <w:rFonts w:ascii="Arial"/>
          <w:sz w:val="19"/>
        </w:rPr>
      </w:pPr>
    </w:p>
    <w:p w:rsidR="00D10152" w:rsidRDefault="00045642">
      <w:pPr>
        <w:spacing w:before="96"/>
        <w:ind w:left="417"/>
        <w:rPr>
          <w:rFonts w:ascii="Arial"/>
          <w:sz w:val="17"/>
        </w:rPr>
      </w:pPr>
      <w:r>
        <w:rPr>
          <w:rFonts w:ascii="Arial"/>
          <w:sz w:val="17"/>
        </w:rPr>
        <w:t>10.5</w:t>
      </w:r>
    </w:p>
    <w:p w:rsidR="00D10152" w:rsidRDefault="00D10152">
      <w:pPr>
        <w:pStyle w:val="BodyText"/>
        <w:spacing w:before="7"/>
        <w:rPr>
          <w:rFonts w:ascii="Arial"/>
          <w:sz w:val="19"/>
        </w:rPr>
      </w:pPr>
    </w:p>
    <w:p w:rsidR="00D10152" w:rsidRDefault="00045642">
      <w:pPr>
        <w:spacing w:before="96"/>
        <w:ind w:left="512"/>
        <w:rPr>
          <w:rFonts w:ascii="Arial"/>
          <w:sz w:val="17"/>
        </w:rPr>
      </w:pPr>
      <w:r>
        <w:rPr>
          <w:rFonts w:ascii="Arial"/>
          <w:sz w:val="17"/>
        </w:rPr>
        <w:t>9.5</w:t>
      </w:r>
    </w:p>
    <w:p w:rsidR="00D10152" w:rsidRDefault="00D10152">
      <w:pPr>
        <w:pStyle w:val="BodyText"/>
        <w:spacing w:before="7"/>
        <w:rPr>
          <w:rFonts w:ascii="Arial"/>
          <w:sz w:val="19"/>
        </w:rPr>
      </w:pPr>
    </w:p>
    <w:p w:rsidR="00D10152" w:rsidRDefault="00045642">
      <w:pPr>
        <w:spacing w:before="96"/>
        <w:ind w:left="512"/>
        <w:rPr>
          <w:rFonts w:ascii="Arial"/>
          <w:sz w:val="17"/>
        </w:rPr>
      </w:pPr>
      <w:r>
        <w:rPr>
          <w:rFonts w:ascii="Arial"/>
          <w:sz w:val="17"/>
        </w:rPr>
        <w:t>8.5</w:t>
      </w:r>
    </w:p>
    <w:p w:rsidR="00D10152" w:rsidRDefault="00D10152">
      <w:pPr>
        <w:pStyle w:val="BodyText"/>
        <w:spacing w:before="7"/>
        <w:rPr>
          <w:rFonts w:ascii="Arial"/>
          <w:sz w:val="19"/>
        </w:rPr>
      </w:pPr>
    </w:p>
    <w:p w:rsidR="00D10152" w:rsidRDefault="00045642">
      <w:pPr>
        <w:spacing w:before="96"/>
        <w:ind w:left="512"/>
        <w:rPr>
          <w:rFonts w:ascii="Arial"/>
          <w:sz w:val="17"/>
        </w:rPr>
      </w:pPr>
      <w:r>
        <w:rPr>
          <w:rFonts w:ascii="Arial"/>
          <w:sz w:val="17"/>
        </w:rPr>
        <w:t>7.5</w:t>
      </w:r>
    </w:p>
    <w:p w:rsidR="00D10152" w:rsidRDefault="00D10152">
      <w:pPr>
        <w:pStyle w:val="BodyText"/>
        <w:spacing w:before="7"/>
        <w:rPr>
          <w:rFonts w:ascii="Arial"/>
          <w:sz w:val="19"/>
        </w:rPr>
      </w:pPr>
    </w:p>
    <w:p w:rsidR="00D10152" w:rsidRDefault="00045642">
      <w:pPr>
        <w:spacing w:before="96"/>
        <w:ind w:left="512"/>
        <w:rPr>
          <w:rFonts w:ascii="Arial"/>
          <w:sz w:val="17"/>
        </w:rPr>
      </w:pPr>
      <w:r>
        <w:rPr>
          <w:rFonts w:ascii="Arial"/>
          <w:sz w:val="17"/>
        </w:rPr>
        <w:t>6.5</w:t>
      </w:r>
    </w:p>
    <w:p w:rsidR="00D10152" w:rsidRDefault="00D10152">
      <w:pPr>
        <w:pStyle w:val="BodyText"/>
        <w:spacing w:before="7"/>
        <w:rPr>
          <w:rFonts w:ascii="Arial"/>
          <w:sz w:val="19"/>
        </w:rPr>
      </w:pPr>
    </w:p>
    <w:p w:rsidR="00D10152" w:rsidRDefault="00045642">
      <w:pPr>
        <w:spacing w:before="96"/>
        <w:ind w:left="512"/>
        <w:rPr>
          <w:rFonts w:ascii="Arial"/>
          <w:sz w:val="17"/>
        </w:rPr>
      </w:pPr>
      <w:r>
        <w:rPr>
          <w:rFonts w:ascii="Arial"/>
          <w:sz w:val="17"/>
        </w:rPr>
        <w:t>5.5</w:t>
      </w:r>
    </w:p>
    <w:p w:rsidR="00D10152" w:rsidRDefault="00D10152">
      <w:pPr>
        <w:pStyle w:val="BodyText"/>
        <w:spacing w:before="7"/>
        <w:rPr>
          <w:rFonts w:ascii="Arial"/>
          <w:sz w:val="19"/>
        </w:rPr>
      </w:pPr>
    </w:p>
    <w:p w:rsidR="00D10152" w:rsidRDefault="00045642">
      <w:pPr>
        <w:spacing w:before="96"/>
        <w:ind w:left="512"/>
        <w:rPr>
          <w:rFonts w:ascii="Arial"/>
          <w:sz w:val="17"/>
        </w:rPr>
      </w:pPr>
      <w:r>
        <w:rPr>
          <w:rFonts w:ascii="Arial"/>
          <w:sz w:val="17"/>
        </w:rPr>
        <w:t>4.5</w:t>
      </w:r>
    </w:p>
    <w:p w:rsidR="00D10152" w:rsidRDefault="00D10152">
      <w:pPr>
        <w:pStyle w:val="BodyText"/>
        <w:spacing w:before="7"/>
        <w:rPr>
          <w:rFonts w:ascii="Arial"/>
          <w:sz w:val="19"/>
        </w:rPr>
      </w:pPr>
    </w:p>
    <w:p w:rsidR="00D10152" w:rsidRDefault="00045642">
      <w:pPr>
        <w:spacing w:before="96"/>
        <w:ind w:left="512"/>
        <w:rPr>
          <w:rFonts w:ascii="Arial"/>
          <w:sz w:val="17"/>
        </w:rPr>
      </w:pPr>
      <w:r>
        <w:rPr>
          <w:rFonts w:ascii="Arial"/>
          <w:sz w:val="17"/>
        </w:rPr>
        <w:t>3.5</w:t>
      </w:r>
    </w:p>
    <w:p w:rsidR="00D10152" w:rsidRDefault="00D10152">
      <w:pPr>
        <w:pStyle w:val="BodyText"/>
        <w:spacing w:before="7"/>
        <w:rPr>
          <w:rFonts w:ascii="Arial"/>
          <w:sz w:val="19"/>
        </w:rPr>
      </w:pPr>
    </w:p>
    <w:p w:rsidR="00D10152" w:rsidRDefault="00045642">
      <w:pPr>
        <w:spacing w:before="96"/>
        <w:ind w:left="512"/>
        <w:rPr>
          <w:rFonts w:ascii="Arial"/>
          <w:sz w:val="17"/>
        </w:rPr>
      </w:pPr>
      <w:r>
        <w:rPr>
          <w:rFonts w:ascii="Arial"/>
          <w:sz w:val="17"/>
        </w:rPr>
        <w:t>2.5</w:t>
      </w:r>
    </w:p>
    <w:p w:rsidR="00D10152" w:rsidRDefault="00045642">
      <w:pPr>
        <w:tabs>
          <w:tab w:val="left" w:pos="889"/>
          <w:tab w:val="left" w:pos="1388"/>
          <w:tab w:val="left" w:pos="1887"/>
          <w:tab w:val="left" w:pos="2385"/>
          <w:tab w:val="left" w:pos="2884"/>
          <w:tab w:val="left" w:pos="3383"/>
          <w:tab w:val="left" w:pos="3882"/>
          <w:tab w:val="left" w:pos="4380"/>
          <w:tab w:val="left" w:pos="4879"/>
          <w:tab w:val="left" w:pos="5378"/>
          <w:tab w:val="left" w:pos="5876"/>
          <w:tab w:val="left" w:pos="6375"/>
          <w:tab w:val="left" w:pos="6874"/>
          <w:tab w:val="left" w:pos="7372"/>
        </w:tabs>
        <w:spacing w:before="79"/>
        <w:ind w:left="391"/>
        <w:jc w:val="center"/>
        <w:rPr>
          <w:rFonts w:ascii="Arial" w:hAnsi="Arial"/>
          <w:sz w:val="17"/>
        </w:rPr>
      </w:pPr>
      <w:r>
        <w:rPr>
          <w:rFonts w:ascii="Arial" w:hAnsi="Arial"/>
          <w:sz w:val="17"/>
        </w:rPr>
        <w:t>−27</w:t>
      </w:r>
      <w:r>
        <w:rPr>
          <w:rFonts w:ascii="Arial" w:hAnsi="Arial"/>
          <w:sz w:val="17"/>
        </w:rPr>
        <w:tab/>
        <w:t>−26</w:t>
      </w:r>
      <w:r>
        <w:rPr>
          <w:rFonts w:ascii="Arial" w:hAnsi="Arial"/>
          <w:sz w:val="17"/>
        </w:rPr>
        <w:tab/>
        <w:t>−25</w:t>
      </w:r>
      <w:r>
        <w:rPr>
          <w:rFonts w:ascii="Arial" w:hAnsi="Arial"/>
          <w:sz w:val="17"/>
        </w:rPr>
        <w:tab/>
        <w:t>−24</w:t>
      </w:r>
      <w:r>
        <w:rPr>
          <w:rFonts w:ascii="Arial" w:hAnsi="Arial"/>
          <w:sz w:val="17"/>
        </w:rPr>
        <w:tab/>
        <w:t>−23</w:t>
      </w:r>
      <w:r>
        <w:rPr>
          <w:rFonts w:ascii="Arial" w:hAnsi="Arial"/>
          <w:sz w:val="17"/>
        </w:rPr>
        <w:tab/>
        <w:t>−22</w:t>
      </w:r>
      <w:r>
        <w:rPr>
          <w:rFonts w:ascii="Arial" w:hAnsi="Arial"/>
          <w:sz w:val="17"/>
        </w:rPr>
        <w:tab/>
        <w:t>−21</w:t>
      </w:r>
      <w:r>
        <w:rPr>
          <w:rFonts w:ascii="Arial" w:hAnsi="Arial"/>
          <w:sz w:val="17"/>
        </w:rPr>
        <w:tab/>
        <w:t>−20</w:t>
      </w:r>
      <w:r>
        <w:rPr>
          <w:rFonts w:ascii="Arial" w:hAnsi="Arial"/>
          <w:sz w:val="17"/>
        </w:rPr>
        <w:tab/>
        <w:t>−19</w:t>
      </w:r>
      <w:r>
        <w:rPr>
          <w:rFonts w:ascii="Arial" w:hAnsi="Arial"/>
          <w:sz w:val="17"/>
        </w:rPr>
        <w:tab/>
        <w:t>−18</w:t>
      </w:r>
      <w:r>
        <w:rPr>
          <w:rFonts w:ascii="Arial" w:hAnsi="Arial"/>
          <w:sz w:val="17"/>
        </w:rPr>
        <w:tab/>
        <w:t>−17</w:t>
      </w:r>
      <w:r>
        <w:rPr>
          <w:rFonts w:ascii="Arial" w:hAnsi="Arial"/>
          <w:sz w:val="17"/>
        </w:rPr>
        <w:tab/>
        <w:t>−16</w:t>
      </w:r>
      <w:r>
        <w:rPr>
          <w:rFonts w:ascii="Arial" w:hAnsi="Arial"/>
          <w:sz w:val="17"/>
        </w:rPr>
        <w:tab/>
        <w:t>−15</w:t>
      </w:r>
      <w:r>
        <w:rPr>
          <w:rFonts w:ascii="Arial" w:hAnsi="Arial"/>
          <w:sz w:val="17"/>
        </w:rPr>
        <w:tab/>
        <w:t>−14</w:t>
      </w:r>
      <w:r>
        <w:rPr>
          <w:rFonts w:ascii="Arial" w:hAnsi="Arial"/>
          <w:sz w:val="17"/>
        </w:rPr>
        <w:tab/>
        <w:t>−13</w:t>
      </w:r>
    </w:p>
    <w:p w:rsidR="00D10152" w:rsidRDefault="00045642">
      <w:pPr>
        <w:spacing w:before="60"/>
        <w:ind w:left="607" w:right="216"/>
        <w:jc w:val="center"/>
        <w:rPr>
          <w:rFonts w:ascii="Arial" w:hAnsi="Arial"/>
          <w:sz w:val="15"/>
        </w:rPr>
      </w:pPr>
      <w:r>
        <w:rPr>
          <w:rFonts w:ascii="Symbol" w:hAnsi="Symbol"/>
          <w:sz w:val="15"/>
        </w:rPr>
        <w:t></w:t>
      </w:r>
      <w:r>
        <w:rPr>
          <w:rFonts w:ascii="Arial" w:hAnsi="Arial"/>
          <w:sz w:val="15"/>
          <w:vertAlign w:val="superscript"/>
        </w:rPr>
        <w:t>13</w:t>
      </w:r>
      <w:r>
        <w:rPr>
          <w:rFonts w:ascii="Arial" w:hAnsi="Arial"/>
          <w:sz w:val="15"/>
        </w:rPr>
        <w:t>C (‰ vs. VPDB)</w:t>
      </w:r>
    </w:p>
    <w:p w:rsidR="00D10152" w:rsidRDefault="00D10152">
      <w:pPr>
        <w:pStyle w:val="BodyText"/>
        <w:spacing w:before="1"/>
        <w:rPr>
          <w:rFonts w:ascii="Arial"/>
          <w:sz w:val="11"/>
        </w:rPr>
      </w:pPr>
    </w:p>
    <w:p w:rsidR="00D10152" w:rsidRDefault="00045642">
      <w:pPr>
        <w:spacing w:before="111" w:line="300" w:lineRule="auto"/>
        <w:ind w:left="136"/>
        <w:rPr>
          <w:rFonts w:ascii="LM Roman 8" w:hAnsi="LM Roman 8"/>
          <w:sz w:val="16"/>
        </w:rPr>
      </w:pPr>
      <w:r>
        <w:rPr>
          <w:rFonts w:ascii="LM Roman 8" w:hAnsi="LM Roman 8"/>
          <w:sz w:val="16"/>
        </w:rPr>
        <w:t xml:space="preserve">Figure 4: Plot showing mean </w:t>
      </w:r>
      <w:r>
        <w:rPr>
          <w:rFonts w:ascii="Georgia" w:hAnsi="Georgia"/>
          <w:i/>
          <w:sz w:val="16"/>
        </w:rPr>
        <w:t>δ</w:t>
      </w:r>
      <w:r>
        <w:rPr>
          <w:rFonts w:ascii="LM Roman 6" w:hAnsi="LM Roman 6"/>
          <w:sz w:val="16"/>
          <w:vertAlign w:val="superscript"/>
        </w:rPr>
        <w:t>13</w:t>
      </w:r>
      <w:r>
        <w:rPr>
          <w:rFonts w:ascii="Georgia" w:hAnsi="Georgia"/>
          <w:i/>
          <w:sz w:val="16"/>
        </w:rPr>
        <w:t xml:space="preserve">C </w:t>
      </w:r>
      <w:r>
        <w:rPr>
          <w:rFonts w:ascii="LM Roman 8" w:hAnsi="LM Roman 8"/>
          <w:sz w:val="16"/>
        </w:rPr>
        <w:t xml:space="preserve">and </w:t>
      </w:r>
      <w:r>
        <w:rPr>
          <w:rFonts w:ascii="Georgia" w:hAnsi="Georgia"/>
          <w:i/>
          <w:sz w:val="16"/>
        </w:rPr>
        <w:t>δ</w:t>
      </w:r>
      <w:r>
        <w:rPr>
          <w:rFonts w:ascii="LM Roman 6" w:hAnsi="LM Roman 6"/>
          <w:sz w:val="16"/>
          <w:vertAlign w:val="superscript"/>
        </w:rPr>
        <w:t>15</w:t>
      </w:r>
      <w:r>
        <w:rPr>
          <w:rFonts w:ascii="Georgia" w:hAnsi="Georgia"/>
          <w:i/>
          <w:sz w:val="16"/>
        </w:rPr>
        <w:t xml:space="preserve">N </w:t>
      </w:r>
      <w:r>
        <w:rPr>
          <w:rFonts w:ascii="LM Roman 8" w:hAnsi="LM Roman 8"/>
          <w:sz w:val="16"/>
        </w:rPr>
        <w:t>values of faunal bone collagen. The colour palette is produced with the Colorgorical web app (Gramazio et al., 2017).</w:t>
      </w:r>
    </w:p>
    <w:p w:rsidR="00D10152" w:rsidRDefault="00D10152">
      <w:pPr>
        <w:spacing w:line="300" w:lineRule="auto"/>
        <w:rPr>
          <w:rFonts w:ascii="LM Roman 8" w:hAnsi="LM Roman 8"/>
          <w:sz w:val="16"/>
        </w:rPr>
        <w:sectPr w:rsidR="00D10152">
          <w:pgSz w:w="12240" w:h="15840"/>
          <w:pgMar w:top="1500" w:right="1560" w:bottom="2460" w:left="1700" w:header="0" w:footer="2278" w:gutter="0"/>
          <w:cols w:space="720"/>
        </w:sectPr>
      </w:pPr>
    </w:p>
    <w:p w:rsidR="00D10152" w:rsidRDefault="00D10152">
      <w:pPr>
        <w:pStyle w:val="BodyText"/>
        <w:spacing w:before="6"/>
        <w:rPr>
          <w:rFonts w:ascii="LM Roman 8"/>
          <w:sz w:val="19"/>
        </w:rPr>
      </w:pPr>
    </w:p>
    <w:p w:rsidR="00D10152" w:rsidRDefault="00045642">
      <w:pPr>
        <w:pStyle w:val="BodyText"/>
        <w:spacing w:before="99" w:line="302" w:lineRule="auto"/>
        <w:ind w:left="128" w:right="245" w:hanging="20"/>
        <w:jc w:val="both"/>
      </w:pPr>
      <w:r>
        <w:t>-4.01,</w:t>
      </w:r>
      <w:r>
        <w:rPr>
          <w:spacing w:val="-19"/>
        </w:rPr>
        <w:t xml:space="preserve"> </w:t>
      </w:r>
      <w:r>
        <w:t>degrees</w:t>
      </w:r>
      <w:r>
        <w:rPr>
          <w:spacing w:val="-19"/>
        </w:rPr>
        <w:t xml:space="preserve"> </w:t>
      </w:r>
      <w:r>
        <w:t>of</w:t>
      </w:r>
      <w:r>
        <w:rPr>
          <w:spacing w:val="-19"/>
        </w:rPr>
        <w:t xml:space="preserve"> </w:t>
      </w:r>
      <w:r>
        <w:t>freedom:</w:t>
      </w:r>
      <w:r>
        <w:rPr>
          <w:spacing w:val="1"/>
        </w:rPr>
        <w:t xml:space="preserve"> </w:t>
      </w:r>
      <w:r>
        <w:t>12,</w:t>
      </w:r>
      <w:r>
        <w:rPr>
          <w:spacing w:val="-18"/>
        </w:rPr>
        <w:t xml:space="preserve"> </w:t>
      </w:r>
      <w:r>
        <w:rPr>
          <w:i/>
        </w:rPr>
        <w:t>p</w:t>
      </w:r>
      <w:r>
        <w:t>-value:</w:t>
      </w:r>
      <w:r>
        <w:rPr>
          <w:spacing w:val="1"/>
        </w:rPr>
        <w:t xml:space="preserve"> </w:t>
      </w:r>
      <w:r>
        <w:t>0).</w:t>
      </w:r>
      <w:r>
        <w:rPr>
          <w:spacing w:val="1"/>
        </w:rPr>
        <w:t xml:space="preserve"> </w:t>
      </w:r>
      <w:r>
        <w:t>This</w:t>
      </w:r>
      <w:r>
        <w:rPr>
          <w:spacing w:val="-19"/>
        </w:rPr>
        <w:t xml:space="preserve"> </w:t>
      </w:r>
      <w:r>
        <w:t>can</w:t>
      </w:r>
      <w:r>
        <w:rPr>
          <w:spacing w:val="-19"/>
        </w:rPr>
        <w:t xml:space="preserve"> </w:t>
      </w:r>
      <w:r>
        <w:rPr>
          <w:spacing w:val="2"/>
        </w:rPr>
        <w:t>be</w:t>
      </w:r>
      <w:r>
        <w:rPr>
          <w:spacing w:val="-19"/>
        </w:rPr>
        <w:t xml:space="preserve"> </w:t>
      </w:r>
      <w:r>
        <w:t>attributed</w:t>
      </w:r>
      <w:r>
        <w:rPr>
          <w:spacing w:val="-19"/>
        </w:rPr>
        <w:t xml:space="preserve"> </w:t>
      </w:r>
      <w:r>
        <w:t>to</w:t>
      </w:r>
      <w:r>
        <w:rPr>
          <w:spacing w:val="-19"/>
        </w:rPr>
        <w:t xml:space="preserve"> </w:t>
      </w:r>
      <w:r>
        <w:t>the</w:t>
      </w:r>
      <w:r>
        <w:rPr>
          <w:spacing w:val="-20"/>
        </w:rPr>
        <w:t xml:space="preserve"> </w:t>
      </w:r>
      <w:r>
        <w:t>rabbits’</w:t>
      </w:r>
      <w:r>
        <w:rPr>
          <w:spacing w:val="-19"/>
        </w:rPr>
        <w:t xml:space="preserve"> </w:t>
      </w:r>
      <w:r>
        <w:t>foraging</w:t>
      </w:r>
      <w:r>
        <w:rPr>
          <w:spacing w:val="-19"/>
        </w:rPr>
        <w:t xml:space="preserve"> </w:t>
      </w:r>
      <w:r>
        <w:t>area,</w:t>
      </w:r>
      <w:r>
        <w:rPr>
          <w:spacing w:val="-18"/>
        </w:rPr>
        <w:t xml:space="preserve"> </w:t>
      </w:r>
      <w:r>
        <w:t>which probably was open forests in contrast with the red deer, which most probably foraged in forested areas</w:t>
      </w:r>
      <w:r>
        <w:rPr>
          <w:spacing w:val="-16"/>
        </w:rPr>
        <w:t xml:space="preserve"> </w:t>
      </w:r>
      <w:r>
        <w:t>with</w:t>
      </w:r>
      <w:r>
        <w:rPr>
          <w:spacing w:val="-16"/>
        </w:rPr>
        <w:t xml:space="preserve"> </w:t>
      </w:r>
      <w:r>
        <w:t>high</w:t>
      </w:r>
      <w:r>
        <w:rPr>
          <w:spacing w:val="-15"/>
        </w:rPr>
        <w:t xml:space="preserve"> </w:t>
      </w:r>
      <w:r>
        <w:t>recycling</w:t>
      </w:r>
      <w:r>
        <w:rPr>
          <w:spacing w:val="-16"/>
        </w:rPr>
        <w:t xml:space="preserve"> </w:t>
      </w:r>
      <w:r>
        <w:t>of</w:t>
      </w:r>
      <w:r>
        <w:rPr>
          <w:spacing w:val="-15"/>
        </w:rPr>
        <w:t xml:space="preserve"> </w:t>
      </w:r>
      <w:r>
        <w:t>CO</w:t>
      </w:r>
      <w:r>
        <w:rPr>
          <w:rFonts w:ascii="LM Roman 7" w:hAnsi="LM Roman 7"/>
          <w:vertAlign w:val="subscript"/>
        </w:rPr>
        <w:t>2</w:t>
      </w:r>
      <w:r>
        <w:rPr>
          <w:rFonts w:ascii="LM Roman 7" w:hAnsi="LM Roman 7"/>
          <w:spacing w:val="-18"/>
        </w:rPr>
        <w:t xml:space="preserve"> </w:t>
      </w:r>
      <w:r>
        <w:t>and</w:t>
      </w:r>
      <w:r>
        <w:rPr>
          <w:spacing w:val="-16"/>
        </w:rPr>
        <w:t xml:space="preserve"> </w:t>
      </w:r>
      <w:r>
        <w:t>shade</w:t>
      </w:r>
      <w:r>
        <w:rPr>
          <w:spacing w:val="-15"/>
        </w:rPr>
        <w:t xml:space="preserve"> </w:t>
      </w:r>
      <w:r>
        <w:t>from</w:t>
      </w:r>
      <w:r>
        <w:rPr>
          <w:spacing w:val="-16"/>
        </w:rPr>
        <w:t xml:space="preserve"> </w:t>
      </w:r>
      <w:r>
        <w:t>the</w:t>
      </w:r>
      <w:r>
        <w:rPr>
          <w:spacing w:val="-15"/>
        </w:rPr>
        <w:t xml:space="preserve"> </w:t>
      </w:r>
      <w:r>
        <w:t>higher</w:t>
      </w:r>
      <w:r>
        <w:rPr>
          <w:spacing w:val="-16"/>
        </w:rPr>
        <w:t xml:space="preserve"> </w:t>
      </w:r>
      <w:r>
        <w:t>levels</w:t>
      </w:r>
      <w:r>
        <w:rPr>
          <w:spacing w:val="-15"/>
        </w:rPr>
        <w:t xml:space="preserve"> </w:t>
      </w:r>
      <w:r>
        <w:t>of</w:t>
      </w:r>
      <w:r>
        <w:rPr>
          <w:spacing w:val="-16"/>
        </w:rPr>
        <w:t xml:space="preserve"> </w:t>
      </w:r>
      <w:r>
        <w:t>the</w:t>
      </w:r>
      <w:r>
        <w:rPr>
          <w:spacing w:val="-15"/>
        </w:rPr>
        <w:t xml:space="preserve"> </w:t>
      </w:r>
      <w:r>
        <w:rPr>
          <w:spacing w:val="-4"/>
        </w:rPr>
        <w:t>canopy.</w:t>
      </w:r>
      <w:r>
        <w:rPr>
          <w:spacing w:val="4"/>
        </w:rPr>
        <w:t xml:space="preserve"> </w:t>
      </w:r>
      <w:r>
        <w:rPr>
          <w:spacing w:val="-3"/>
        </w:rPr>
        <w:t>Feeding</w:t>
      </w:r>
      <w:r>
        <w:rPr>
          <w:spacing w:val="-16"/>
        </w:rPr>
        <w:t xml:space="preserve"> </w:t>
      </w:r>
      <w:r>
        <w:t>in</w:t>
      </w:r>
      <w:r>
        <w:rPr>
          <w:spacing w:val="-15"/>
        </w:rPr>
        <w:t xml:space="preserve"> </w:t>
      </w:r>
      <w:r>
        <w:t xml:space="preserve">forested areas causes the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values to increase due to the canopy effect (Bonafini et al., 2013). The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values</w:t>
      </w:r>
      <w:r>
        <w:rPr>
          <w:spacing w:val="-20"/>
        </w:rPr>
        <w:t xml:space="preserve"> </w:t>
      </w:r>
      <w:r>
        <w:t>of</w:t>
      </w:r>
      <w:r>
        <w:rPr>
          <w:spacing w:val="-20"/>
        </w:rPr>
        <w:t xml:space="preserve"> </w:t>
      </w:r>
      <w:r>
        <w:t>rabbits</w:t>
      </w:r>
      <w:r>
        <w:rPr>
          <w:spacing w:val="-20"/>
        </w:rPr>
        <w:t xml:space="preserve"> </w:t>
      </w:r>
      <w:r>
        <w:t>are</w:t>
      </w:r>
      <w:r>
        <w:rPr>
          <w:spacing w:val="-19"/>
        </w:rPr>
        <w:t xml:space="preserve"> </w:t>
      </w:r>
      <w:r>
        <w:t>anomalous</w:t>
      </w:r>
      <w:r>
        <w:rPr>
          <w:spacing w:val="-20"/>
        </w:rPr>
        <w:t xml:space="preserve"> </w:t>
      </w:r>
      <w:r>
        <w:t>with</w:t>
      </w:r>
      <w:r>
        <w:rPr>
          <w:spacing w:val="-20"/>
        </w:rPr>
        <w:t xml:space="preserve"> </w:t>
      </w:r>
      <w:r>
        <w:t>a</w:t>
      </w:r>
      <w:r>
        <w:rPr>
          <w:spacing w:val="-19"/>
        </w:rPr>
        <w:t xml:space="preserve"> </w:t>
      </w:r>
      <w:r>
        <w:t>standard</w:t>
      </w:r>
      <w:r>
        <w:rPr>
          <w:spacing w:val="-20"/>
        </w:rPr>
        <w:t xml:space="preserve"> </w:t>
      </w:r>
      <w:r>
        <w:t>deviation</w:t>
      </w:r>
      <w:r>
        <w:rPr>
          <w:spacing w:val="-20"/>
        </w:rPr>
        <w:t xml:space="preserve"> </w:t>
      </w:r>
      <w:r>
        <w:t>spanning</w:t>
      </w:r>
      <w:r>
        <w:rPr>
          <w:spacing w:val="-19"/>
        </w:rPr>
        <w:t xml:space="preserve"> </w:t>
      </w:r>
      <w:r>
        <w:t>almost</w:t>
      </w:r>
      <w:r>
        <w:rPr>
          <w:spacing w:val="-20"/>
        </w:rPr>
        <w:t xml:space="preserve"> </w:t>
      </w:r>
      <w:r>
        <w:t>a</w:t>
      </w:r>
      <w:r>
        <w:rPr>
          <w:spacing w:val="-20"/>
        </w:rPr>
        <w:t xml:space="preserve"> </w:t>
      </w:r>
      <w:r>
        <w:t>trophic</w:t>
      </w:r>
      <w:r>
        <w:rPr>
          <w:spacing w:val="-19"/>
        </w:rPr>
        <w:t xml:space="preserve"> </w:t>
      </w:r>
      <w:r>
        <w:t>level</w:t>
      </w:r>
      <w:r>
        <w:rPr>
          <w:spacing w:val="-20"/>
        </w:rPr>
        <w:t xml:space="preserve"> </w:t>
      </w:r>
      <w:r>
        <w:t xml:space="preserve">(standard deviation of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xml:space="preserve">: 3.5‰). It can </w:t>
      </w:r>
      <w:r>
        <w:rPr>
          <w:spacing w:val="2"/>
        </w:rPr>
        <w:t xml:space="preserve">be </w:t>
      </w:r>
      <w:r>
        <w:t xml:space="preserve">observed from Fig. </w:t>
      </w:r>
      <w:hyperlink w:anchor="_bookmark6" w:history="1">
        <w:r>
          <w:t xml:space="preserve">4 </w:t>
        </w:r>
      </w:hyperlink>
      <w:r>
        <w:t xml:space="preserve">that the rabbits consist of </w:t>
      </w:r>
      <w:r>
        <w:rPr>
          <w:spacing w:val="-4"/>
        </w:rPr>
        <w:t xml:space="preserve">two </w:t>
      </w:r>
      <w:r>
        <w:t>distinct groups,</w:t>
      </w:r>
      <w:r>
        <w:rPr>
          <w:spacing w:val="-16"/>
        </w:rPr>
        <w:t xml:space="preserve"> </w:t>
      </w:r>
      <w:r>
        <w:t>indicative</w:t>
      </w:r>
      <w:r>
        <w:rPr>
          <w:spacing w:val="-16"/>
        </w:rPr>
        <w:t xml:space="preserve"> </w:t>
      </w:r>
      <w:r>
        <w:t>that</w:t>
      </w:r>
      <w:r>
        <w:rPr>
          <w:spacing w:val="-15"/>
        </w:rPr>
        <w:t xml:space="preserve"> </w:t>
      </w:r>
      <w:r>
        <w:t>the</w:t>
      </w:r>
      <w:r>
        <w:rPr>
          <w:spacing w:val="-16"/>
        </w:rPr>
        <w:t xml:space="preserve"> </w:t>
      </w:r>
      <w:r>
        <w:t>group</w:t>
      </w:r>
      <w:r>
        <w:rPr>
          <w:spacing w:val="-15"/>
        </w:rPr>
        <w:t xml:space="preserve"> </w:t>
      </w:r>
      <w:r>
        <w:t>with</w:t>
      </w:r>
      <w:r>
        <w:rPr>
          <w:spacing w:val="-16"/>
        </w:rPr>
        <w:t xml:space="preserve"> </w:t>
      </w:r>
      <w:r>
        <w:t>higher</w:t>
      </w:r>
      <w:r>
        <w:rPr>
          <w:spacing w:val="-15"/>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0"/>
        </w:rPr>
        <w:t xml:space="preserve"> </w:t>
      </w:r>
      <w:r>
        <w:t>values</w:t>
      </w:r>
      <w:r>
        <w:rPr>
          <w:spacing w:val="-16"/>
        </w:rPr>
        <w:t xml:space="preserve"> </w:t>
      </w:r>
      <w:r>
        <w:t>was</w:t>
      </w:r>
      <w:r>
        <w:rPr>
          <w:spacing w:val="-16"/>
        </w:rPr>
        <w:t xml:space="preserve"> </w:t>
      </w:r>
      <w:r>
        <w:t>foraging</w:t>
      </w:r>
      <w:r>
        <w:rPr>
          <w:spacing w:val="-15"/>
        </w:rPr>
        <w:t xml:space="preserve"> </w:t>
      </w:r>
      <w:r>
        <w:t>in</w:t>
      </w:r>
      <w:r>
        <w:rPr>
          <w:spacing w:val="-16"/>
        </w:rPr>
        <w:t xml:space="preserve"> </w:t>
      </w:r>
      <w:r>
        <w:t>coastal/salt-marsh</w:t>
      </w:r>
      <w:r>
        <w:rPr>
          <w:spacing w:val="-14"/>
        </w:rPr>
        <w:t xml:space="preserve"> </w:t>
      </w:r>
      <w:r>
        <w:t xml:space="preserve">zones, whereas the other group had more terrestrially located </w:t>
      </w:r>
      <w:r>
        <w:rPr>
          <w:spacing w:val="2"/>
        </w:rPr>
        <w:t xml:space="preserve">food </w:t>
      </w:r>
      <w:r>
        <w:t>sources (Figure</w:t>
      </w:r>
      <w:r>
        <w:rPr>
          <w:spacing w:val="-25"/>
        </w:rPr>
        <w:t xml:space="preserve"> </w:t>
      </w:r>
      <w:hyperlink w:anchor="_bookmark6" w:history="1">
        <w:r>
          <w:t>4).</w:t>
        </w:r>
      </w:hyperlink>
    </w:p>
    <w:p w:rsidR="00D10152" w:rsidRDefault="00045642">
      <w:pPr>
        <w:pStyle w:val="ListParagraph"/>
        <w:numPr>
          <w:ilvl w:val="2"/>
          <w:numId w:val="1"/>
        </w:numPr>
        <w:tabs>
          <w:tab w:val="left" w:pos="727"/>
        </w:tabs>
        <w:spacing w:before="251"/>
        <w:jc w:val="both"/>
        <w:rPr>
          <w:i/>
          <w:sz w:val="20"/>
        </w:rPr>
      </w:pPr>
      <w:bookmarkStart w:id="33" w:name="Domesticated_fauna_(mammals)"/>
      <w:bookmarkEnd w:id="33"/>
      <w:r>
        <w:rPr>
          <w:i/>
          <w:sz w:val="20"/>
        </w:rPr>
        <w:t>Domesticated fauna</w:t>
      </w:r>
      <w:r>
        <w:rPr>
          <w:i/>
          <w:spacing w:val="-4"/>
          <w:sz w:val="20"/>
        </w:rPr>
        <w:t xml:space="preserve"> </w:t>
      </w:r>
      <w:r>
        <w:rPr>
          <w:i/>
          <w:sz w:val="20"/>
        </w:rPr>
        <w:t>(mammals)</w:t>
      </w:r>
    </w:p>
    <w:p w:rsidR="00D10152" w:rsidRDefault="00045642">
      <w:pPr>
        <w:pStyle w:val="BodyText"/>
        <w:spacing w:before="95" w:line="302" w:lineRule="auto"/>
        <w:ind w:left="128" w:right="234" w:firstLine="306"/>
        <w:jc w:val="both"/>
      </w:pPr>
      <w:r>
        <w:t>Sheep</w:t>
      </w:r>
      <w:r>
        <w:rPr>
          <w:spacing w:val="-13"/>
        </w:rPr>
        <w:t xml:space="preserve"> </w:t>
      </w:r>
      <w:r>
        <w:t>show</w:t>
      </w:r>
      <w:r>
        <w:rPr>
          <w:spacing w:val="-11"/>
        </w:rPr>
        <w:t xml:space="preserve"> </w:t>
      </w:r>
      <w:r>
        <w:t>mean</w:t>
      </w:r>
      <w:r>
        <w:rPr>
          <w:spacing w:val="-11"/>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18"/>
        </w:rPr>
        <w:t xml:space="preserve"> </w:t>
      </w:r>
      <w:r>
        <w:t>values</w:t>
      </w:r>
      <w:r>
        <w:rPr>
          <w:spacing w:val="-12"/>
        </w:rPr>
        <w:t xml:space="preserve"> </w:t>
      </w:r>
      <w:r>
        <w:t>of</w:t>
      </w:r>
      <w:r>
        <w:rPr>
          <w:spacing w:val="-12"/>
        </w:rPr>
        <w:t xml:space="preserve"> </w:t>
      </w:r>
      <w:r>
        <w:t>-20</w:t>
      </w:r>
      <w:r>
        <w:rPr>
          <w:spacing w:val="-12"/>
        </w:rPr>
        <w:t xml:space="preserve"> </w:t>
      </w:r>
      <w:r>
        <w:t>±</w:t>
      </w:r>
      <w:r>
        <w:rPr>
          <w:spacing w:val="-12"/>
        </w:rPr>
        <w:t xml:space="preserve"> </w:t>
      </w:r>
      <w:r>
        <w:t>1.1‰</w:t>
      </w:r>
      <w:r>
        <w:rPr>
          <w:spacing w:val="-12"/>
        </w:rPr>
        <w:t xml:space="preserve"> </w:t>
      </w:r>
      <w:r>
        <w:t>and</w:t>
      </w:r>
      <w:r>
        <w:rPr>
          <w:spacing w:val="-12"/>
        </w:rPr>
        <w:t xml:space="preserve"> </w:t>
      </w:r>
      <w:r>
        <w:t>mean</w:t>
      </w:r>
      <w:r>
        <w:rPr>
          <w:spacing w:val="-12"/>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5"/>
        </w:rPr>
        <w:t xml:space="preserve"> </w:t>
      </w:r>
      <w:r>
        <w:t>values</w:t>
      </w:r>
      <w:r>
        <w:rPr>
          <w:spacing w:val="-13"/>
        </w:rPr>
        <w:t xml:space="preserve"> </w:t>
      </w:r>
      <w:r>
        <w:t>of</w:t>
      </w:r>
      <w:r>
        <w:rPr>
          <w:spacing w:val="-12"/>
        </w:rPr>
        <w:t xml:space="preserve"> </w:t>
      </w:r>
      <w:r>
        <w:t>6.7</w:t>
      </w:r>
      <w:r>
        <w:rPr>
          <w:spacing w:val="-12"/>
        </w:rPr>
        <w:t xml:space="preserve"> </w:t>
      </w:r>
      <w:r>
        <w:t>±</w:t>
      </w:r>
      <w:r>
        <w:rPr>
          <w:spacing w:val="-12"/>
        </w:rPr>
        <w:t xml:space="preserve"> </w:t>
      </w:r>
      <w:r>
        <w:t>1.6‰,</w:t>
      </w:r>
      <w:r>
        <w:rPr>
          <w:spacing w:val="-12"/>
        </w:rPr>
        <w:t xml:space="preserve"> </w:t>
      </w:r>
      <w:r>
        <w:t>while</w:t>
      </w:r>
      <w:r>
        <w:rPr>
          <w:spacing w:val="-11"/>
        </w:rPr>
        <w:t xml:space="preserve"> </w:t>
      </w:r>
      <w:r>
        <w:t xml:space="preserve">goats exhibit mean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values of -19.7 ± 0.4‰ and mean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xml:space="preserve">values of 5 ± 0.9‰. Goat mean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rPr>
          <w:spacing w:val="-3"/>
        </w:rPr>
        <w:t xml:space="preserve">values </w:t>
      </w:r>
      <w:r>
        <w:t xml:space="preserve">are not significantly different than that of sheep (t-statistic: 0.61, degrees of freedom: 14, </w:t>
      </w:r>
      <w:r>
        <w:rPr>
          <w:i/>
        </w:rPr>
        <w:t>p</w:t>
      </w:r>
      <w:r>
        <w:t xml:space="preserve">-value: 0.55). The ovicaprids’ statistically similar mean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rPr>
          <w:spacing w:val="-3"/>
        </w:rPr>
        <w:t xml:space="preserve">values </w:t>
      </w:r>
      <w:r>
        <w:t xml:space="preserve">indicate similar foraging in forested areas (due to slightly positive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values). Sheep exhibit significantly higher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xml:space="preserve">values than goats (t-statistic: 2.5, degrees of freedom: 14, </w:t>
      </w:r>
      <w:r>
        <w:rPr>
          <w:i/>
        </w:rPr>
        <w:t>p</w:t>
      </w:r>
      <w:r>
        <w:t xml:space="preserve">-value: 0.03), demonstrating that sheep were foddered on </w:t>
      </w:r>
      <w:r>
        <w:rPr>
          <w:spacing w:val="2"/>
        </w:rPr>
        <w:t xml:space="preserve">food </w:t>
      </w:r>
      <w:r>
        <w:t xml:space="preserve">sourced from manured vegetation (Figure </w:t>
      </w:r>
      <w:hyperlink w:anchor="_bookmark6" w:history="1">
        <w:r>
          <w:t xml:space="preserve">4). </w:t>
        </w:r>
      </w:hyperlink>
      <w:r>
        <w:t>Sheep are superior to goats both in terms of secondary products and ease of management (Davis, 2007; Rutter, 2002). Owing to the</w:t>
      </w:r>
      <w:r>
        <w:rPr>
          <w:spacing w:val="-9"/>
        </w:rPr>
        <w:t xml:space="preserve"> </w:t>
      </w:r>
      <w:r>
        <w:t>more</w:t>
      </w:r>
      <w:r>
        <w:rPr>
          <w:spacing w:val="-9"/>
        </w:rPr>
        <w:t xml:space="preserve"> </w:t>
      </w:r>
      <w:r>
        <w:t>attached</w:t>
      </w:r>
      <w:r>
        <w:rPr>
          <w:spacing w:val="-9"/>
        </w:rPr>
        <w:t xml:space="preserve"> </w:t>
      </w:r>
      <w:r>
        <w:t>economic</w:t>
      </w:r>
      <w:r>
        <w:rPr>
          <w:spacing w:val="-8"/>
        </w:rPr>
        <w:t xml:space="preserve"> </w:t>
      </w:r>
      <w:r>
        <w:t>interests</w:t>
      </w:r>
      <w:r>
        <w:rPr>
          <w:spacing w:val="-9"/>
        </w:rPr>
        <w:t xml:space="preserve"> </w:t>
      </w:r>
      <w:r>
        <w:t>with</w:t>
      </w:r>
      <w:r>
        <w:rPr>
          <w:spacing w:val="-9"/>
        </w:rPr>
        <w:t xml:space="preserve"> </w:t>
      </w:r>
      <w:r>
        <w:t>sheep,</w:t>
      </w:r>
      <w:r>
        <w:rPr>
          <w:spacing w:val="-8"/>
        </w:rPr>
        <w:t xml:space="preserve"> </w:t>
      </w:r>
      <w:r>
        <w:t>it</w:t>
      </w:r>
      <w:r>
        <w:rPr>
          <w:spacing w:val="-9"/>
        </w:rPr>
        <w:t xml:space="preserve"> </w:t>
      </w:r>
      <w:r>
        <w:t>is</w:t>
      </w:r>
      <w:r>
        <w:rPr>
          <w:spacing w:val="-9"/>
        </w:rPr>
        <w:t xml:space="preserve"> </w:t>
      </w:r>
      <w:r>
        <w:t>natural</w:t>
      </w:r>
      <w:r>
        <w:rPr>
          <w:spacing w:val="-8"/>
        </w:rPr>
        <w:t xml:space="preserve"> </w:t>
      </w:r>
      <w:r>
        <w:t>to</w:t>
      </w:r>
      <w:r>
        <w:rPr>
          <w:spacing w:val="-9"/>
        </w:rPr>
        <w:t xml:space="preserve"> </w:t>
      </w:r>
      <w:r>
        <w:t>give</w:t>
      </w:r>
      <w:r>
        <w:rPr>
          <w:spacing w:val="-9"/>
        </w:rPr>
        <w:t xml:space="preserve"> </w:t>
      </w:r>
      <w:r>
        <w:rPr>
          <w:spacing w:val="2"/>
        </w:rPr>
        <w:t>food</w:t>
      </w:r>
      <w:r>
        <w:rPr>
          <w:spacing w:val="-8"/>
        </w:rPr>
        <w:t xml:space="preserve"> </w:t>
      </w:r>
      <w:r>
        <w:t>sourced</w:t>
      </w:r>
      <w:r>
        <w:rPr>
          <w:spacing w:val="-9"/>
        </w:rPr>
        <w:t xml:space="preserve"> </w:t>
      </w:r>
      <w:r>
        <w:t>from</w:t>
      </w:r>
      <w:r>
        <w:rPr>
          <w:spacing w:val="-9"/>
        </w:rPr>
        <w:t xml:space="preserve"> </w:t>
      </w:r>
      <w:r>
        <w:t>cultivated crops.</w:t>
      </w:r>
      <w:r>
        <w:rPr>
          <w:spacing w:val="6"/>
        </w:rPr>
        <w:t xml:space="preserve"> </w:t>
      </w:r>
      <w:r>
        <w:t>Since</w:t>
      </w:r>
      <w:r>
        <w:rPr>
          <w:spacing w:val="-13"/>
        </w:rPr>
        <w:t xml:space="preserve"> </w:t>
      </w:r>
      <w:r>
        <w:t>the</w:t>
      </w:r>
      <w:r>
        <w:rPr>
          <w:spacing w:val="-13"/>
        </w:rPr>
        <w:t xml:space="preserve"> </w:t>
      </w:r>
      <w:r>
        <w:t>coastal/salt</w:t>
      </w:r>
      <w:r>
        <w:rPr>
          <w:spacing w:val="-11"/>
        </w:rPr>
        <w:t xml:space="preserve"> </w:t>
      </w:r>
      <w:r>
        <w:t>marsh</w:t>
      </w:r>
      <w:r>
        <w:rPr>
          <w:spacing w:val="-12"/>
        </w:rPr>
        <w:t xml:space="preserve"> </w:t>
      </w:r>
      <w:r>
        <w:t>effect</w:t>
      </w:r>
      <w:r>
        <w:rPr>
          <w:spacing w:val="-12"/>
        </w:rPr>
        <w:t xml:space="preserve"> </w:t>
      </w:r>
      <w:r>
        <w:t>masks</w:t>
      </w:r>
      <w:r>
        <w:rPr>
          <w:spacing w:val="-12"/>
        </w:rPr>
        <w:t xml:space="preserve"> </w:t>
      </w:r>
      <w:r>
        <w:t>the</w:t>
      </w:r>
      <w:r>
        <w:rPr>
          <w:spacing w:val="-13"/>
        </w:rPr>
        <w:t xml:space="preserve"> </w:t>
      </w:r>
      <w:r>
        <w:t>increase</w:t>
      </w:r>
      <w:r>
        <w:rPr>
          <w:spacing w:val="-12"/>
        </w:rPr>
        <w:t xml:space="preserve"> </w:t>
      </w:r>
      <w:r>
        <w:t>of</w:t>
      </w:r>
      <w:r>
        <w:rPr>
          <w:spacing w:val="-13"/>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4"/>
        </w:rPr>
        <w:t xml:space="preserve"> </w:t>
      </w:r>
      <w:r>
        <w:t>values</w:t>
      </w:r>
      <w:r>
        <w:rPr>
          <w:spacing w:val="-13"/>
        </w:rPr>
        <w:t xml:space="preserve"> </w:t>
      </w:r>
      <w:r>
        <w:t>caused</w:t>
      </w:r>
      <w:r>
        <w:rPr>
          <w:spacing w:val="-12"/>
        </w:rPr>
        <w:t xml:space="preserve"> </w:t>
      </w:r>
      <w:r>
        <w:rPr>
          <w:spacing w:val="-3"/>
        </w:rPr>
        <w:t>by</w:t>
      </w:r>
      <w:r>
        <w:rPr>
          <w:spacing w:val="-12"/>
        </w:rPr>
        <w:t xml:space="preserve"> </w:t>
      </w:r>
      <w:r>
        <w:t>manuring</w:t>
      </w:r>
      <w:r>
        <w:rPr>
          <w:spacing w:val="-13"/>
        </w:rPr>
        <w:t xml:space="preserve"> </w:t>
      </w:r>
      <w:r>
        <w:t>in cultivated</w:t>
      </w:r>
      <w:r>
        <w:rPr>
          <w:spacing w:val="-14"/>
        </w:rPr>
        <w:t xml:space="preserve"> </w:t>
      </w:r>
      <w:r>
        <w:t>crops,</w:t>
      </w:r>
      <w:r>
        <w:rPr>
          <w:spacing w:val="-13"/>
        </w:rPr>
        <w:t xml:space="preserve"> </w:t>
      </w:r>
      <w:r>
        <w:t>this</w:t>
      </w:r>
      <w:r>
        <w:rPr>
          <w:spacing w:val="-14"/>
        </w:rPr>
        <w:t xml:space="preserve"> </w:t>
      </w:r>
      <w:r>
        <w:t>is</w:t>
      </w:r>
      <w:r>
        <w:rPr>
          <w:spacing w:val="-13"/>
        </w:rPr>
        <w:t xml:space="preserve"> </w:t>
      </w:r>
      <w:r>
        <w:t>conclusive</w:t>
      </w:r>
      <w:r>
        <w:rPr>
          <w:spacing w:val="-13"/>
        </w:rPr>
        <w:t xml:space="preserve"> </w:t>
      </w:r>
      <w:r>
        <w:t>proof</w:t>
      </w:r>
      <w:r>
        <w:rPr>
          <w:spacing w:val="-13"/>
        </w:rPr>
        <w:t xml:space="preserve"> </w:t>
      </w:r>
      <w:r>
        <w:t>of</w:t>
      </w:r>
      <w:r>
        <w:rPr>
          <w:spacing w:val="-14"/>
        </w:rPr>
        <w:t xml:space="preserve"> </w:t>
      </w:r>
      <w:r>
        <w:t>manuring</w:t>
      </w:r>
      <w:r>
        <w:rPr>
          <w:spacing w:val="-13"/>
        </w:rPr>
        <w:t xml:space="preserve"> </w:t>
      </w:r>
      <w:r>
        <w:t>practices</w:t>
      </w:r>
      <w:r>
        <w:rPr>
          <w:spacing w:val="-14"/>
        </w:rPr>
        <w:t xml:space="preserve"> </w:t>
      </w:r>
      <w:r>
        <w:t>at</w:t>
      </w:r>
      <w:r>
        <w:rPr>
          <w:spacing w:val="-13"/>
        </w:rPr>
        <w:t xml:space="preserve"> </w:t>
      </w:r>
      <w:r>
        <w:t>Castro</w:t>
      </w:r>
      <w:r>
        <w:rPr>
          <w:spacing w:val="-14"/>
        </w:rPr>
        <w:t xml:space="preserve"> </w:t>
      </w:r>
      <w:r>
        <w:t>Marim.</w:t>
      </w:r>
      <w:r>
        <w:rPr>
          <w:spacing w:val="5"/>
        </w:rPr>
        <w:t xml:space="preserve"> </w:t>
      </w:r>
      <w:r>
        <w:t>Cattle</w:t>
      </w:r>
      <w:r>
        <w:rPr>
          <w:spacing w:val="-14"/>
        </w:rPr>
        <w:t xml:space="preserve"> </w:t>
      </w:r>
      <w:r>
        <w:t>show</w:t>
      </w:r>
      <w:r>
        <w:rPr>
          <w:spacing w:val="-13"/>
        </w:rPr>
        <w:t xml:space="preserve"> </w:t>
      </w:r>
      <w:r>
        <w:t xml:space="preserve">mean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rPr>
          <w:spacing w:val="-3"/>
        </w:rPr>
        <w:t xml:space="preserve">values </w:t>
      </w:r>
      <w:r>
        <w:t xml:space="preserve">of -20.7 ± 0.9‰ and mean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rPr>
          <w:spacing w:val="-3"/>
        </w:rPr>
        <w:t xml:space="preserve">values </w:t>
      </w:r>
      <w:r>
        <w:t xml:space="preserve">of 6.6 ± 1.9‰. The cattle </w:t>
      </w:r>
      <w:r>
        <w:rPr>
          <w:spacing w:val="-4"/>
        </w:rPr>
        <w:t xml:space="preserve">have </w:t>
      </w:r>
      <w:r>
        <w:t>statistically non-significant</w:t>
      </w:r>
      <w:r>
        <w:rPr>
          <w:spacing w:val="-29"/>
        </w:rPr>
        <w:t xml:space="preserve"> </w:t>
      </w:r>
      <w:r>
        <w:t>(t-statistic:</w:t>
      </w:r>
      <w:r>
        <w:rPr>
          <w:spacing w:val="-10"/>
        </w:rPr>
        <w:t xml:space="preserve"> </w:t>
      </w:r>
      <w:r>
        <w:t>-1.57,</w:t>
      </w:r>
      <w:r>
        <w:rPr>
          <w:spacing w:val="-27"/>
        </w:rPr>
        <w:t xml:space="preserve"> </w:t>
      </w:r>
      <w:r>
        <w:t>degrees</w:t>
      </w:r>
      <w:r>
        <w:rPr>
          <w:spacing w:val="-29"/>
        </w:rPr>
        <w:t xml:space="preserve"> </w:t>
      </w:r>
      <w:r>
        <w:t>of</w:t>
      </w:r>
      <w:r>
        <w:rPr>
          <w:spacing w:val="-29"/>
        </w:rPr>
        <w:t xml:space="preserve"> </w:t>
      </w:r>
      <w:r>
        <w:t>freedom:</w:t>
      </w:r>
      <w:r>
        <w:rPr>
          <w:spacing w:val="-9"/>
        </w:rPr>
        <w:t xml:space="preserve"> </w:t>
      </w:r>
      <w:r>
        <w:t>16,</w:t>
      </w:r>
      <w:r>
        <w:rPr>
          <w:spacing w:val="-26"/>
        </w:rPr>
        <w:t xml:space="preserve"> </w:t>
      </w:r>
      <w:r>
        <w:rPr>
          <w:i/>
        </w:rPr>
        <w:t>p</w:t>
      </w:r>
      <w:r>
        <w:t>-value:</w:t>
      </w:r>
      <w:r>
        <w:rPr>
          <w:spacing w:val="-10"/>
        </w:rPr>
        <w:t xml:space="preserve"> </w:t>
      </w:r>
      <w:r>
        <w:t>0.14)</w:t>
      </w:r>
      <w:r>
        <w:rPr>
          <w:spacing w:val="-29"/>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1"/>
        </w:rPr>
        <w:t xml:space="preserve"> </w:t>
      </w:r>
      <w:r>
        <w:t>isotope</w:t>
      </w:r>
      <w:r>
        <w:rPr>
          <w:spacing w:val="-29"/>
        </w:rPr>
        <w:t xml:space="preserve"> </w:t>
      </w:r>
      <w:r>
        <w:t>ratios</w:t>
      </w:r>
      <w:r>
        <w:rPr>
          <w:spacing w:val="-29"/>
        </w:rPr>
        <w:t xml:space="preserve"> </w:t>
      </w:r>
      <w:r>
        <w:t xml:space="preserve">compared to sheep. Cattle also seem to </w:t>
      </w:r>
      <w:r>
        <w:rPr>
          <w:spacing w:val="-4"/>
        </w:rPr>
        <w:t xml:space="preserve">have </w:t>
      </w:r>
      <w:r>
        <w:t xml:space="preserve">grazed in forested areas. The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xml:space="preserve">isotope ratios of cattle are also significantly not different from sheep (t-statistic: 0.13, degrees of freedom: 16, </w:t>
      </w:r>
      <w:r>
        <w:rPr>
          <w:i/>
        </w:rPr>
        <w:t>p</w:t>
      </w:r>
      <w:r>
        <w:t>-value: 0.9). Though</w:t>
      </w:r>
      <w:r>
        <w:rPr>
          <w:spacing w:val="-14"/>
        </w:rPr>
        <w:t xml:space="preserve"> </w:t>
      </w:r>
      <w:r>
        <w:t>significantly</w:t>
      </w:r>
      <w:r>
        <w:rPr>
          <w:spacing w:val="-13"/>
        </w:rPr>
        <w:t xml:space="preserve"> </w:t>
      </w:r>
      <w:r>
        <w:t>not</w:t>
      </w:r>
      <w:r>
        <w:rPr>
          <w:spacing w:val="-13"/>
        </w:rPr>
        <w:t xml:space="preserve"> </w:t>
      </w:r>
      <w:r>
        <w:t>different</w:t>
      </w:r>
      <w:r>
        <w:rPr>
          <w:spacing w:val="-13"/>
        </w:rPr>
        <w:t xml:space="preserve"> </w:t>
      </w:r>
      <w:r>
        <w:t>than</w:t>
      </w:r>
      <w:r>
        <w:rPr>
          <w:spacing w:val="-13"/>
        </w:rPr>
        <w:t xml:space="preserve"> </w:t>
      </w:r>
      <w:r>
        <w:t>sheep,</w:t>
      </w:r>
      <w:r>
        <w:rPr>
          <w:spacing w:val="-13"/>
        </w:rPr>
        <w:t xml:space="preserve"> </w:t>
      </w:r>
      <w:r>
        <w:t>the</w:t>
      </w:r>
      <w:r>
        <w:rPr>
          <w:spacing w:val="-13"/>
        </w:rPr>
        <w:t xml:space="preserve"> </w:t>
      </w:r>
      <w:r>
        <w:t>mean</w:t>
      </w:r>
      <w:r>
        <w:rPr>
          <w:spacing w:val="-14"/>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3"/>
        </w:rPr>
        <w:t xml:space="preserve"> </w:t>
      </w:r>
      <w:r>
        <w:t>values</w:t>
      </w:r>
      <w:r>
        <w:rPr>
          <w:spacing w:val="-13"/>
        </w:rPr>
        <w:t xml:space="preserve"> </w:t>
      </w:r>
      <w:r>
        <w:t>of</w:t>
      </w:r>
      <w:r>
        <w:rPr>
          <w:spacing w:val="-13"/>
        </w:rPr>
        <w:t xml:space="preserve"> </w:t>
      </w:r>
      <w:r>
        <w:t>cattle</w:t>
      </w:r>
      <w:r>
        <w:rPr>
          <w:spacing w:val="-13"/>
        </w:rPr>
        <w:t xml:space="preserve"> </w:t>
      </w:r>
      <w:r>
        <w:t>are</w:t>
      </w:r>
      <w:r>
        <w:rPr>
          <w:spacing w:val="-13"/>
        </w:rPr>
        <w:t xml:space="preserve"> </w:t>
      </w:r>
      <w:r>
        <w:t>higher</w:t>
      </w:r>
      <w:r>
        <w:rPr>
          <w:spacing w:val="-13"/>
        </w:rPr>
        <w:t xml:space="preserve"> </w:t>
      </w:r>
      <w:r>
        <w:t>(Figure</w:t>
      </w:r>
      <w:r>
        <w:rPr>
          <w:spacing w:val="-14"/>
        </w:rPr>
        <w:t xml:space="preserve"> </w:t>
      </w:r>
      <w:hyperlink w:anchor="_bookmark6" w:history="1">
        <w:r>
          <w:t>4).</w:t>
        </w:r>
      </w:hyperlink>
      <w:r>
        <w:t xml:space="preserve"> Most</w:t>
      </w:r>
      <w:r>
        <w:rPr>
          <w:spacing w:val="-7"/>
        </w:rPr>
        <w:t xml:space="preserve"> </w:t>
      </w:r>
      <w:r>
        <w:t>of</w:t>
      </w:r>
      <w:r>
        <w:rPr>
          <w:spacing w:val="-5"/>
        </w:rPr>
        <w:t xml:space="preserve"> </w:t>
      </w:r>
      <w:r>
        <w:t>the</w:t>
      </w:r>
      <w:r>
        <w:rPr>
          <w:spacing w:val="-7"/>
        </w:rPr>
        <w:t xml:space="preserve"> </w:t>
      </w:r>
      <w:r>
        <w:t>cattle</w:t>
      </w:r>
      <w:r>
        <w:rPr>
          <w:spacing w:val="-5"/>
        </w:rPr>
        <w:t xml:space="preserve"> </w:t>
      </w:r>
      <w:r>
        <w:t>bones</w:t>
      </w:r>
      <w:r>
        <w:rPr>
          <w:spacing w:val="-5"/>
        </w:rPr>
        <w:t xml:space="preserve"> </w:t>
      </w:r>
      <w:r>
        <w:t>are</w:t>
      </w:r>
      <w:r>
        <w:rPr>
          <w:spacing w:val="-7"/>
        </w:rPr>
        <w:t xml:space="preserve"> </w:t>
      </w:r>
      <w:r>
        <w:t>from</w:t>
      </w:r>
      <w:r>
        <w:rPr>
          <w:spacing w:val="-6"/>
        </w:rPr>
        <w:t xml:space="preserve"> </w:t>
      </w:r>
      <w:r>
        <w:t>adults,</w:t>
      </w:r>
      <w:r>
        <w:rPr>
          <w:spacing w:val="-5"/>
        </w:rPr>
        <w:t xml:space="preserve"> </w:t>
      </w:r>
      <w:r>
        <w:t>which</w:t>
      </w:r>
      <w:r>
        <w:rPr>
          <w:spacing w:val="-7"/>
        </w:rPr>
        <w:t xml:space="preserve"> </w:t>
      </w:r>
      <w:r>
        <w:t>indicates</w:t>
      </w:r>
      <w:r>
        <w:rPr>
          <w:spacing w:val="-5"/>
        </w:rPr>
        <w:t xml:space="preserve"> </w:t>
      </w:r>
      <w:r>
        <w:t>that</w:t>
      </w:r>
      <w:r>
        <w:rPr>
          <w:spacing w:val="-5"/>
        </w:rPr>
        <w:t xml:space="preserve"> </w:t>
      </w:r>
      <w:r>
        <w:t>they</w:t>
      </w:r>
      <w:r>
        <w:rPr>
          <w:spacing w:val="-6"/>
        </w:rPr>
        <w:t xml:space="preserve"> </w:t>
      </w:r>
      <w:r>
        <w:t>were</w:t>
      </w:r>
      <w:r>
        <w:rPr>
          <w:spacing w:val="-5"/>
        </w:rPr>
        <w:t xml:space="preserve"> </w:t>
      </w:r>
      <w:r>
        <w:t>used</w:t>
      </w:r>
      <w:r>
        <w:rPr>
          <w:spacing w:val="-6"/>
        </w:rPr>
        <w:t xml:space="preserve"> </w:t>
      </w:r>
      <w:r>
        <w:t>as</w:t>
      </w:r>
      <w:r>
        <w:rPr>
          <w:spacing w:val="-5"/>
        </w:rPr>
        <w:t xml:space="preserve"> </w:t>
      </w:r>
      <w:r>
        <w:t>a</w:t>
      </w:r>
      <w:r>
        <w:rPr>
          <w:spacing w:val="-5"/>
        </w:rPr>
        <w:t xml:space="preserve"> </w:t>
      </w:r>
      <w:r>
        <w:t>source</w:t>
      </w:r>
      <w:r>
        <w:rPr>
          <w:spacing w:val="-7"/>
        </w:rPr>
        <w:t xml:space="preserve"> </w:t>
      </w:r>
      <w:r>
        <w:t>of</w:t>
      </w:r>
      <w:r>
        <w:rPr>
          <w:spacing w:val="-5"/>
        </w:rPr>
        <w:t xml:space="preserve"> </w:t>
      </w:r>
      <w:r>
        <w:t>power and</w:t>
      </w:r>
      <w:r>
        <w:rPr>
          <w:spacing w:val="-15"/>
        </w:rPr>
        <w:t xml:space="preserve"> </w:t>
      </w:r>
      <w:r>
        <w:t>only</w:t>
      </w:r>
      <w:r>
        <w:rPr>
          <w:spacing w:val="-14"/>
        </w:rPr>
        <w:t xml:space="preserve"> </w:t>
      </w:r>
      <w:r>
        <w:t>slaughtered</w:t>
      </w:r>
      <w:r>
        <w:rPr>
          <w:spacing w:val="-15"/>
        </w:rPr>
        <w:t xml:space="preserve"> </w:t>
      </w:r>
      <w:r>
        <w:t>for</w:t>
      </w:r>
      <w:r>
        <w:rPr>
          <w:spacing w:val="-14"/>
        </w:rPr>
        <w:t xml:space="preserve"> </w:t>
      </w:r>
      <w:r>
        <w:t>meat</w:t>
      </w:r>
      <w:r>
        <w:rPr>
          <w:spacing w:val="-14"/>
        </w:rPr>
        <w:t xml:space="preserve"> </w:t>
      </w:r>
      <w:r>
        <w:t>towards</w:t>
      </w:r>
      <w:r>
        <w:rPr>
          <w:spacing w:val="-14"/>
        </w:rPr>
        <w:t xml:space="preserve"> </w:t>
      </w:r>
      <w:r>
        <w:t>the</w:t>
      </w:r>
      <w:r>
        <w:rPr>
          <w:spacing w:val="-14"/>
        </w:rPr>
        <w:t xml:space="preserve"> </w:t>
      </w:r>
      <w:r>
        <w:t>end</w:t>
      </w:r>
      <w:r>
        <w:rPr>
          <w:spacing w:val="-15"/>
        </w:rPr>
        <w:t xml:space="preserve"> </w:t>
      </w:r>
      <w:r>
        <w:t>of</w:t>
      </w:r>
      <w:r>
        <w:rPr>
          <w:spacing w:val="-14"/>
        </w:rPr>
        <w:t xml:space="preserve"> </w:t>
      </w:r>
      <w:r>
        <w:t>their</w:t>
      </w:r>
      <w:r>
        <w:rPr>
          <w:spacing w:val="-14"/>
        </w:rPr>
        <w:t xml:space="preserve"> </w:t>
      </w:r>
      <w:r>
        <w:t>lives</w:t>
      </w:r>
      <w:r>
        <w:rPr>
          <w:spacing w:val="-14"/>
        </w:rPr>
        <w:t xml:space="preserve"> </w:t>
      </w:r>
      <w:r>
        <w:t>(Davis,</w:t>
      </w:r>
      <w:r>
        <w:rPr>
          <w:spacing w:val="-14"/>
        </w:rPr>
        <w:t xml:space="preserve"> </w:t>
      </w:r>
      <w:r>
        <w:t>2007).</w:t>
      </w:r>
      <w:r>
        <w:rPr>
          <w:spacing w:val="4"/>
        </w:rPr>
        <w:t xml:space="preserve"> </w:t>
      </w:r>
      <w:r>
        <w:t>Since</w:t>
      </w:r>
      <w:r>
        <w:rPr>
          <w:spacing w:val="-15"/>
        </w:rPr>
        <w:t xml:space="preserve"> </w:t>
      </w:r>
      <w:r>
        <w:t>they</w:t>
      </w:r>
      <w:r>
        <w:rPr>
          <w:spacing w:val="-14"/>
        </w:rPr>
        <w:t xml:space="preserve"> </w:t>
      </w:r>
      <w:r>
        <w:t>were</w:t>
      </w:r>
      <w:r>
        <w:rPr>
          <w:spacing w:val="-15"/>
        </w:rPr>
        <w:t xml:space="preserve"> </w:t>
      </w:r>
      <w:r>
        <w:t>used</w:t>
      </w:r>
      <w:r>
        <w:rPr>
          <w:spacing w:val="-14"/>
        </w:rPr>
        <w:t xml:space="preserve"> </w:t>
      </w:r>
      <w:r>
        <w:t>for labour</w:t>
      </w:r>
      <w:r>
        <w:rPr>
          <w:spacing w:val="-8"/>
        </w:rPr>
        <w:t xml:space="preserve"> </w:t>
      </w:r>
      <w:r>
        <w:t>intense</w:t>
      </w:r>
      <w:r>
        <w:rPr>
          <w:spacing w:val="-8"/>
        </w:rPr>
        <w:t xml:space="preserve"> </w:t>
      </w:r>
      <w:r>
        <w:t>tasks,</w:t>
      </w:r>
      <w:r>
        <w:rPr>
          <w:spacing w:val="-7"/>
        </w:rPr>
        <w:t xml:space="preserve"> </w:t>
      </w:r>
      <w:r>
        <w:t>their</w:t>
      </w:r>
      <w:r>
        <w:rPr>
          <w:spacing w:val="-8"/>
        </w:rPr>
        <w:t xml:space="preserve"> </w:t>
      </w:r>
      <w:r>
        <w:t>diet</w:t>
      </w:r>
      <w:r>
        <w:rPr>
          <w:spacing w:val="-7"/>
        </w:rPr>
        <w:t xml:space="preserve"> </w:t>
      </w:r>
      <w:r>
        <w:t>could</w:t>
      </w:r>
      <w:r>
        <w:rPr>
          <w:spacing w:val="-8"/>
        </w:rPr>
        <w:t xml:space="preserve"> </w:t>
      </w:r>
      <w:r>
        <w:rPr>
          <w:spacing w:val="-4"/>
        </w:rPr>
        <w:t>have</w:t>
      </w:r>
      <w:r>
        <w:rPr>
          <w:spacing w:val="-7"/>
        </w:rPr>
        <w:t xml:space="preserve"> </w:t>
      </w:r>
      <w:r>
        <w:t>a</w:t>
      </w:r>
      <w:r>
        <w:rPr>
          <w:spacing w:val="-8"/>
        </w:rPr>
        <w:t xml:space="preserve"> </w:t>
      </w:r>
      <w:r>
        <w:t>higher</w:t>
      </w:r>
      <w:r>
        <w:rPr>
          <w:spacing w:val="-7"/>
        </w:rPr>
        <w:t xml:space="preserve"> </w:t>
      </w:r>
      <w:r>
        <w:t>ratio</w:t>
      </w:r>
      <w:r>
        <w:rPr>
          <w:spacing w:val="-8"/>
        </w:rPr>
        <w:t xml:space="preserve"> </w:t>
      </w:r>
      <w:r>
        <w:t>of</w:t>
      </w:r>
      <w:r>
        <w:rPr>
          <w:spacing w:val="-7"/>
        </w:rPr>
        <w:t xml:space="preserve"> </w:t>
      </w:r>
      <w:r>
        <w:t>cultivated</w:t>
      </w:r>
      <w:r>
        <w:rPr>
          <w:spacing w:val="-8"/>
        </w:rPr>
        <w:t xml:space="preserve"> </w:t>
      </w:r>
      <w:r>
        <w:t>crop</w:t>
      </w:r>
      <w:r>
        <w:rPr>
          <w:spacing w:val="-7"/>
        </w:rPr>
        <w:t xml:space="preserve"> </w:t>
      </w:r>
      <w:r>
        <w:t>components.</w:t>
      </w:r>
      <w:r>
        <w:rPr>
          <w:spacing w:val="12"/>
        </w:rPr>
        <w:t xml:space="preserve"> </w:t>
      </w:r>
      <w:r>
        <w:t>Pigs</w:t>
      </w:r>
      <w:r>
        <w:rPr>
          <w:spacing w:val="-8"/>
        </w:rPr>
        <w:t xml:space="preserve"> </w:t>
      </w:r>
      <w:r>
        <w:t xml:space="preserve">show mean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values of -19.6 ± 0.8‰ and mean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xml:space="preserve">values of 9.2 ± 2‰. The high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values of pigs</w:t>
      </w:r>
      <w:r>
        <w:rPr>
          <w:spacing w:val="-5"/>
        </w:rPr>
        <w:t xml:space="preserve"> </w:t>
      </w:r>
      <w:r>
        <w:t>reflect</w:t>
      </w:r>
      <w:r>
        <w:rPr>
          <w:spacing w:val="-4"/>
        </w:rPr>
        <w:t xml:space="preserve"> </w:t>
      </w:r>
      <w:r>
        <w:t>an</w:t>
      </w:r>
      <w:r>
        <w:rPr>
          <w:spacing w:val="-4"/>
        </w:rPr>
        <w:t xml:space="preserve"> </w:t>
      </w:r>
      <w:r>
        <w:t>omnivorous</w:t>
      </w:r>
      <w:r>
        <w:rPr>
          <w:spacing w:val="-4"/>
        </w:rPr>
        <w:t xml:space="preserve"> </w:t>
      </w:r>
      <w:r>
        <w:t>diet</w:t>
      </w:r>
      <w:r>
        <w:rPr>
          <w:spacing w:val="-4"/>
        </w:rPr>
        <w:t xml:space="preserve"> </w:t>
      </w:r>
      <w:r>
        <w:t>consisting</w:t>
      </w:r>
      <w:r>
        <w:rPr>
          <w:spacing w:val="-5"/>
        </w:rPr>
        <w:t xml:space="preserve"> </w:t>
      </w:r>
      <w:r>
        <w:t>of</w:t>
      </w:r>
      <w:r>
        <w:rPr>
          <w:spacing w:val="-4"/>
        </w:rPr>
        <w:t xml:space="preserve"> </w:t>
      </w:r>
      <w:r>
        <w:t>agricultural</w:t>
      </w:r>
      <w:r>
        <w:rPr>
          <w:spacing w:val="-3"/>
        </w:rPr>
        <w:t xml:space="preserve"> </w:t>
      </w:r>
      <w:r>
        <w:t>components</w:t>
      </w:r>
      <w:r>
        <w:rPr>
          <w:spacing w:val="-4"/>
        </w:rPr>
        <w:t xml:space="preserve"> </w:t>
      </w:r>
      <w:r>
        <w:t>and</w:t>
      </w:r>
      <w:r>
        <w:rPr>
          <w:spacing w:val="-4"/>
        </w:rPr>
        <w:t xml:space="preserve"> </w:t>
      </w:r>
      <w:r>
        <w:t>human</w:t>
      </w:r>
      <w:r>
        <w:rPr>
          <w:spacing w:val="-5"/>
        </w:rPr>
        <w:t xml:space="preserve"> </w:t>
      </w:r>
      <w:r>
        <w:rPr>
          <w:spacing w:val="2"/>
        </w:rPr>
        <w:t>food</w:t>
      </w:r>
      <w:r>
        <w:rPr>
          <w:spacing w:val="-4"/>
        </w:rPr>
        <w:t xml:space="preserve"> </w:t>
      </w:r>
      <w:r>
        <w:t>scraps.</w:t>
      </w:r>
    </w:p>
    <w:p w:rsidR="00D10152" w:rsidRDefault="00D10152">
      <w:pPr>
        <w:spacing w:line="302" w:lineRule="auto"/>
        <w:jc w:val="both"/>
        <w:sectPr w:rsidR="00D10152">
          <w:pgSz w:w="12240" w:h="15840"/>
          <w:pgMar w:top="1500" w:right="1560" w:bottom="2460" w:left="1700" w:header="0" w:footer="2278" w:gutter="0"/>
          <w:cols w:space="720"/>
        </w:sectPr>
      </w:pPr>
    </w:p>
    <w:p w:rsidR="00D10152" w:rsidRDefault="00D10152">
      <w:pPr>
        <w:pStyle w:val="BodyText"/>
        <w:spacing w:before="6"/>
        <w:rPr>
          <w:sz w:val="19"/>
        </w:rPr>
      </w:pPr>
    </w:p>
    <w:p w:rsidR="00D10152" w:rsidRDefault="00045642">
      <w:pPr>
        <w:pStyle w:val="ListParagraph"/>
        <w:numPr>
          <w:ilvl w:val="2"/>
          <w:numId w:val="1"/>
        </w:numPr>
        <w:tabs>
          <w:tab w:val="left" w:pos="727"/>
        </w:tabs>
        <w:spacing w:before="100"/>
        <w:jc w:val="both"/>
        <w:rPr>
          <w:i/>
          <w:sz w:val="20"/>
        </w:rPr>
      </w:pPr>
      <w:bookmarkStart w:id="34" w:name="Wild_and_domesticated_birds"/>
      <w:bookmarkEnd w:id="34"/>
      <w:r>
        <w:rPr>
          <w:i/>
          <w:sz w:val="20"/>
        </w:rPr>
        <w:t>Wild and domesticated</w:t>
      </w:r>
      <w:r>
        <w:rPr>
          <w:i/>
          <w:spacing w:val="-5"/>
          <w:sz w:val="20"/>
        </w:rPr>
        <w:t xml:space="preserve"> </w:t>
      </w:r>
      <w:r>
        <w:rPr>
          <w:i/>
          <w:spacing w:val="-3"/>
          <w:sz w:val="20"/>
        </w:rPr>
        <w:t>birds</w:t>
      </w:r>
    </w:p>
    <w:p w:rsidR="00D10152" w:rsidRDefault="00045642">
      <w:pPr>
        <w:pStyle w:val="BodyText"/>
        <w:spacing w:before="95" w:line="302" w:lineRule="auto"/>
        <w:ind w:left="126" w:right="233" w:firstLine="308"/>
        <w:jc w:val="both"/>
      </w:pPr>
      <w:r>
        <w:t>Partridges</w:t>
      </w:r>
      <w:r>
        <w:rPr>
          <w:spacing w:val="-11"/>
        </w:rPr>
        <w:t xml:space="preserve"> </w:t>
      </w:r>
      <w:r>
        <w:t>show</w:t>
      </w:r>
      <w:r>
        <w:rPr>
          <w:spacing w:val="-10"/>
        </w:rPr>
        <w:t xml:space="preserve"> </w:t>
      </w:r>
      <w:r>
        <w:t>mean</w:t>
      </w:r>
      <w:r>
        <w:rPr>
          <w:spacing w:val="-11"/>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19"/>
        </w:rPr>
        <w:t xml:space="preserve"> </w:t>
      </w:r>
      <w:r>
        <w:t>values</w:t>
      </w:r>
      <w:r>
        <w:rPr>
          <w:spacing w:val="-11"/>
        </w:rPr>
        <w:t xml:space="preserve"> </w:t>
      </w:r>
      <w:r>
        <w:t>of</w:t>
      </w:r>
      <w:r>
        <w:rPr>
          <w:spacing w:val="-10"/>
        </w:rPr>
        <w:t xml:space="preserve"> </w:t>
      </w:r>
      <w:r>
        <w:t>-20.3</w:t>
      </w:r>
      <w:r>
        <w:rPr>
          <w:spacing w:val="-11"/>
        </w:rPr>
        <w:t xml:space="preserve"> </w:t>
      </w:r>
      <w:r>
        <w:t>±</w:t>
      </w:r>
      <w:r>
        <w:rPr>
          <w:spacing w:val="-11"/>
        </w:rPr>
        <w:t xml:space="preserve"> </w:t>
      </w:r>
      <w:r>
        <w:t>0.4‰</w:t>
      </w:r>
      <w:r>
        <w:rPr>
          <w:spacing w:val="-11"/>
        </w:rPr>
        <w:t xml:space="preserve"> </w:t>
      </w:r>
      <w:r>
        <w:t>and</w:t>
      </w:r>
      <w:r>
        <w:rPr>
          <w:spacing w:val="-10"/>
        </w:rPr>
        <w:t xml:space="preserve"> </w:t>
      </w:r>
      <w:r>
        <w:t>mean</w:t>
      </w:r>
      <w:r>
        <w:rPr>
          <w:spacing w:val="-11"/>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6"/>
        </w:rPr>
        <w:t xml:space="preserve"> </w:t>
      </w:r>
      <w:r>
        <w:t>values</w:t>
      </w:r>
      <w:r>
        <w:rPr>
          <w:spacing w:val="-11"/>
        </w:rPr>
        <w:t xml:space="preserve"> </w:t>
      </w:r>
      <w:r>
        <w:t>of</w:t>
      </w:r>
      <w:r>
        <w:rPr>
          <w:spacing w:val="-11"/>
        </w:rPr>
        <w:t xml:space="preserve"> </w:t>
      </w:r>
      <w:r>
        <w:t>5.7</w:t>
      </w:r>
      <w:r>
        <w:rPr>
          <w:spacing w:val="-10"/>
        </w:rPr>
        <w:t xml:space="preserve"> </w:t>
      </w:r>
      <w:r>
        <w:t>±</w:t>
      </w:r>
      <w:r>
        <w:rPr>
          <w:spacing w:val="-11"/>
        </w:rPr>
        <w:t xml:space="preserve"> </w:t>
      </w:r>
      <w:r>
        <w:t>0.1‰</w:t>
      </w:r>
      <w:r>
        <w:rPr>
          <w:spacing w:val="-11"/>
        </w:rPr>
        <w:t xml:space="preserve"> </w:t>
      </w:r>
      <w:r>
        <w:t xml:space="preserve">while </w:t>
      </w:r>
      <w:r>
        <w:rPr>
          <w:spacing w:val="-3"/>
        </w:rPr>
        <w:t xml:space="preserve">chicken </w:t>
      </w:r>
      <w:r>
        <w:t xml:space="preserve">exhibit mean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rPr>
          <w:spacing w:val="-3"/>
        </w:rPr>
        <w:t xml:space="preserve">values </w:t>
      </w:r>
      <w:r>
        <w:t xml:space="preserve">of -18.6 ± 0.8‰ and mean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rPr>
          <w:spacing w:val="-3"/>
        </w:rPr>
        <w:t xml:space="preserve">values </w:t>
      </w:r>
      <w:r>
        <w:t xml:space="preserve">of 9.8 ± 0.9‰.  The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rPr>
          <w:spacing w:val="-3"/>
        </w:rPr>
        <w:t xml:space="preserve">values </w:t>
      </w:r>
      <w:r>
        <w:t xml:space="preserve">(t-statistic: 2.8, degrees of freedom: 12, </w:t>
      </w:r>
      <w:r>
        <w:rPr>
          <w:i/>
        </w:rPr>
        <w:t>p</w:t>
      </w:r>
      <w:r>
        <w:t xml:space="preserve">-value: 0.02) and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rPr>
          <w:spacing w:val="-3"/>
        </w:rPr>
        <w:t xml:space="preserve">values </w:t>
      </w:r>
      <w:r>
        <w:t xml:space="preserve">(t-statistic: 6.26, degrees of freedom: 12, </w:t>
      </w:r>
      <w:r>
        <w:rPr>
          <w:i/>
        </w:rPr>
        <w:t>p</w:t>
      </w:r>
      <w:r>
        <w:t xml:space="preserve">-value: 4 </w:t>
      </w:r>
      <w:r>
        <w:rPr>
          <w:rFonts w:ascii="LM Roman Demi 10" w:hAnsi="LM Roman Demi 10"/>
          <w:i/>
        </w:rPr>
        <w:t xml:space="preserve">× </w:t>
      </w:r>
      <w:r>
        <w:t>10</w:t>
      </w:r>
      <w:r>
        <w:rPr>
          <w:rFonts w:ascii="DejaVu Sans" w:hAnsi="DejaVu Sans"/>
          <w:i/>
          <w:position w:val="7"/>
          <w:sz w:val="14"/>
        </w:rPr>
        <w:t>−</w:t>
      </w:r>
      <w:r>
        <w:rPr>
          <w:rFonts w:ascii="LM Roman 7" w:hAnsi="LM Roman 7"/>
          <w:position w:val="7"/>
          <w:sz w:val="14"/>
        </w:rPr>
        <w:t>5</w:t>
      </w:r>
      <w:r>
        <w:t xml:space="preserve">) are significantly different. The </w:t>
      </w:r>
      <w:r>
        <w:rPr>
          <w:spacing w:val="-3"/>
        </w:rPr>
        <w:t xml:space="preserve">chicken </w:t>
      </w:r>
      <w:r>
        <w:t xml:space="preserve">owing to its domesticated status, has higher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and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values. Chickens are usually reared in domestic spaces</w:t>
      </w:r>
      <w:r>
        <w:rPr>
          <w:spacing w:val="-30"/>
        </w:rPr>
        <w:t xml:space="preserve"> </w:t>
      </w:r>
      <w:r>
        <w:t>while</w:t>
      </w:r>
      <w:r>
        <w:rPr>
          <w:spacing w:val="-29"/>
        </w:rPr>
        <w:t xml:space="preserve"> </w:t>
      </w:r>
      <w:r>
        <w:t>being</w:t>
      </w:r>
      <w:r>
        <w:rPr>
          <w:spacing w:val="-30"/>
        </w:rPr>
        <w:t xml:space="preserve"> </w:t>
      </w:r>
      <w:r>
        <w:t>fed</w:t>
      </w:r>
      <w:r>
        <w:rPr>
          <w:spacing w:val="-29"/>
        </w:rPr>
        <w:t xml:space="preserve"> </w:t>
      </w:r>
      <w:r>
        <w:rPr>
          <w:spacing w:val="2"/>
        </w:rPr>
        <w:t>food</w:t>
      </w:r>
      <w:r>
        <w:rPr>
          <w:spacing w:val="-29"/>
        </w:rPr>
        <w:t xml:space="preserve"> </w:t>
      </w:r>
      <w:r>
        <w:t>scraps</w:t>
      </w:r>
      <w:r>
        <w:rPr>
          <w:spacing w:val="-30"/>
        </w:rPr>
        <w:t xml:space="preserve"> </w:t>
      </w:r>
      <w:r>
        <w:t>and</w:t>
      </w:r>
      <w:r>
        <w:rPr>
          <w:spacing w:val="-29"/>
        </w:rPr>
        <w:t xml:space="preserve"> </w:t>
      </w:r>
      <w:r>
        <w:t>possibly</w:t>
      </w:r>
      <w:r>
        <w:rPr>
          <w:spacing w:val="-30"/>
        </w:rPr>
        <w:t xml:space="preserve"> </w:t>
      </w:r>
      <w:r>
        <w:t>fed</w:t>
      </w:r>
      <w:r>
        <w:rPr>
          <w:spacing w:val="-29"/>
        </w:rPr>
        <w:t xml:space="preserve"> </w:t>
      </w:r>
      <w:r>
        <w:t>millet</w:t>
      </w:r>
      <w:r>
        <w:rPr>
          <w:spacing w:val="-29"/>
        </w:rPr>
        <w:t xml:space="preserve"> </w:t>
      </w:r>
      <w:r>
        <w:t>(a</w:t>
      </w:r>
      <w:r>
        <w:rPr>
          <w:spacing w:val="-30"/>
        </w:rPr>
        <w:t xml:space="preserve"> </w:t>
      </w:r>
      <w:r>
        <w:t>C</w:t>
      </w:r>
      <w:r>
        <w:rPr>
          <w:rFonts w:ascii="LM Roman 7" w:hAnsi="LM Roman 7"/>
          <w:vertAlign w:val="subscript"/>
        </w:rPr>
        <w:t>4</w:t>
      </w:r>
      <w:r>
        <w:rPr>
          <w:rFonts w:ascii="LM Roman 7" w:hAnsi="LM Roman 7"/>
          <w:spacing w:val="-32"/>
        </w:rPr>
        <w:t xml:space="preserve"> </w:t>
      </w:r>
      <w:r>
        <w:t>plant)</w:t>
      </w:r>
      <w:r>
        <w:rPr>
          <w:spacing w:val="-29"/>
        </w:rPr>
        <w:t xml:space="preserve"> </w:t>
      </w:r>
      <w:r>
        <w:t>(Fernández-Crespo</w:t>
      </w:r>
      <w:r>
        <w:rPr>
          <w:spacing w:val="-29"/>
        </w:rPr>
        <w:t xml:space="preserve"> </w:t>
      </w:r>
      <w:r>
        <w:t>et</w:t>
      </w:r>
      <w:r>
        <w:rPr>
          <w:spacing w:val="-30"/>
        </w:rPr>
        <w:t xml:space="preserve"> </w:t>
      </w:r>
      <w:r>
        <w:t>al.,</w:t>
      </w:r>
      <w:r>
        <w:rPr>
          <w:spacing w:val="-27"/>
        </w:rPr>
        <w:t xml:space="preserve"> </w:t>
      </w:r>
      <w:r>
        <w:t xml:space="preserve">2019). Chicken also eat insects alongside the human-provided </w:t>
      </w:r>
      <w:r>
        <w:rPr>
          <w:spacing w:val="2"/>
        </w:rPr>
        <w:t xml:space="preserve">food </w:t>
      </w:r>
      <w:r>
        <w:t xml:space="preserve">which can lead to an increase of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values.</w:t>
      </w:r>
      <w:r>
        <w:rPr>
          <w:spacing w:val="14"/>
        </w:rPr>
        <w:t xml:space="preserve"> </w:t>
      </w:r>
      <w:r>
        <w:t>All</w:t>
      </w:r>
      <w:r>
        <w:rPr>
          <w:spacing w:val="-7"/>
        </w:rPr>
        <w:t xml:space="preserve"> </w:t>
      </w:r>
      <w:r>
        <w:t>the</w:t>
      </w:r>
      <w:r>
        <w:rPr>
          <w:spacing w:val="-6"/>
        </w:rPr>
        <w:t xml:space="preserve"> </w:t>
      </w:r>
      <w:r>
        <w:t>partridges</w:t>
      </w:r>
      <w:r>
        <w:rPr>
          <w:spacing w:val="-6"/>
        </w:rPr>
        <w:t xml:space="preserve"> </w:t>
      </w:r>
      <w:r>
        <w:t>recovered</w:t>
      </w:r>
      <w:r>
        <w:rPr>
          <w:spacing w:val="-6"/>
        </w:rPr>
        <w:t xml:space="preserve"> </w:t>
      </w:r>
      <w:r>
        <w:t>are</w:t>
      </w:r>
      <w:r>
        <w:rPr>
          <w:spacing w:val="-6"/>
        </w:rPr>
        <w:t xml:space="preserve"> </w:t>
      </w:r>
      <w:r>
        <w:t>adults,</w:t>
      </w:r>
      <w:r>
        <w:rPr>
          <w:spacing w:val="-7"/>
        </w:rPr>
        <w:t xml:space="preserve"> </w:t>
      </w:r>
      <w:r>
        <w:t>whereas</w:t>
      </w:r>
      <w:r>
        <w:rPr>
          <w:spacing w:val="-6"/>
        </w:rPr>
        <w:t xml:space="preserve"> </w:t>
      </w:r>
      <w:r>
        <w:t>the</w:t>
      </w:r>
      <w:r>
        <w:rPr>
          <w:spacing w:val="-6"/>
        </w:rPr>
        <w:t xml:space="preserve"> </w:t>
      </w:r>
      <w:r>
        <w:rPr>
          <w:spacing w:val="-3"/>
        </w:rPr>
        <w:t>chickens</w:t>
      </w:r>
      <w:r>
        <w:rPr>
          <w:spacing w:val="-6"/>
        </w:rPr>
        <w:t xml:space="preserve"> </w:t>
      </w:r>
      <w:r>
        <w:t>constitute</w:t>
      </w:r>
      <w:r>
        <w:rPr>
          <w:spacing w:val="-6"/>
        </w:rPr>
        <w:t xml:space="preserve"> </w:t>
      </w:r>
      <w:r>
        <w:t>juvenile-adult</w:t>
      </w:r>
      <w:r>
        <w:rPr>
          <w:spacing w:val="-7"/>
        </w:rPr>
        <w:t xml:space="preserve"> </w:t>
      </w:r>
      <w:r>
        <w:t>mix, further</w:t>
      </w:r>
      <w:r>
        <w:rPr>
          <w:spacing w:val="-17"/>
        </w:rPr>
        <w:t xml:space="preserve"> </w:t>
      </w:r>
      <w:r>
        <w:t>indicative</w:t>
      </w:r>
      <w:r>
        <w:rPr>
          <w:spacing w:val="-16"/>
        </w:rPr>
        <w:t xml:space="preserve"> </w:t>
      </w:r>
      <w:r>
        <w:t>that</w:t>
      </w:r>
      <w:r>
        <w:rPr>
          <w:spacing w:val="-16"/>
        </w:rPr>
        <w:t xml:space="preserve"> </w:t>
      </w:r>
      <w:r>
        <w:t>the</w:t>
      </w:r>
      <w:r>
        <w:rPr>
          <w:spacing w:val="-16"/>
        </w:rPr>
        <w:t xml:space="preserve"> </w:t>
      </w:r>
      <w:r>
        <w:t>former</w:t>
      </w:r>
      <w:r>
        <w:rPr>
          <w:spacing w:val="-16"/>
        </w:rPr>
        <w:t xml:space="preserve"> </w:t>
      </w:r>
      <w:r>
        <w:t>were</w:t>
      </w:r>
      <w:r>
        <w:rPr>
          <w:spacing w:val="-16"/>
        </w:rPr>
        <w:t xml:space="preserve"> </w:t>
      </w:r>
      <w:r>
        <w:rPr>
          <w:spacing w:val="-3"/>
        </w:rPr>
        <w:t>hunted</w:t>
      </w:r>
      <w:r>
        <w:rPr>
          <w:spacing w:val="-16"/>
        </w:rPr>
        <w:t xml:space="preserve"> </w:t>
      </w:r>
      <w:r>
        <w:t>for</w:t>
      </w:r>
      <w:r>
        <w:rPr>
          <w:spacing w:val="-16"/>
        </w:rPr>
        <w:t xml:space="preserve"> </w:t>
      </w:r>
      <w:r>
        <w:t>consumption.</w:t>
      </w:r>
      <w:r>
        <w:rPr>
          <w:spacing w:val="3"/>
        </w:rPr>
        <w:t xml:space="preserve"> </w:t>
      </w:r>
      <w:r>
        <w:t>Grey</w:t>
      </w:r>
      <w:r>
        <w:rPr>
          <w:spacing w:val="-16"/>
        </w:rPr>
        <w:t xml:space="preserve"> </w:t>
      </w:r>
      <w:r>
        <w:rPr>
          <w:spacing w:val="-3"/>
        </w:rPr>
        <w:t>plover</w:t>
      </w:r>
      <w:r>
        <w:rPr>
          <w:spacing w:val="-16"/>
        </w:rPr>
        <w:t xml:space="preserve"> </w:t>
      </w:r>
      <w:r>
        <w:t>has</w:t>
      </w:r>
      <w:r>
        <w:rPr>
          <w:spacing w:val="-16"/>
        </w:rPr>
        <w:t xml:space="preserve"> </w:t>
      </w:r>
      <w:r>
        <w:t>a</w:t>
      </w:r>
      <w:r>
        <w:rPr>
          <w:spacing w:val="-16"/>
        </w:rPr>
        <w:t xml:space="preserve"> </w:t>
      </w:r>
      <w:r>
        <w:t>mean</w:t>
      </w:r>
      <w:r>
        <w:rPr>
          <w:spacing w:val="-17"/>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14"/>
        </w:rPr>
        <w:t xml:space="preserve"> </w:t>
      </w:r>
      <w:r>
        <w:rPr>
          <w:spacing w:val="-3"/>
        </w:rPr>
        <w:t xml:space="preserve">value </w:t>
      </w:r>
      <w:r>
        <w:t xml:space="preserve">of -14.9‰ and a mean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rPr>
          <w:spacing w:val="-3"/>
        </w:rPr>
        <w:t xml:space="preserve">value </w:t>
      </w:r>
      <w:r>
        <w:t>of 10.3‰. Grey plovers are known to feed in muddy intertidal zones</w:t>
      </w:r>
      <w:r>
        <w:rPr>
          <w:spacing w:val="-15"/>
        </w:rPr>
        <w:t xml:space="preserve"> </w:t>
      </w:r>
      <w:r>
        <w:t>on</w:t>
      </w:r>
      <w:r>
        <w:rPr>
          <w:spacing w:val="-13"/>
        </w:rPr>
        <w:t xml:space="preserve"> </w:t>
      </w:r>
      <w:r>
        <w:t>insects</w:t>
      </w:r>
      <w:r>
        <w:rPr>
          <w:spacing w:val="-13"/>
        </w:rPr>
        <w:t xml:space="preserve"> </w:t>
      </w:r>
      <w:r>
        <w:t>(such</w:t>
      </w:r>
      <w:r>
        <w:rPr>
          <w:spacing w:val="-14"/>
        </w:rPr>
        <w:t xml:space="preserve"> </w:t>
      </w:r>
      <w:r>
        <w:t>as</w:t>
      </w:r>
      <w:r>
        <w:rPr>
          <w:spacing w:val="-14"/>
        </w:rPr>
        <w:t xml:space="preserve"> </w:t>
      </w:r>
      <w:r>
        <w:t>Coleoptera,</w:t>
      </w:r>
      <w:r>
        <w:rPr>
          <w:spacing w:val="-14"/>
        </w:rPr>
        <w:t xml:space="preserve"> </w:t>
      </w:r>
      <w:r>
        <w:t>polychaetes),</w:t>
      </w:r>
      <w:r>
        <w:rPr>
          <w:spacing w:val="-14"/>
        </w:rPr>
        <w:t xml:space="preserve"> </w:t>
      </w:r>
      <w:r>
        <w:t>molluscs,</w:t>
      </w:r>
      <w:r>
        <w:rPr>
          <w:spacing w:val="-13"/>
        </w:rPr>
        <w:t xml:space="preserve"> </w:t>
      </w:r>
      <w:r>
        <w:t>and</w:t>
      </w:r>
      <w:r>
        <w:rPr>
          <w:spacing w:val="-14"/>
        </w:rPr>
        <w:t xml:space="preserve"> </w:t>
      </w:r>
      <w:r>
        <w:t>crustaceans</w:t>
      </w:r>
      <w:r>
        <w:rPr>
          <w:spacing w:val="-14"/>
        </w:rPr>
        <w:t xml:space="preserve"> </w:t>
      </w:r>
      <w:r>
        <w:t>(Perez-Hurtado</w:t>
      </w:r>
      <w:r>
        <w:rPr>
          <w:spacing w:val="-14"/>
        </w:rPr>
        <w:t xml:space="preserve"> </w:t>
      </w:r>
      <w:r>
        <w:t>et</w:t>
      </w:r>
      <w:r>
        <w:rPr>
          <w:spacing w:val="-15"/>
        </w:rPr>
        <w:t xml:space="preserve"> </w:t>
      </w:r>
      <w:r>
        <w:t xml:space="preserve">al., 1997). The isotope values are consistent with a diet consisting of both terrestrial and marine </w:t>
      </w:r>
      <w:r>
        <w:rPr>
          <w:spacing w:val="-4"/>
        </w:rPr>
        <w:t xml:space="preserve">prey. </w:t>
      </w:r>
      <w:r>
        <w:t xml:space="preserve">Kittiwake has a mean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rPr>
          <w:spacing w:val="-3"/>
        </w:rPr>
        <w:t xml:space="preserve">value </w:t>
      </w:r>
      <w:r>
        <w:t xml:space="preserve">of -15.5‰ and a mean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rPr>
          <w:spacing w:val="-3"/>
        </w:rPr>
        <w:t xml:space="preserve">value </w:t>
      </w:r>
      <w:r>
        <w:t xml:space="preserve">of 13.9‰. Kittiwake’s diet consists of fish, marine invertebrates, and plankton (Bull et al., 2004). The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and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values are as expected of a species with a marine</w:t>
      </w:r>
      <w:r>
        <w:rPr>
          <w:spacing w:val="-10"/>
        </w:rPr>
        <w:t xml:space="preserve"> </w:t>
      </w:r>
      <w:r>
        <w:t>diet.</w:t>
      </w:r>
    </w:p>
    <w:p w:rsidR="00D10152" w:rsidRDefault="00045642">
      <w:pPr>
        <w:pStyle w:val="BodyText"/>
        <w:spacing w:before="16" w:line="302" w:lineRule="auto"/>
        <w:ind w:left="128" w:right="231" w:firstLine="306"/>
        <w:jc w:val="both"/>
      </w:pPr>
      <w:r>
        <w:t xml:space="preserve">The fauna is not above one trophic level (&lt; 4‰ </w:t>
      </w:r>
      <w:r>
        <w:rPr>
          <w:rFonts w:ascii="Georgia" w:hAnsi="Georgia"/>
          <w:i/>
          <w:spacing w:val="4"/>
        </w:rPr>
        <w:t>δ</w:t>
      </w:r>
      <w:r>
        <w:rPr>
          <w:rFonts w:ascii="LM Roman 7" w:hAnsi="LM Roman 7"/>
          <w:spacing w:val="4"/>
          <w:vertAlign w:val="superscript"/>
        </w:rPr>
        <w:t>15</w:t>
      </w:r>
      <w:r w:rsidR="006F267E">
        <w:rPr>
          <w:rFonts w:ascii="Georgia" w:hAnsi="Georgia"/>
          <w:i/>
          <w:spacing w:val="4"/>
        </w:rPr>
        <w:t>N</w:t>
      </w:r>
      <w:r>
        <w:t xml:space="preserve">) </w:t>
      </w:r>
      <w:r>
        <w:rPr>
          <w:spacing w:val="-3"/>
        </w:rPr>
        <w:t xml:space="preserve">over </w:t>
      </w:r>
      <w:r>
        <w:t xml:space="preserve">the plants (both cultivated and wild) (Figure </w:t>
      </w:r>
      <w:hyperlink w:anchor="_bookmark6" w:history="1">
        <w:r>
          <w:t xml:space="preserve">4). </w:t>
        </w:r>
      </w:hyperlink>
      <w:r>
        <w:t xml:space="preserve">Thus, the fauna seems to </w:t>
      </w:r>
      <w:r>
        <w:rPr>
          <w:spacing w:val="2"/>
        </w:rPr>
        <w:t xml:space="preserve">be </w:t>
      </w:r>
      <w:r>
        <w:t xml:space="preserve">foraging in areas </w:t>
      </w:r>
      <w:r>
        <w:rPr>
          <w:spacing w:val="-5"/>
        </w:rPr>
        <w:t xml:space="preserve">away </w:t>
      </w:r>
      <w:r>
        <w:t xml:space="preserve">from the coastal/salt-marsh zones. </w:t>
      </w:r>
      <w:r>
        <w:rPr>
          <w:spacing w:val="-3"/>
        </w:rPr>
        <w:t xml:space="preserve">However, </w:t>
      </w:r>
      <w:r>
        <w:t xml:space="preserve">the fauna at Castro Marim has relatively higher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and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mean values than entirely</w:t>
      </w:r>
      <w:r>
        <w:rPr>
          <w:spacing w:val="-19"/>
        </w:rPr>
        <w:t xml:space="preserve"> </w:t>
      </w:r>
      <w:r>
        <w:t>terrestrial</w:t>
      </w:r>
      <w:r>
        <w:rPr>
          <w:spacing w:val="-18"/>
        </w:rPr>
        <w:t xml:space="preserve"> </w:t>
      </w:r>
      <w:r>
        <w:t xml:space="preserve">sites. </w:t>
      </w:r>
      <w:r>
        <w:rPr>
          <w:spacing w:val="-8"/>
        </w:rPr>
        <w:t>Two</w:t>
      </w:r>
      <w:r>
        <w:rPr>
          <w:spacing w:val="-18"/>
        </w:rPr>
        <w:t xml:space="preserve"> </w:t>
      </w:r>
      <w:r>
        <w:t>reasons</w:t>
      </w:r>
      <w:r>
        <w:rPr>
          <w:spacing w:val="-18"/>
        </w:rPr>
        <w:t xml:space="preserve"> </w:t>
      </w:r>
      <w:r>
        <w:t>can</w:t>
      </w:r>
      <w:r>
        <w:rPr>
          <w:spacing w:val="-18"/>
        </w:rPr>
        <w:t xml:space="preserve"> </w:t>
      </w:r>
      <w:r>
        <w:t>explain</w:t>
      </w:r>
      <w:r>
        <w:rPr>
          <w:spacing w:val="-18"/>
        </w:rPr>
        <w:t xml:space="preserve"> </w:t>
      </w:r>
      <w:r>
        <w:t>these</w:t>
      </w:r>
      <w:r>
        <w:rPr>
          <w:spacing w:val="-19"/>
        </w:rPr>
        <w:t xml:space="preserve"> </w:t>
      </w:r>
      <w:r>
        <w:t>slightly</w:t>
      </w:r>
      <w:r>
        <w:rPr>
          <w:spacing w:val="-18"/>
        </w:rPr>
        <w:t xml:space="preserve"> </w:t>
      </w:r>
      <w:r>
        <w:t>higher</w:t>
      </w:r>
      <w:r>
        <w:rPr>
          <w:spacing w:val="-18"/>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16"/>
        </w:rPr>
        <w:t xml:space="preserve"> </w:t>
      </w:r>
      <w:r>
        <w:t>values. The</w:t>
      </w:r>
      <w:r>
        <w:rPr>
          <w:spacing w:val="-18"/>
        </w:rPr>
        <w:t xml:space="preserve"> </w:t>
      </w:r>
      <w:r>
        <w:t>first</w:t>
      </w:r>
      <w:r>
        <w:rPr>
          <w:spacing w:val="-18"/>
        </w:rPr>
        <w:t xml:space="preserve"> </w:t>
      </w:r>
      <w:r>
        <w:t xml:space="preserve">reason could </w:t>
      </w:r>
      <w:r>
        <w:rPr>
          <w:spacing w:val="2"/>
        </w:rPr>
        <w:t xml:space="preserve">be </w:t>
      </w:r>
      <w:r>
        <w:t xml:space="preserve">the seasonal exploitation of salt marshes. The seasonal </w:t>
      </w:r>
      <w:r>
        <w:rPr>
          <w:spacing w:val="-3"/>
        </w:rPr>
        <w:t xml:space="preserve">movement </w:t>
      </w:r>
      <w:r>
        <w:t>of domesticates, also known</w:t>
      </w:r>
      <w:r>
        <w:rPr>
          <w:spacing w:val="-16"/>
        </w:rPr>
        <w:t xml:space="preserve"> </w:t>
      </w:r>
      <w:r>
        <w:t>as</w:t>
      </w:r>
      <w:r>
        <w:rPr>
          <w:spacing w:val="-16"/>
        </w:rPr>
        <w:t xml:space="preserve"> </w:t>
      </w:r>
      <w:r>
        <w:t>transhumance,</w:t>
      </w:r>
      <w:r>
        <w:rPr>
          <w:spacing w:val="-17"/>
        </w:rPr>
        <w:t xml:space="preserve"> </w:t>
      </w:r>
      <w:r>
        <w:t>could</w:t>
      </w:r>
      <w:r>
        <w:rPr>
          <w:spacing w:val="-16"/>
        </w:rPr>
        <w:t xml:space="preserve"> </w:t>
      </w:r>
      <w:r>
        <w:t>cause</w:t>
      </w:r>
      <w:r>
        <w:rPr>
          <w:spacing w:val="-16"/>
        </w:rPr>
        <w:t xml:space="preserve"> </w:t>
      </w:r>
      <w:r>
        <w:t>an</w:t>
      </w:r>
      <w:r>
        <w:rPr>
          <w:spacing w:val="-16"/>
        </w:rPr>
        <w:t xml:space="preserve"> </w:t>
      </w:r>
      <w:r>
        <w:t>increase</w:t>
      </w:r>
      <w:r>
        <w:rPr>
          <w:spacing w:val="-16"/>
        </w:rPr>
        <w:t xml:space="preserve"> </w:t>
      </w:r>
      <w:r>
        <w:t>in</w:t>
      </w:r>
      <w:r>
        <w:rPr>
          <w:spacing w:val="-16"/>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0"/>
        </w:rPr>
        <w:t xml:space="preserve"> </w:t>
      </w:r>
      <w:r>
        <w:t>to</w:t>
      </w:r>
      <w:r>
        <w:rPr>
          <w:spacing w:val="-16"/>
        </w:rPr>
        <w:t xml:space="preserve"> </w:t>
      </w:r>
      <w:r>
        <w:rPr>
          <w:spacing w:val="2"/>
        </w:rPr>
        <w:t>be</w:t>
      </w:r>
      <w:r>
        <w:rPr>
          <w:spacing w:val="-16"/>
        </w:rPr>
        <w:t xml:space="preserve"> </w:t>
      </w:r>
      <w:r>
        <w:t>evened</w:t>
      </w:r>
      <w:r>
        <w:rPr>
          <w:spacing w:val="-16"/>
        </w:rPr>
        <w:t xml:space="preserve"> </w:t>
      </w:r>
      <w:r>
        <w:rPr>
          <w:spacing w:val="-3"/>
        </w:rPr>
        <w:t>by</w:t>
      </w:r>
      <w:r>
        <w:rPr>
          <w:spacing w:val="-16"/>
        </w:rPr>
        <w:t xml:space="preserve"> </w:t>
      </w:r>
      <w:r>
        <w:t>the</w:t>
      </w:r>
      <w:r>
        <w:rPr>
          <w:spacing w:val="-16"/>
        </w:rPr>
        <w:t xml:space="preserve"> </w:t>
      </w:r>
      <w:r>
        <w:t>subsequent</w:t>
      </w:r>
      <w:r>
        <w:rPr>
          <w:spacing w:val="-16"/>
        </w:rPr>
        <w:t xml:space="preserve"> </w:t>
      </w:r>
      <w:r>
        <w:t>migration. The</w:t>
      </w:r>
      <w:r>
        <w:rPr>
          <w:spacing w:val="-11"/>
        </w:rPr>
        <w:t xml:space="preserve"> </w:t>
      </w:r>
      <w:r>
        <w:t>seasonal</w:t>
      </w:r>
      <w:r>
        <w:rPr>
          <w:spacing w:val="-10"/>
        </w:rPr>
        <w:t xml:space="preserve"> </w:t>
      </w:r>
      <w:r>
        <w:t>exploitation</w:t>
      </w:r>
      <w:r>
        <w:rPr>
          <w:spacing w:val="-10"/>
        </w:rPr>
        <w:t xml:space="preserve"> </w:t>
      </w:r>
      <w:r>
        <w:t>can</w:t>
      </w:r>
      <w:r>
        <w:rPr>
          <w:spacing w:val="-10"/>
        </w:rPr>
        <w:t xml:space="preserve"> </w:t>
      </w:r>
      <w:r>
        <w:rPr>
          <w:spacing w:val="2"/>
        </w:rPr>
        <w:t>be</w:t>
      </w:r>
      <w:r>
        <w:rPr>
          <w:spacing w:val="-10"/>
        </w:rPr>
        <w:t xml:space="preserve"> </w:t>
      </w:r>
      <w:r>
        <w:t>resolved</w:t>
      </w:r>
      <w:r>
        <w:rPr>
          <w:spacing w:val="-10"/>
        </w:rPr>
        <w:t xml:space="preserve"> </w:t>
      </w:r>
      <w:r>
        <w:t>in</w:t>
      </w:r>
      <w:r>
        <w:rPr>
          <w:spacing w:val="-10"/>
        </w:rPr>
        <w:t xml:space="preserve"> </w:t>
      </w:r>
      <w:r>
        <w:t>the</w:t>
      </w:r>
      <w:r>
        <w:rPr>
          <w:spacing w:val="-11"/>
        </w:rPr>
        <w:t xml:space="preserve"> </w:t>
      </w:r>
      <w:r>
        <w:t>future</w:t>
      </w:r>
      <w:r>
        <w:rPr>
          <w:spacing w:val="-10"/>
        </w:rPr>
        <w:t xml:space="preserve"> </w:t>
      </w:r>
      <w:r>
        <w:t>using</w:t>
      </w:r>
      <w:r>
        <w:rPr>
          <w:spacing w:val="-10"/>
        </w:rPr>
        <w:t xml:space="preserve"> </w:t>
      </w:r>
      <w:r>
        <w:t>sequential</w:t>
      </w:r>
      <w:r>
        <w:rPr>
          <w:spacing w:val="-10"/>
        </w:rPr>
        <w:t xml:space="preserve"> </w:t>
      </w:r>
      <w:r>
        <w:t>sampling</w:t>
      </w:r>
      <w:r>
        <w:rPr>
          <w:spacing w:val="-11"/>
        </w:rPr>
        <w:t xml:space="preserve"> </w:t>
      </w:r>
      <w:r>
        <w:t>of</w:t>
      </w:r>
      <w:r>
        <w:rPr>
          <w:spacing w:val="-10"/>
        </w:rPr>
        <w:t xml:space="preserve"> </w:t>
      </w:r>
      <w:r>
        <w:t>faunal</w:t>
      </w:r>
      <w:r>
        <w:rPr>
          <w:spacing w:val="-10"/>
        </w:rPr>
        <w:t xml:space="preserve"> </w:t>
      </w:r>
      <w:r>
        <w:t xml:space="preserve">dentine. The second reason is due to physiological response due to environmental </w:t>
      </w:r>
      <w:r>
        <w:rPr>
          <w:spacing w:val="-3"/>
        </w:rPr>
        <w:t xml:space="preserve">aridity. </w:t>
      </w:r>
      <w:r>
        <w:t xml:space="preserve">The continuous consumption of plants covered with seawater due to sea spray or immersion induces water stress which is countered </w:t>
      </w:r>
      <w:r>
        <w:rPr>
          <w:spacing w:val="-3"/>
        </w:rPr>
        <w:t xml:space="preserve">by </w:t>
      </w:r>
      <w:r>
        <w:t xml:space="preserve">excreting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xml:space="preserve">depleted urea from the </w:t>
      </w:r>
      <w:r>
        <w:rPr>
          <w:spacing w:val="2"/>
        </w:rPr>
        <w:t xml:space="preserve">body </w:t>
      </w:r>
      <w:r>
        <w:t>(Ambrose,</w:t>
      </w:r>
      <w:r>
        <w:rPr>
          <w:spacing w:val="-14"/>
        </w:rPr>
        <w:t xml:space="preserve"> </w:t>
      </w:r>
      <w:r>
        <w:t>1991).</w:t>
      </w:r>
    </w:p>
    <w:p w:rsidR="00D10152" w:rsidRDefault="00D10152">
      <w:pPr>
        <w:pStyle w:val="BodyText"/>
        <w:spacing w:before="12"/>
        <w:rPr>
          <w:sz w:val="17"/>
        </w:rPr>
      </w:pPr>
    </w:p>
    <w:p w:rsidR="00D10152" w:rsidRDefault="00045642">
      <w:pPr>
        <w:pStyle w:val="ListParagraph"/>
        <w:numPr>
          <w:ilvl w:val="1"/>
          <w:numId w:val="1"/>
        </w:numPr>
        <w:tabs>
          <w:tab w:val="left" w:pos="564"/>
        </w:tabs>
        <w:jc w:val="both"/>
        <w:rPr>
          <w:i/>
          <w:sz w:val="20"/>
        </w:rPr>
      </w:pPr>
      <w:bookmarkStart w:id="35" w:name="Faunal_bone_collagen_\delta_^{34}S_value"/>
      <w:bookmarkEnd w:id="35"/>
      <w:r>
        <w:rPr>
          <w:i/>
          <w:spacing w:val="-3"/>
          <w:sz w:val="20"/>
        </w:rPr>
        <w:t xml:space="preserve">Faunal bone </w:t>
      </w:r>
      <w:r>
        <w:rPr>
          <w:i/>
          <w:sz w:val="20"/>
        </w:rPr>
        <w:t xml:space="preserve">collagen </w:t>
      </w:r>
      <w:r>
        <w:rPr>
          <w:rFonts w:ascii="Georgia" w:hAnsi="Georgia"/>
          <w:i/>
          <w:spacing w:val="4"/>
          <w:sz w:val="20"/>
        </w:rPr>
        <w:t>δ</w:t>
      </w:r>
      <w:r>
        <w:rPr>
          <w:rFonts w:ascii="LM Roman 7" w:hAnsi="LM Roman 7"/>
          <w:spacing w:val="4"/>
          <w:sz w:val="20"/>
          <w:vertAlign w:val="superscript"/>
        </w:rPr>
        <w:t>34</w:t>
      </w:r>
      <w:r>
        <w:rPr>
          <w:rFonts w:ascii="Georgia" w:hAnsi="Georgia"/>
          <w:i/>
          <w:spacing w:val="4"/>
          <w:sz w:val="20"/>
        </w:rPr>
        <w:t>S</w:t>
      </w:r>
      <w:r>
        <w:rPr>
          <w:rFonts w:ascii="Georgia" w:hAnsi="Georgia"/>
          <w:i/>
          <w:spacing w:val="35"/>
          <w:sz w:val="20"/>
        </w:rPr>
        <w:t xml:space="preserve"> </w:t>
      </w:r>
      <w:r>
        <w:rPr>
          <w:i/>
          <w:sz w:val="20"/>
        </w:rPr>
        <w:t>values</w:t>
      </w:r>
    </w:p>
    <w:p w:rsidR="00D10152" w:rsidRDefault="00045642">
      <w:pPr>
        <w:pStyle w:val="BodyText"/>
        <w:spacing w:before="135" w:line="302" w:lineRule="auto"/>
        <w:ind w:left="136" w:right="235" w:firstLine="298"/>
        <w:jc w:val="both"/>
      </w:pP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t xml:space="preserve">values of fauna range from 9.5 ‰ to 15.8 ‰. The offset of </w:t>
      </w: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t xml:space="preserve">between diet to collagen is considered to </w:t>
      </w:r>
      <w:r>
        <w:rPr>
          <w:spacing w:val="2"/>
        </w:rPr>
        <w:t xml:space="preserve">be </w:t>
      </w:r>
      <w:r>
        <w:t xml:space="preserve">negligible (Nehlich, 2015). Since the diet-collagen offset is negligible; collagen </w:t>
      </w:r>
      <w:r>
        <w:rPr>
          <w:rFonts w:ascii="Georgia" w:hAnsi="Georgia"/>
          <w:i/>
          <w:spacing w:val="4"/>
        </w:rPr>
        <w:t>δ</w:t>
      </w:r>
      <w:r>
        <w:rPr>
          <w:rFonts w:ascii="LM Roman 7" w:hAnsi="LM Roman 7"/>
          <w:spacing w:val="4"/>
          <w:vertAlign w:val="superscript"/>
        </w:rPr>
        <w:t>34</w:t>
      </w:r>
      <w:r>
        <w:rPr>
          <w:rFonts w:ascii="Georgia" w:hAnsi="Georgia"/>
          <w:i/>
          <w:spacing w:val="4"/>
        </w:rPr>
        <w:t>S</w:t>
      </w:r>
      <w:r>
        <w:rPr>
          <w:rFonts w:ascii="Georgia" w:hAnsi="Georgia"/>
          <w:i/>
          <w:spacing w:val="10"/>
        </w:rPr>
        <w:t xml:space="preserve"> </w:t>
      </w:r>
      <w:r>
        <w:t>values</w:t>
      </w:r>
      <w:r>
        <w:rPr>
          <w:spacing w:val="-17"/>
        </w:rPr>
        <w:t xml:space="preserve"> </w:t>
      </w:r>
      <w:r>
        <w:t>often</w:t>
      </w:r>
      <w:r>
        <w:rPr>
          <w:spacing w:val="-17"/>
        </w:rPr>
        <w:t xml:space="preserve"> </w:t>
      </w:r>
      <w:r>
        <w:t>reflect</w:t>
      </w:r>
      <w:r>
        <w:rPr>
          <w:spacing w:val="-17"/>
        </w:rPr>
        <w:t xml:space="preserve"> </w:t>
      </w:r>
      <w:r>
        <w:t>the</w:t>
      </w:r>
      <w:r>
        <w:rPr>
          <w:spacing w:val="-16"/>
        </w:rPr>
        <w:t xml:space="preserve"> </w:t>
      </w:r>
      <w:r>
        <w:t>local</w:t>
      </w:r>
      <w:r>
        <w:rPr>
          <w:spacing w:val="-17"/>
        </w:rPr>
        <w:t xml:space="preserve"> </w:t>
      </w:r>
      <w:r>
        <w:t>geological</w:t>
      </w:r>
      <w:r>
        <w:rPr>
          <w:spacing w:val="-17"/>
        </w:rPr>
        <w:t xml:space="preserve"> </w:t>
      </w:r>
      <w:r>
        <w:t>settings</w:t>
      </w:r>
      <w:r>
        <w:rPr>
          <w:spacing w:val="-17"/>
        </w:rPr>
        <w:t xml:space="preserve"> </w:t>
      </w:r>
      <w:r>
        <w:t>and</w:t>
      </w:r>
      <w:r>
        <w:rPr>
          <w:spacing w:val="-17"/>
        </w:rPr>
        <w:t xml:space="preserve"> </w:t>
      </w:r>
      <w:r>
        <w:t>sea-spray</w:t>
      </w:r>
      <w:r>
        <w:rPr>
          <w:spacing w:val="-17"/>
        </w:rPr>
        <w:t xml:space="preserve"> </w:t>
      </w:r>
      <w:r>
        <w:rPr>
          <w:spacing w:val="-2"/>
        </w:rPr>
        <w:t>proximity</w:t>
      </w:r>
      <w:r>
        <w:rPr>
          <w:spacing w:val="-17"/>
        </w:rPr>
        <w:t xml:space="preserve"> </w:t>
      </w:r>
      <w:r>
        <w:t>to</w:t>
      </w:r>
      <w:r>
        <w:rPr>
          <w:spacing w:val="-17"/>
        </w:rPr>
        <w:t xml:space="preserve"> </w:t>
      </w:r>
      <w:r>
        <w:t>the</w:t>
      </w:r>
      <w:r>
        <w:rPr>
          <w:spacing w:val="-17"/>
        </w:rPr>
        <w:t xml:space="preserve"> </w:t>
      </w:r>
      <w:r>
        <w:t>coast</w:t>
      </w:r>
      <w:r>
        <w:rPr>
          <w:spacing w:val="-17"/>
        </w:rPr>
        <w:t xml:space="preserve"> </w:t>
      </w:r>
      <w:r>
        <w:t>(&lt;30</w:t>
      </w:r>
      <w:r>
        <w:rPr>
          <w:spacing w:val="-17"/>
        </w:rPr>
        <w:t xml:space="preserve"> </w:t>
      </w:r>
      <w:r>
        <w:t>km).</w:t>
      </w:r>
    </w:p>
    <w:p w:rsidR="00D10152" w:rsidRDefault="00D10152">
      <w:pPr>
        <w:spacing w:line="302" w:lineRule="auto"/>
        <w:jc w:val="both"/>
        <w:sectPr w:rsidR="00D10152">
          <w:pgSz w:w="12240" w:h="15840"/>
          <w:pgMar w:top="1500" w:right="1560" w:bottom="2460" w:left="1700" w:header="0" w:footer="2278" w:gutter="0"/>
          <w:cols w:space="720"/>
        </w:sectPr>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pPr>
    </w:p>
    <w:p w:rsidR="00D10152" w:rsidRDefault="00D10152">
      <w:pPr>
        <w:pStyle w:val="BodyText"/>
        <w:spacing w:before="12"/>
        <w:rPr>
          <w:sz w:val="12"/>
        </w:rPr>
      </w:pPr>
    </w:p>
    <w:p w:rsidR="00D10152" w:rsidRDefault="00B62831">
      <w:pPr>
        <w:spacing w:before="100"/>
        <w:ind w:left="355"/>
        <w:rPr>
          <w:rFonts w:ascii="Arial"/>
          <w:sz w:val="11"/>
        </w:rPr>
      </w:pPr>
      <w:r>
        <w:pict>
          <v:shape id="_x0000_s1026" type="#_x0000_t202" style="position:absolute;left:0;text-align:left;margin-left:85.25pt;margin-top:8.9pt;width:14.75pt;height:77.15pt;z-index:15736320;mso-position-horizontal-relative:page" filled="f" stroked="f">
            <v:textbox style="layout-flow:vertical;mso-layout-flow-alt:bottom-to-top;mso-next-textbox:#_x0000_s1026" inset="0,0,0,0">
              <w:txbxContent>
                <w:p w:rsidR="00B62831" w:rsidRDefault="00B62831">
                  <w:pPr>
                    <w:spacing w:before="35"/>
                    <w:ind w:left="20"/>
                    <w:rPr>
                      <w:rFonts w:ascii="Arial" w:hAnsi="Arial"/>
                      <w:sz w:val="11"/>
                    </w:rPr>
                  </w:pPr>
                  <w:r>
                    <w:rPr>
                      <w:rFonts w:ascii="Symbol" w:hAnsi="Symbol"/>
                      <w:w w:val="105"/>
                      <w:sz w:val="11"/>
                    </w:rPr>
                    <w:t></w:t>
                  </w:r>
                  <w:r>
                    <w:rPr>
                      <w:rFonts w:ascii="Arial" w:hAnsi="Arial"/>
                      <w:w w:val="105"/>
                      <w:sz w:val="11"/>
                      <w:vertAlign w:val="superscript"/>
                    </w:rPr>
                    <w:t>34</w:t>
                  </w:r>
                  <w:r>
                    <w:rPr>
                      <w:rFonts w:ascii="Arial" w:hAnsi="Arial"/>
                      <w:w w:val="105"/>
                      <w:sz w:val="11"/>
                    </w:rPr>
                    <w:t>S (‰ vs. VCDT)</w:t>
                  </w:r>
                </w:p>
              </w:txbxContent>
            </v:textbox>
            <w10:wrap anchorx="page"/>
          </v:shape>
        </w:pict>
      </w:r>
      <w:r>
        <w:pict>
          <v:group id="_x0000_s1027" style="position:absolute;left:0;text-align:left;margin-left:111.25pt;margin-top:-49.8pt;width:400.6pt;height:232.4pt;z-index:15735808;mso-position-horizontal-relative:page" coordorigin="2225,-996" coordsize="8012,4648">
            <v:rect id="_x0000_s1066" style="position:absolute;left:6572;top:1534;width:136;height:136" fillcolor="#b452a2" stroked="f">
              <v:fill opacity="42663f"/>
            </v:rect>
            <v:shape id="_x0000_s1065" style="position:absolute;left:6601;top:287;width:79;height:2629" coordorigin="6602,288" coordsize="79,2629" o:spt="100" adj="0,,0" path="m6602,288r78,m6641,288r,2629m6602,2917r78,e" filled="f" strokecolor="#b452a2" strokeweight=".36019mm">
              <v:stroke joinstyle="round"/>
              <v:formulas/>
              <v:path arrowok="t" o:connecttype="segments"/>
            </v:shape>
            <v:shape id="_x0000_s1064" style="position:absolute;left:6449;top:1497;width:359;height:1410" coordorigin="6449,1497" coordsize="359,1410" o:spt="100" adj="0,,0" path="m6524,2832r-75,l6449,2906r75,l6524,2832xm6792,2022r-75,l6717,2097r75,l6792,2022xm6808,1497r-74,l6734,1572r74,l6808,1497xe" fillcolor="#b452a2" stroked="f">
              <v:stroke joinstyle="round"/>
              <v:formulas/>
              <v:path arrowok="t" o:connecttype="segments"/>
            </v:shape>
            <v:shape id="_x0000_s1063" style="position:absolute;left:4990;top:254;width:183;height:159" coordorigin="4991,254" coordsize="183,159" path="m5082,254r-91,159l5174,413,5082,254xe" fillcolor="#5866ad" stroked="f">
              <v:fill opacity="42663f"/>
              <v:path arrowok="t"/>
            </v:shape>
            <v:shape id="_x0000_s1062" style="position:absolute;left:5043;top:-147;width:78;height:1013" coordorigin="5043,-146" coordsize="78,1013" o:spt="100" adj="0,,0" path="m5043,-146r78,m5082,-146r,1012m5043,866r78,e" filled="f" strokecolor="#5866ad" strokeweight=".36019mm">
              <v:stroke joinstyle="round"/>
              <v:formulas/>
              <v:path arrowok="t" o:connecttype="segments"/>
            </v:shape>
            <v:shape id="_x0000_s1061" style="position:absolute;left:4912;top:38;width:275;height:762" coordorigin="4913,38" coordsize="275,762" o:spt="100" adj="0,,0" path="m5022,800r-50,-87l4922,800r100,xm5135,347r-50,-87l5081,265r-30,-52l5043,227r-37,-64l5013,163,4963,76r-50,87l4992,163r-43,75l5036,238r-35,62l5061,300r-27,47l5135,347xm5155,543r-51,-87l5054,543r101,xm5163,125l5112,38r-50,87l5163,125xm5187,239r-50,-87l5087,239r100,xe" fillcolor="#5866ad" stroked="f">
              <v:stroke joinstyle="round"/>
              <v:formulas/>
              <v:path arrowok="t" o:connecttype="segments"/>
            </v:shape>
            <v:shape id="_x0000_s1060" type="#_x0000_t75" style="position:absolute;left:7352;top:1172;width:136;height:136">
              <v:imagedata r:id="rId27" o:title=""/>
            </v:shape>
            <v:shape id="_x0000_s1059" style="position:absolute;left:7381;top:439;width:78;height:1602" coordorigin="7381,440" coordsize="78,1602" o:spt="100" adj="0,,0" path="m7381,440r78,m7420,440r,1602m7381,2042r78,e" filled="f" strokecolor="#4e052e" strokeweight=".36019mm">
              <v:stroke joinstyle="round"/>
              <v:formulas/>
              <v:path arrowok="t" o:connecttype="segments"/>
            </v:shape>
            <v:shape id="_x0000_s1058" style="position:absolute;left:7415;top:693;width:208;height:1162" coordorigin="7416,693" coordsize="208,1162" o:spt="100" adj="0,,0" path="m7490,731r-3,-15l7479,704r-11,-8l7453,693r-14,3l7427,704r-8,12l7416,731r3,14l7427,757r12,8l7453,768r15,-3l7479,757r8,-12l7490,731xm7529,1818r-3,-15l7518,1791r-12,-8l7492,1780r-15,3l7465,1791r-8,12l7454,1818r3,14l7465,1844r12,8l7492,1855r14,-3l7518,1844r8,-12l7529,1818xm7570,1112r-3,-15l7559,1086r-12,-8l7533,1075r-15,3l7507,1086r-8,11l7496,1112r3,14l7507,1138r11,8l7533,1149r14,-3l7559,1138r8,-12l7570,1112xm7623,1031r-3,-14l7612,1005r-12,-8l7586,994r-15,3l7560,1005r-8,12l7549,1031r3,15l7560,1058r11,8l7586,1069r14,-3l7612,1058r8,-12l7623,1031xe" fillcolor="#4e052e" stroked="f">
              <v:stroke joinstyle="round"/>
              <v:formulas/>
              <v:path arrowok="t" o:connecttype="segments"/>
            </v:shape>
            <v:rect id="_x0000_s1057" style="position:absolute;left:2676;top:2304;width:136;height:136" fillcolor="#25738b" stroked="f">
              <v:fill opacity="42663f"/>
            </v:rect>
            <v:rect id="_x0000_s1056" style="position:absolute;left:2625;top:2341;width:75;height:75" fillcolor="#25738b" stroked="f"/>
            <v:rect id="_x0000_s1055" style="position:absolute;left:3455;top:-228;width:136;height:136" fillcolor="#071576" stroked="f">
              <v:fill opacity="42663f"/>
            </v:rect>
            <v:rect id="_x0000_s1054" style="position:absolute;left:3537;top:-209;width:75;height:75" fillcolor="#071576" stroked="f"/>
            <v:rect id="_x0000_s1053" style="position:absolute;left:4235;top:536;width:136;height:136" fillcolor="#00344d" stroked="f">
              <v:fill opacity="42663f"/>
            </v:rect>
            <v:rect id="_x0000_s1052" style="position:absolute;left:4263;top:593;width:79;height:21" fillcolor="#00344d" stroked="f">
              <v:fill opacity="42663f"/>
            </v:rect>
            <v:line id="_x0000_s1051" style="position:absolute" from="4303,604" to="4303,604" strokecolor="#00344d" strokeweight=".36019mm"/>
            <v:rect id="_x0000_s1050" style="position:absolute;left:4263;top:593;width:79;height:21" fillcolor="#00344d" stroked="f">
              <v:fill opacity="42663f"/>
            </v:rect>
            <v:shape id="_x0000_s1049" style="position:absolute;left:4170;top:554;width:335;height:96" coordorigin="4170,555" coordsize="335,96" o:spt="100" adj="0,,0" path="m4245,555r-75,l4170,629r75,l4245,555xm4505,575r-75,l4430,650r75,l4505,575xe" fillcolor="#00344d" stroked="f">
              <v:stroke joinstyle="round"/>
              <v:formulas/>
              <v:path arrowok="t" o:connecttype="segments"/>
            </v:shape>
            <v:shape id="_x0000_s1048" style="position:absolute;left:5770;top:830;width:183;height:159" coordorigin="5770,830" coordsize="183,159" path="m5861,830r-91,159l5953,989,5861,830xe" fillcolor="#e30293" stroked="f">
              <v:fill opacity="42663f"/>
              <v:path arrowok="t"/>
            </v:shape>
            <v:shape id="_x0000_s1047" style="position:absolute;left:5822;top:268;width:78;height:1335" coordorigin="5823,269" coordsize="78,1335" o:spt="100" adj="0,,0" path="m5823,269r77,m5861,269r,1334m5823,1603r77,e" filled="f" strokecolor="#e30293" strokeweight=".36019mm">
              <v:stroke joinstyle="round"/>
              <v:formulas/>
              <v:path arrowok="t" o:connecttype="segments"/>
            </v:shape>
            <v:shape id="_x0000_s1046" style="position:absolute;left:5619;top:279;width:408;height:1370" coordorigin="5620,279" coordsize="408,1370" o:spt="100" adj="0,,0" path="m5779,432r-50,-87l5718,363r-48,-84l5620,366r96,l5678,432r101,xm6021,1422r-50,-88l5921,1422r100,xm6027,1649r-50,-87l5927,1649r100,xe" fillcolor="#e30293" stroked="f">
              <v:stroke joinstyle="round"/>
              <v:formulas/>
              <v:path arrowok="t" o:connecttype="segments"/>
            </v:shape>
            <v:shape id="_x0000_s1045" type="#_x0000_t75" style="position:absolute;left:8910;top:560;width:136;height:136">
              <v:imagedata r:id="rId28" o:title=""/>
            </v:shape>
            <v:shape id="_x0000_s1044" style="position:absolute;left:8939;top:-176;width:79;height:1609" coordorigin="8940,-176" coordsize="79,1609" o:spt="100" adj="0,,0" path="m8940,-176r78,m8979,-176r,1609m8940,1433r78,e" filled="f" strokecolor="#637f4b" strokeweight=".36019mm">
              <v:stroke joinstyle="round"/>
              <v:formulas/>
              <v:path arrowok="t" o:connecttype="segments"/>
            </v:shape>
            <v:shape id="_x0000_s1043" type="#_x0000_t75" style="position:absolute;left:9032;top:399;width:102;height:131">
              <v:imagedata r:id="rId29" o:title=""/>
            </v:shape>
            <v:shape id="_x0000_s1042" style="position:absolute;left:8998;top:1099;width:75;height:75" coordorigin="8998,1099" coordsize="75,75" path="m9036,1099r-15,3l9009,1110r-8,12l8998,1136r3,15l9009,1163r12,8l9036,1174r14,-3l9062,1163r8,-12l9073,1136r-3,-14l9062,1110r-12,-8l9036,1099xe" fillcolor="#637f4b" stroked="f">
              <v:path arrowok="t"/>
            </v:shape>
            <v:shape id="_x0000_s1041" type="#_x0000_t75" style="position:absolute;left:9689;top:-107;width:136;height:136">
              <v:imagedata r:id="rId30" o:title=""/>
            </v:shape>
            <v:shape id="_x0000_s1040" style="position:absolute;left:9718;top:-382;width:78;height:686" coordorigin="9719,-382" coordsize="78,686" o:spt="100" adj="0,,0" path="m9719,-382r78,m9758,-382r,686m9719,304r78,e" filled="f" strokecolor="#158a2c" strokeweight=".36019mm">
              <v:stroke joinstyle="round"/>
              <v:formulas/>
              <v:path arrowok="t" o:connecttype="segments"/>
            </v:shape>
            <v:shape id="_x0000_s1039" style="position:absolute;left:9576;top:-193;width:219;height:148" coordorigin="9576,-193" coordsize="219,148" o:spt="100" adj="0,,0" path="m9651,-83r-3,-14l9640,-109r-12,-8l9613,-120r-14,3l9587,-109r-8,12l9576,-83r3,15l9587,-56r12,8l9613,-45r15,-3l9640,-56r8,-12l9651,-83xm9795,-155r-3,-15l9784,-182r-12,-8l9758,-193r-15,3l9731,-182r-8,12l9720,-155r3,14l9731,-129r12,8l9758,-118r14,-3l9784,-129r8,-12l9795,-155xe" fillcolor="#158a2c" stroked="f">
              <v:stroke joinstyle="round"/>
              <v:formulas/>
              <v:path arrowok="t" o:connecttype="segments"/>
            </v:shape>
            <v:shape id="_x0000_s1038" style="position:absolute;left:8107;top:1458;width:183;height:159" coordorigin="8108,1458" coordsize="183,159" path="m8199,1458r-91,159l8291,1617r-92,-159xe" fillcolor="#0b4512" stroked="f">
              <v:fill opacity="42663f"/>
              <v:path arrowok="t"/>
            </v:shape>
            <v:shape id="_x0000_s1037" style="position:absolute;left:8160;top:22;width:78;height:3084" coordorigin="8160,22" coordsize="78,3084" o:spt="100" adj="0,,0" path="m8160,22r78,m8199,22r,3084m8160,3106r78,e" filled="f" strokecolor="#0b4512" strokeweight=".36019mm">
              <v:stroke joinstyle="round"/>
              <v:formulas/>
              <v:path arrowok="t" o:connecttype="segments"/>
            </v:shape>
            <v:shape id="_x0000_s1036" style="position:absolute;left:8064;top:752;width:321;height:2365" coordorigin="8064,752" coordsize="321,2365" o:spt="100" adj="0,,0" path="m8165,3116r-50,-87l8064,3116r101,xm8192,2694r-50,-87l8092,2694r100,xm8236,839r-50,-87l8136,839r100,xm8313,2358r-51,-87l8212,2358r101,xm8385,1250r-50,-87l8284,1250r101,xe" fillcolor="#0b4512" stroked="f">
              <v:stroke joinstyle="round"/>
              <v:formulas/>
              <v:path arrowok="t" o:connecttype="segments"/>
            </v:shape>
            <v:shape id="_x0000_s1035" style="position:absolute;left:4983;top:-378;width:173;height:1710" coordorigin="4983,-378" coordsize="173,1710" o:spt="100" adj="0,,0" path="m5084,1332r-51,-87l4983,1332r101,xm5149,1193r-50,-87l5048,1193r101,xm5155,-279r-50,-87l5074,-312r-39,-66l4985,-291r76,l5055,-279r100,xe" fillcolor="#5866ad" stroked="f">
              <v:stroke joinstyle="round"/>
              <v:formulas/>
              <v:path arrowok="t" o:connecttype="segments"/>
            </v:shape>
            <v:shape id="_x0000_s1034" style="position:absolute;left:6699;top:-1;width:155;height:3078" coordorigin="6699" coordsize="155,3078" o:spt="100" adj="0,,0" path="m6774,r-75,l6699,74r75,l6774,xm6826,3003r-74,l6752,3078r74,l6826,3003xm6854,34r-75,l6779,108r75,l6854,34xe" fillcolor="#b452a2" stroked="f">
              <v:stroke joinstyle="round"/>
              <v:formulas/>
              <v:path arrowok="t" o:connecttype="segments"/>
            </v:shape>
            <v:shape id="_x0000_s1033" style="position:absolute;left:7286;top:217;width:97;height:2309" coordorigin="7286,217" coordsize="97,2309" o:spt="100" adj="0,,0" path="m7361,255r-3,-15l7350,228r-12,-8l7324,217r-15,3l7297,228r-8,12l7286,255r3,14l7297,281r12,8l7324,292r14,-3l7350,281r8,-12l7361,255xm7383,2489r-3,-15l7372,2462r-12,-8l7345,2451r-14,3l7319,2462r-8,12l7308,2489r3,14l7319,2515r12,8l7345,2526r15,-3l7372,2515r8,-12l7383,2489xe" fillcolor="#4e052e" stroked="f">
              <v:stroke joinstyle="round"/>
              <v:formulas/>
              <v:path arrowok="t" o:connecttype="segments"/>
            </v:shape>
            <v:shape id="_x0000_s1032" style="position:absolute;left:8016;top:-836;width:376;height:4256" coordorigin="8016,-836" coordsize="376,4256" o:spt="100" adj="0,,0" path="m8117,3420r-50,-87l8016,3420r101,xm8136,-166r-50,-87l8036,-166r100,xm8392,-749r-50,-87l8292,-749r100,xe" fillcolor="#0b4512" stroked="f">
              <v:stroke joinstyle="round"/>
              <v:formulas/>
              <v:path arrowok="t" o:connecttype="segments"/>
            </v:shape>
            <v:shape id="_x0000_s1031" style="position:absolute;left:9045;top:-565;width:165;height:2209" coordorigin="9045,-565" coordsize="165,2209" o:spt="100" adj="0,,0" path="m9120,1607r-3,-15l9109,1581r-12,-8l9083,1570r-15,3l9056,1581r-8,11l9045,1607r3,14l9056,1633r12,8l9083,1644r14,-3l9109,1633r8,-12l9120,1607xm9209,-527r-3,-15l9198,-554r-11,-8l9172,-565r-14,3l9146,-554r-8,12l9135,-527r3,14l9146,-501r12,8l9172,-490r15,-3l9198,-501r8,-12l9209,-527xe" fillcolor="#637f4b" stroked="f">
              <v:stroke joinstyle="round"/>
              <v:formulas/>
              <v:path arrowok="t" o:connecttype="segments"/>
            </v:shape>
            <v:shape id="_x0000_s1030" style="position:absolute;left:9855;top:-411;width:133;height:882" coordorigin="9856,-410" coordsize="133,882" o:spt="100" adj="0,,0" path="m9931,434r-3,-15l9920,407r-12,-8l9893,396r-14,3l9867,407r-8,12l9856,434r3,14l9867,460r12,8l9893,471r15,-3l9920,460r8,-12l9931,434xm9989,-373r-3,-14l9978,-399r-12,-8l9952,-410r-15,3l9925,-399r-8,12l9914,-373r3,15l9925,-347r12,8l9952,-336r14,-3l9978,-347r8,-11l9989,-373xe" fillcolor="#158a2c" stroked="f">
              <v:stroke joinstyle="round"/>
              <v:formulas/>
              <v:path arrowok="t" o:connecttype="segments"/>
            </v:shape>
            <v:rect id="_x0000_s1029" style="position:absolute;left:2276;top:-987;width:7949;height:4586" filled="f" strokeweight=".36019mm"/>
            <v:shape id="_x0000_s1028" style="position:absolute;left:2224;top:162;width:7534;height:3490" coordorigin="2225,162" coordsize="7534,3490" o:spt="100" adj="0,,0" path="m2225,2574r52,m2225,1368r52,m2225,162r52,m2744,3652r,-53m3524,3652r,-53m4303,3652r,-53m5082,3652r,-53m5861,3652r,-53m6641,3652r,-53m7420,3652r,-53m8199,3652r,-53m8979,3652r,-53m9758,3652r,-53e" filled="f" strokeweight=".36019mm">
              <v:stroke joinstyle="round"/>
              <v:formulas/>
              <v:path arrowok="t" o:connecttype="segments"/>
            </v:shape>
            <w10:wrap anchorx="page"/>
          </v:group>
        </w:pict>
      </w:r>
      <w:bookmarkStart w:id="36" w:name="_bookmark7"/>
      <w:bookmarkEnd w:id="36"/>
      <w:r w:rsidR="00045642">
        <w:rPr>
          <w:rFonts w:ascii="Arial"/>
          <w:w w:val="105"/>
          <w:sz w:val="11"/>
        </w:rPr>
        <w:t>15</w:t>
      </w:r>
    </w:p>
    <w:p w:rsidR="00D10152" w:rsidRDefault="00D10152">
      <w:pPr>
        <w:pStyle w:val="BodyText"/>
        <w:rPr>
          <w:rFonts w:ascii="Arial"/>
        </w:rPr>
      </w:pPr>
    </w:p>
    <w:p w:rsidR="00D10152" w:rsidRDefault="00D10152">
      <w:pPr>
        <w:pStyle w:val="BodyText"/>
        <w:rPr>
          <w:rFonts w:ascii="Arial"/>
        </w:rPr>
      </w:pPr>
    </w:p>
    <w:p w:rsidR="00D10152" w:rsidRDefault="00D10152">
      <w:pPr>
        <w:pStyle w:val="BodyText"/>
        <w:rPr>
          <w:rFonts w:ascii="Arial"/>
        </w:rPr>
      </w:pPr>
    </w:p>
    <w:p w:rsidR="00D10152" w:rsidRDefault="00D10152">
      <w:pPr>
        <w:pStyle w:val="BodyText"/>
        <w:spacing w:before="2"/>
        <w:rPr>
          <w:rFonts w:ascii="Arial"/>
          <w:sz w:val="25"/>
        </w:rPr>
      </w:pPr>
    </w:p>
    <w:p w:rsidR="00D10152" w:rsidRDefault="00045642">
      <w:pPr>
        <w:spacing w:before="100"/>
        <w:ind w:left="355"/>
        <w:rPr>
          <w:rFonts w:ascii="Arial"/>
          <w:sz w:val="11"/>
        </w:rPr>
      </w:pPr>
      <w:r>
        <w:rPr>
          <w:rFonts w:ascii="Arial"/>
          <w:w w:val="105"/>
          <w:sz w:val="11"/>
        </w:rPr>
        <w:t>12</w:t>
      </w:r>
    </w:p>
    <w:p w:rsidR="00D10152" w:rsidRDefault="00D10152">
      <w:pPr>
        <w:pStyle w:val="BodyText"/>
        <w:rPr>
          <w:rFonts w:ascii="Arial"/>
        </w:rPr>
      </w:pPr>
    </w:p>
    <w:p w:rsidR="00D10152" w:rsidRDefault="00D10152">
      <w:pPr>
        <w:pStyle w:val="BodyText"/>
        <w:rPr>
          <w:rFonts w:ascii="Arial"/>
        </w:rPr>
      </w:pPr>
    </w:p>
    <w:p w:rsidR="00D10152" w:rsidRDefault="00D10152">
      <w:pPr>
        <w:pStyle w:val="BodyText"/>
        <w:rPr>
          <w:rFonts w:ascii="Arial"/>
        </w:rPr>
      </w:pPr>
    </w:p>
    <w:p w:rsidR="00D10152" w:rsidRDefault="00D10152">
      <w:pPr>
        <w:pStyle w:val="BodyText"/>
        <w:spacing w:before="2"/>
        <w:rPr>
          <w:rFonts w:ascii="Arial"/>
          <w:sz w:val="25"/>
        </w:rPr>
      </w:pPr>
    </w:p>
    <w:p w:rsidR="00D10152" w:rsidRDefault="00045642">
      <w:pPr>
        <w:spacing w:before="100"/>
        <w:ind w:left="419"/>
        <w:rPr>
          <w:rFonts w:ascii="Arial"/>
          <w:sz w:val="11"/>
        </w:rPr>
      </w:pPr>
      <w:r>
        <w:rPr>
          <w:rFonts w:ascii="Arial"/>
          <w:w w:val="104"/>
          <w:sz w:val="11"/>
        </w:rPr>
        <w:t>9</w:t>
      </w:r>
    </w:p>
    <w:p w:rsidR="00D10152" w:rsidRDefault="00D10152">
      <w:pPr>
        <w:pStyle w:val="BodyText"/>
        <w:rPr>
          <w:rFonts w:ascii="Arial"/>
        </w:rPr>
      </w:pPr>
    </w:p>
    <w:p w:rsidR="00D10152" w:rsidRDefault="00D10152">
      <w:pPr>
        <w:pStyle w:val="BodyText"/>
        <w:rPr>
          <w:rFonts w:ascii="Arial"/>
        </w:rPr>
      </w:pPr>
    </w:p>
    <w:p w:rsidR="00D10152" w:rsidRDefault="00D10152">
      <w:pPr>
        <w:pStyle w:val="BodyText"/>
        <w:rPr>
          <w:rFonts w:ascii="Arial"/>
        </w:rPr>
      </w:pPr>
    </w:p>
    <w:p w:rsidR="00D10152" w:rsidRDefault="00D10152">
      <w:pPr>
        <w:pStyle w:val="BodyText"/>
        <w:spacing w:before="2"/>
        <w:rPr>
          <w:rFonts w:ascii="Arial"/>
          <w:sz w:val="21"/>
        </w:rPr>
      </w:pPr>
    </w:p>
    <w:p w:rsidR="00D10152" w:rsidRDefault="00045642">
      <w:pPr>
        <w:tabs>
          <w:tab w:val="left" w:pos="1596"/>
          <w:tab w:val="left" w:pos="2369"/>
          <w:tab w:val="left" w:pos="3176"/>
          <w:tab w:val="left" w:pos="4078"/>
          <w:tab w:val="left" w:pos="4791"/>
          <w:tab w:val="left" w:pos="5595"/>
          <w:tab w:val="left" w:pos="6333"/>
          <w:tab w:val="left" w:pos="7113"/>
          <w:tab w:val="left" w:pos="7812"/>
        </w:tabs>
        <w:spacing w:before="101"/>
        <w:ind w:left="745"/>
        <w:rPr>
          <w:rFonts w:ascii="Arial"/>
          <w:sz w:val="11"/>
        </w:rPr>
      </w:pPr>
      <w:r>
        <w:rPr>
          <w:rFonts w:ascii="Arial"/>
          <w:w w:val="105"/>
          <w:sz w:val="11"/>
        </w:rPr>
        <w:t>Grey</w:t>
      </w:r>
      <w:r>
        <w:rPr>
          <w:rFonts w:ascii="Arial"/>
          <w:spacing w:val="-5"/>
          <w:w w:val="105"/>
          <w:sz w:val="11"/>
        </w:rPr>
        <w:t xml:space="preserve"> </w:t>
      </w:r>
      <w:r>
        <w:rPr>
          <w:rFonts w:ascii="Arial"/>
          <w:w w:val="105"/>
          <w:sz w:val="11"/>
        </w:rPr>
        <w:t>Plover</w:t>
      </w:r>
      <w:r>
        <w:rPr>
          <w:rFonts w:ascii="Arial"/>
          <w:w w:val="105"/>
          <w:sz w:val="11"/>
        </w:rPr>
        <w:tab/>
        <w:t>Kittiwake</w:t>
      </w:r>
      <w:r>
        <w:rPr>
          <w:rFonts w:ascii="Arial"/>
          <w:w w:val="105"/>
          <w:sz w:val="11"/>
        </w:rPr>
        <w:tab/>
        <w:t>Partridge</w:t>
      </w:r>
      <w:r>
        <w:rPr>
          <w:rFonts w:ascii="Arial"/>
          <w:w w:val="105"/>
          <w:sz w:val="11"/>
        </w:rPr>
        <w:tab/>
        <w:t>Chicken</w:t>
      </w:r>
      <w:r>
        <w:rPr>
          <w:rFonts w:ascii="Arial"/>
          <w:w w:val="105"/>
          <w:sz w:val="11"/>
        </w:rPr>
        <w:tab/>
        <w:t>Pig</w:t>
      </w:r>
      <w:r>
        <w:rPr>
          <w:rFonts w:ascii="Arial"/>
          <w:w w:val="105"/>
          <w:sz w:val="11"/>
        </w:rPr>
        <w:tab/>
        <w:t>Cattle</w:t>
      </w:r>
      <w:r>
        <w:rPr>
          <w:rFonts w:ascii="Arial"/>
          <w:w w:val="105"/>
          <w:sz w:val="11"/>
        </w:rPr>
        <w:tab/>
        <w:t>Goat</w:t>
      </w:r>
      <w:r>
        <w:rPr>
          <w:rFonts w:ascii="Arial"/>
          <w:w w:val="105"/>
          <w:sz w:val="11"/>
        </w:rPr>
        <w:tab/>
        <w:t>Sheep</w:t>
      </w:r>
      <w:r>
        <w:rPr>
          <w:rFonts w:ascii="Arial"/>
          <w:w w:val="105"/>
          <w:sz w:val="11"/>
        </w:rPr>
        <w:tab/>
        <w:t>Rabbit</w:t>
      </w:r>
      <w:r>
        <w:rPr>
          <w:rFonts w:ascii="Arial"/>
          <w:w w:val="105"/>
          <w:sz w:val="11"/>
        </w:rPr>
        <w:tab/>
        <w:t>Red</w:t>
      </w:r>
      <w:r>
        <w:rPr>
          <w:rFonts w:ascii="Arial"/>
          <w:spacing w:val="-1"/>
          <w:w w:val="105"/>
          <w:sz w:val="11"/>
        </w:rPr>
        <w:t xml:space="preserve"> </w:t>
      </w:r>
      <w:r>
        <w:rPr>
          <w:rFonts w:ascii="Arial"/>
          <w:w w:val="105"/>
          <w:sz w:val="11"/>
        </w:rPr>
        <w:t>Deer</w:t>
      </w:r>
    </w:p>
    <w:p w:rsidR="00D10152" w:rsidRDefault="00D10152">
      <w:pPr>
        <w:pStyle w:val="BodyText"/>
        <w:rPr>
          <w:rFonts w:ascii="Arial"/>
          <w:sz w:val="12"/>
        </w:rPr>
      </w:pPr>
    </w:p>
    <w:p w:rsidR="00D10152" w:rsidRDefault="00045642">
      <w:pPr>
        <w:spacing w:before="97" w:line="300" w:lineRule="auto"/>
        <w:ind w:left="131" w:right="190" w:firstLine="4"/>
        <w:rPr>
          <w:rFonts w:ascii="LM Roman 8" w:hAnsi="LM Roman 8"/>
          <w:sz w:val="16"/>
        </w:rPr>
      </w:pPr>
      <w:r>
        <w:rPr>
          <w:rFonts w:ascii="LM Roman 8" w:hAnsi="LM Roman 8"/>
          <w:sz w:val="16"/>
        </w:rPr>
        <w:t xml:space="preserve">Figure 5: Plot showing mean </w:t>
      </w:r>
      <w:r>
        <w:rPr>
          <w:rFonts w:ascii="Georgia" w:hAnsi="Georgia"/>
          <w:i/>
          <w:sz w:val="16"/>
        </w:rPr>
        <w:t>δ</w:t>
      </w:r>
      <w:r>
        <w:rPr>
          <w:rFonts w:ascii="LM Roman 6" w:hAnsi="LM Roman 6"/>
          <w:sz w:val="16"/>
          <w:vertAlign w:val="superscript"/>
        </w:rPr>
        <w:t>34</w:t>
      </w:r>
      <w:r>
        <w:rPr>
          <w:rFonts w:ascii="Georgia" w:hAnsi="Georgia"/>
          <w:i/>
          <w:sz w:val="16"/>
        </w:rPr>
        <w:t xml:space="preserve">S </w:t>
      </w:r>
      <w:r>
        <w:rPr>
          <w:rFonts w:ascii="LM Roman 8" w:hAnsi="LM Roman 8"/>
          <w:sz w:val="16"/>
        </w:rPr>
        <w:t>values of faunal bone collagen. The values are horizontally jittered to increase the visibility of the data points.</w:t>
      </w:r>
    </w:p>
    <w:p w:rsidR="00D10152" w:rsidRDefault="00D10152">
      <w:pPr>
        <w:spacing w:line="300" w:lineRule="auto"/>
        <w:rPr>
          <w:rFonts w:ascii="LM Roman 8" w:hAnsi="LM Roman 8"/>
          <w:sz w:val="16"/>
        </w:rPr>
        <w:sectPr w:rsidR="00D10152">
          <w:pgSz w:w="12240" w:h="15840"/>
          <w:pgMar w:top="1500" w:right="1560" w:bottom="2460" w:left="1700" w:header="0" w:footer="2278" w:gutter="0"/>
          <w:cols w:space="720"/>
        </w:sectPr>
      </w:pPr>
    </w:p>
    <w:p w:rsidR="00D10152" w:rsidRDefault="00D10152">
      <w:pPr>
        <w:pStyle w:val="BodyText"/>
        <w:spacing w:before="6"/>
        <w:rPr>
          <w:rFonts w:ascii="LM Roman 8"/>
          <w:sz w:val="19"/>
        </w:rPr>
      </w:pPr>
    </w:p>
    <w:p w:rsidR="00D10152" w:rsidRDefault="00045642">
      <w:pPr>
        <w:pStyle w:val="BodyText"/>
        <w:spacing w:before="99" w:line="302" w:lineRule="auto"/>
        <w:ind w:left="125" w:right="234" w:firstLine="2"/>
        <w:jc w:val="both"/>
      </w:pPr>
      <w:r>
        <w:t>The</w:t>
      </w:r>
      <w:r>
        <w:rPr>
          <w:spacing w:val="-14"/>
        </w:rPr>
        <w:t xml:space="preserve"> </w:t>
      </w:r>
      <w:r>
        <w:t>geological</w:t>
      </w:r>
      <w:r>
        <w:rPr>
          <w:spacing w:val="-13"/>
        </w:rPr>
        <w:t xml:space="preserve"> </w:t>
      </w:r>
      <w:r>
        <w:t>substrate</w:t>
      </w:r>
      <w:r>
        <w:rPr>
          <w:spacing w:val="-14"/>
        </w:rPr>
        <w:t xml:space="preserve"> </w:t>
      </w:r>
      <w:r>
        <w:t>of</w:t>
      </w:r>
      <w:r>
        <w:rPr>
          <w:spacing w:val="-13"/>
        </w:rPr>
        <w:t xml:space="preserve"> </w:t>
      </w:r>
      <w:r>
        <w:t>areas</w:t>
      </w:r>
      <w:r>
        <w:rPr>
          <w:spacing w:val="-13"/>
        </w:rPr>
        <w:t xml:space="preserve"> </w:t>
      </w:r>
      <w:r>
        <w:t>surrounding</w:t>
      </w:r>
      <w:r>
        <w:rPr>
          <w:spacing w:val="-14"/>
        </w:rPr>
        <w:t xml:space="preserve"> </w:t>
      </w:r>
      <w:r>
        <w:t>Castro</w:t>
      </w:r>
      <w:r>
        <w:rPr>
          <w:spacing w:val="-13"/>
        </w:rPr>
        <w:t xml:space="preserve"> </w:t>
      </w:r>
      <w:r>
        <w:t>Marim</w:t>
      </w:r>
      <w:r>
        <w:rPr>
          <w:spacing w:val="-14"/>
        </w:rPr>
        <w:t xml:space="preserve"> </w:t>
      </w:r>
      <w:r>
        <w:t>consist</w:t>
      </w:r>
      <w:r>
        <w:rPr>
          <w:spacing w:val="-13"/>
        </w:rPr>
        <w:t xml:space="preserve"> </w:t>
      </w:r>
      <w:r>
        <w:t>primarily</w:t>
      </w:r>
      <w:r>
        <w:rPr>
          <w:spacing w:val="-13"/>
        </w:rPr>
        <w:t xml:space="preserve"> </w:t>
      </w:r>
      <w:r>
        <w:t>of</w:t>
      </w:r>
      <w:r>
        <w:rPr>
          <w:spacing w:val="-14"/>
        </w:rPr>
        <w:t xml:space="preserve"> </w:t>
      </w:r>
      <w:r>
        <w:rPr>
          <w:spacing w:val="-3"/>
        </w:rPr>
        <w:t>Triassic</w:t>
      </w:r>
      <w:r>
        <w:rPr>
          <w:spacing w:val="-13"/>
        </w:rPr>
        <w:t xml:space="preserve"> </w:t>
      </w:r>
      <w:r>
        <w:t>with</w:t>
      </w:r>
      <w:r>
        <w:rPr>
          <w:spacing w:val="-14"/>
        </w:rPr>
        <w:t xml:space="preserve"> </w:t>
      </w:r>
      <w:r>
        <w:t>small portions</w:t>
      </w:r>
      <w:r>
        <w:rPr>
          <w:spacing w:val="-16"/>
        </w:rPr>
        <w:t xml:space="preserve"> </w:t>
      </w:r>
      <w:r>
        <w:t>of</w:t>
      </w:r>
      <w:r>
        <w:rPr>
          <w:spacing w:val="-16"/>
        </w:rPr>
        <w:t xml:space="preserve"> </w:t>
      </w:r>
      <w:r>
        <w:t>Quaternary</w:t>
      </w:r>
      <w:r>
        <w:rPr>
          <w:spacing w:val="-16"/>
        </w:rPr>
        <w:t xml:space="preserve"> </w:t>
      </w:r>
      <w:r>
        <w:t>bedrock</w:t>
      </w:r>
      <w:r>
        <w:rPr>
          <w:spacing w:val="-16"/>
        </w:rPr>
        <w:t xml:space="preserve"> </w:t>
      </w:r>
      <w:r>
        <w:t>zones</w:t>
      </w:r>
      <w:r>
        <w:rPr>
          <w:spacing w:val="-17"/>
        </w:rPr>
        <w:t xml:space="preserve"> </w:t>
      </w:r>
      <w:r>
        <w:t>(Terrinha,</w:t>
      </w:r>
      <w:r>
        <w:rPr>
          <w:spacing w:val="-15"/>
        </w:rPr>
        <w:t xml:space="preserve"> </w:t>
      </w:r>
      <w:r>
        <w:t>1998).</w:t>
      </w:r>
      <w:r>
        <w:rPr>
          <w:spacing w:val="1"/>
        </w:rPr>
        <w:t xml:space="preserve"> </w:t>
      </w:r>
      <w:r>
        <w:t>A</w:t>
      </w:r>
      <w:r>
        <w:rPr>
          <w:spacing w:val="-17"/>
        </w:rPr>
        <w:t xml:space="preserve"> </w:t>
      </w:r>
      <w:r>
        <w:t>compilation</w:t>
      </w:r>
      <w:r>
        <w:rPr>
          <w:spacing w:val="-15"/>
        </w:rPr>
        <w:t xml:space="preserve"> </w:t>
      </w:r>
      <w:r>
        <w:t>of</w:t>
      </w:r>
      <w:r>
        <w:rPr>
          <w:spacing w:val="-19"/>
        </w:rPr>
        <w:t xml:space="preserve"> </w:t>
      </w:r>
      <w:r>
        <w:rPr>
          <w:rFonts w:ascii="Georgia" w:hAnsi="Georgia"/>
          <w:i/>
          <w:spacing w:val="4"/>
        </w:rPr>
        <w:t>δ</w:t>
      </w:r>
      <w:r>
        <w:rPr>
          <w:rFonts w:ascii="LM Roman 7" w:hAnsi="LM Roman 7"/>
          <w:spacing w:val="4"/>
          <w:vertAlign w:val="superscript"/>
        </w:rPr>
        <w:t>34</w:t>
      </w:r>
      <w:r>
        <w:rPr>
          <w:rFonts w:ascii="Georgia" w:hAnsi="Georgia"/>
          <w:i/>
          <w:spacing w:val="4"/>
        </w:rPr>
        <w:t>S</w:t>
      </w:r>
      <w:r>
        <w:rPr>
          <w:rFonts w:ascii="Georgia" w:hAnsi="Georgia"/>
          <w:i/>
          <w:spacing w:val="11"/>
        </w:rPr>
        <w:t xml:space="preserve"> </w:t>
      </w:r>
      <w:r>
        <w:t>of</w:t>
      </w:r>
      <w:r>
        <w:rPr>
          <w:spacing w:val="-16"/>
        </w:rPr>
        <w:t xml:space="preserve"> </w:t>
      </w:r>
      <w:r>
        <w:rPr>
          <w:spacing w:val="-3"/>
        </w:rPr>
        <w:t>Triassic</w:t>
      </w:r>
      <w:r>
        <w:rPr>
          <w:spacing w:val="-15"/>
        </w:rPr>
        <w:t xml:space="preserve"> </w:t>
      </w:r>
      <w:r>
        <w:t xml:space="preserve">sediments from </w:t>
      </w:r>
      <w:r>
        <w:rPr>
          <w:spacing w:val="-3"/>
        </w:rPr>
        <w:t xml:space="preserve">Western </w:t>
      </w:r>
      <w:r>
        <w:t>Europe (Claypool et al., 1980) presents a range of 9.5‰ to 15‰. Thus, any values between</w:t>
      </w:r>
      <w:r>
        <w:rPr>
          <w:spacing w:val="-18"/>
        </w:rPr>
        <w:t xml:space="preserve"> </w:t>
      </w:r>
      <w:r>
        <w:t>this</w:t>
      </w:r>
      <w:r>
        <w:rPr>
          <w:spacing w:val="-19"/>
        </w:rPr>
        <w:t xml:space="preserve"> </w:t>
      </w:r>
      <w:r>
        <w:t>range</w:t>
      </w:r>
      <w:r>
        <w:rPr>
          <w:spacing w:val="-17"/>
        </w:rPr>
        <w:t xml:space="preserve"> </w:t>
      </w:r>
      <w:r>
        <w:t>can</w:t>
      </w:r>
      <w:r>
        <w:rPr>
          <w:spacing w:val="-18"/>
        </w:rPr>
        <w:t xml:space="preserve"> </w:t>
      </w:r>
      <w:r>
        <w:rPr>
          <w:spacing w:val="2"/>
        </w:rPr>
        <w:t>be</w:t>
      </w:r>
      <w:r>
        <w:rPr>
          <w:spacing w:val="-17"/>
        </w:rPr>
        <w:t xml:space="preserve"> </w:t>
      </w:r>
      <w:r>
        <w:t>considered</w:t>
      </w:r>
      <w:r>
        <w:rPr>
          <w:spacing w:val="-18"/>
        </w:rPr>
        <w:t xml:space="preserve"> </w:t>
      </w:r>
      <w:r>
        <w:t>as</w:t>
      </w:r>
      <w:r>
        <w:rPr>
          <w:spacing w:val="-18"/>
        </w:rPr>
        <w:t xml:space="preserve"> </w:t>
      </w:r>
      <w:r>
        <w:t>a</w:t>
      </w:r>
      <w:r>
        <w:rPr>
          <w:spacing w:val="-19"/>
        </w:rPr>
        <w:t xml:space="preserve"> </w:t>
      </w:r>
      <w:r>
        <w:t>signal</w:t>
      </w:r>
      <w:r>
        <w:rPr>
          <w:spacing w:val="-17"/>
        </w:rPr>
        <w:t xml:space="preserve"> </w:t>
      </w:r>
      <w:r>
        <w:t>for</w:t>
      </w:r>
      <w:r>
        <w:rPr>
          <w:spacing w:val="-19"/>
        </w:rPr>
        <w:t xml:space="preserve"> </w:t>
      </w:r>
      <w:r>
        <w:t>local.</w:t>
      </w:r>
      <w:r>
        <w:rPr>
          <w:spacing w:val="4"/>
        </w:rPr>
        <w:t xml:space="preserve"> </w:t>
      </w:r>
      <w:r>
        <w:t>Both</w:t>
      </w:r>
      <w:r>
        <w:rPr>
          <w:spacing w:val="-18"/>
        </w:rPr>
        <w:t xml:space="preserve"> </w:t>
      </w:r>
      <w:r>
        <w:t>grey</w:t>
      </w:r>
      <w:r>
        <w:rPr>
          <w:spacing w:val="-18"/>
        </w:rPr>
        <w:t xml:space="preserve"> </w:t>
      </w:r>
      <w:r>
        <w:rPr>
          <w:spacing w:val="-3"/>
        </w:rPr>
        <w:t>plover</w:t>
      </w:r>
      <w:r>
        <w:rPr>
          <w:spacing w:val="-17"/>
        </w:rPr>
        <w:t xml:space="preserve"> </w:t>
      </w:r>
      <w:r>
        <w:t>and</w:t>
      </w:r>
      <w:r>
        <w:rPr>
          <w:spacing w:val="-18"/>
        </w:rPr>
        <w:t xml:space="preserve"> </w:t>
      </w:r>
      <w:r>
        <w:t>kittiwake</w:t>
      </w:r>
      <w:r>
        <w:rPr>
          <w:spacing w:val="-18"/>
        </w:rPr>
        <w:t xml:space="preserve"> </w:t>
      </w:r>
      <w:r>
        <w:t>are</w:t>
      </w:r>
      <w:r>
        <w:rPr>
          <w:spacing w:val="-17"/>
        </w:rPr>
        <w:t xml:space="preserve"> </w:t>
      </w:r>
      <w:r>
        <w:t xml:space="preserve">known to migrate seasonally, which makes the interpretation of their </w:t>
      </w: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rPr>
          <w:spacing w:val="-3"/>
        </w:rPr>
        <w:t xml:space="preserve">values </w:t>
      </w:r>
      <w:r>
        <w:t xml:space="preserve">complicated (Coulson, 2011; Thompson and Byrkjedal, 2010). The </w:t>
      </w: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t xml:space="preserve">values of all other fauna fall within the range of </w:t>
      </w:r>
      <w:r>
        <w:rPr>
          <w:spacing w:val="-3"/>
        </w:rPr>
        <w:t xml:space="preserve">Western </w:t>
      </w:r>
      <w:r>
        <w:t xml:space="preserve">European </w:t>
      </w:r>
      <w:r>
        <w:rPr>
          <w:spacing w:val="-3"/>
        </w:rPr>
        <w:t xml:space="preserve">Triassic </w:t>
      </w:r>
      <w:r>
        <w:t xml:space="preserve">sediments, thus indicating that they were all of local origin (Figure </w:t>
      </w:r>
      <w:hyperlink w:anchor="_bookmark7" w:history="1">
        <w:r>
          <w:t>5).</w:t>
        </w:r>
      </w:hyperlink>
      <w:r>
        <w:t xml:space="preserve"> </w:t>
      </w:r>
      <w:r>
        <w:rPr>
          <w:rFonts w:ascii="Georgia" w:hAnsi="Georgia"/>
          <w:i/>
          <w:spacing w:val="4"/>
        </w:rPr>
        <w:t>δ</w:t>
      </w:r>
      <w:r>
        <w:rPr>
          <w:rFonts w:ascii="LM Roman 7" w:hAnsi="LM Roman 7"/>
          <w:spacing w:val="4"/>
          <w:vertAlign w:val="superscript"/>
        </w:rPr>
        <w:t>34</w:t>
      </w:r>
      <w:r>
        <w:rPr>
          <w:rFonts w:ascii="Georgia" w:hAnsi="Georgia"/>
          <w:i/>
          <w:spacing w:val="4"/>
        </w:rPr>
        <w:t>S</w:t>
      </w:r>
      <w:r>
        <w:rPr>
          <w:rFonts w:ascii="Georgia" w:hAnsi="Georgia"/>
          <w:i/>
          <w:spacing w:val="15"/>
        </w:rPr>
        <w:t xml:space="preserve"> </w:t>
      </w:r>
      <w:r>
        <w:t>mean</w:t>
      </w:r>
      <w:r>
        <w:rPr>
          <w:spacing w:val="-13"/>
        </w:rPr>
        <w:t xml:space="preserve"> </w:t>
      </w:r>
      <w:r>
        <w:t>values</w:t>
      </w:r>
      <w:r>
        <w:rPr>
          <w:spacing w:val="-13"/>
        </w:rPr>
        <w:t xml:space="preserve"> </w:t>
      </w:r>
      <w:r>
        <w:t>of</w:t>
      </w:r>
      <w:r>
        <w:rPr>
          <w:spacing w:val="-12"/>
        </w:rPr>
        <w:t xml:space="preserve"> </w:t>
      </w:r>
      <w:r>
        <w:t>rabbits</w:t>
      </w:r>
      <w:r>
        <w:rPr>
          <w:spacing w:val="-13"/>
        </w:rPr>
        <w:t xml:space="preserve"> </w:t>
      </w:r>
      <w:r>
        <w:t>are</w:t>
      </w:r>
      <w:r>
        <w:rPr>
          <w:spacing w:val="-13"/>
        </w:rPr>
        <w:t xml:space="preserve"> </w:t>
      </w:r>
      <w:r>
        <w:t>13.8</w:t>
      </w:r>
      <w:r>
        <w:rPr>
          <w:spacing w:val="-13"/>
        </w:rPr>
        <w:t xml:space="preserve"> </w:t>
      </w:r>
      <w:r>
        <w:t>±</w:t>
      </w:r>
      <w:r>
        <w:rPr>
          <w:spacing w:val="-13"/>
        </w:rPr>
        <w:t xml:space="preserve"> </w:t>
      </w:r>
      <w:r>
        <w:t>2‰,</w:t>
      </w:r>
      <w:r>
        <w:rPr>
          <w:spacing w:val="-13"/>
        </w:rPr>
        <w:t xml:space="preserve"> </w:t>
      </w:r>
      <w:r>
        <w:t>and</w:t>
      </w:r>
      <w:r>
        <w:rPr>
          <w:spacing w:val="-12"/>
        </w:rPr>
        <w:t xml:space="preserve"> </w:t>
      </w:r>
      <w:r>
        <w:t>the</w:t>
      </w:r>
      <w:r>
        <w:rPr>
          <w:spacing w:val="-13"/>
        </w:rPr>
        <w:t xml:space="preserve"> </w:t>
      </w:r>
      <w:r>
        <w:rPr>
          <w:rFonts w:ascii="Georgia" w:hAnsi="Georgia"/>
          <w:i/>
          <w:spacing w:val="4"/>
        </w:rPr>
        <w:t>δ</w:t>
      </w:r>
      <w:r>
        <w:rPr>
          <w:rFonts w:ascii="LM Roman 7" w:hAnsi="LM Roman 7"/>
          <w:spacing w:val="4"/>
          <w:vertAlign w:val="superscript"/>
        </w:rPr>
        <w:t>34</w:t>
      </w:r>
      <w:r>
        <w:rPr>
          <w:rFonts w:ascii="Georgia" w:hAnsi="Georgia"/>
          <w:i/>
          <w:spacing w:val="4"/>
        </w:rPr>
        <w:t>S</w:t>
      </w:r>
      <w:r>
        <w:rPr>
          <w:rFonts w:ascii="Georgia" w:hAnsi="Georgia"/>
          <w:i/>
          <w:spacing w:val="15"/>
        </w:rPr>
        <w:t xml:space="preserve"> </w:t>
      </w:r>
      <w:r>
        <w:t>mean</w:t>
      </w:r>
      <w:r>
        <w:rPr>
          <w:spacing w:val="-12"/>
        </w:rPr>
        <w:t xml:space="preserve"> </w:t>
      </w:r>
      <w:r>
        <w:t>values</w:t>
      </w:r>
      <w:r>
        <w:rPr>
          <w:spacing w:val="-13"/>
        </w:rPr>
        <w:t xml:space="preserve"> </w:t>
      </w:r>
      <w:r>
        <w:t>of</w:t>
      </w:r>
      <w:r>
        <w:rPr>
          <w:spacing w:val="-13"/>
        </w:rPr>
        <w:t xml:space="preserve"> </w:t>
      </w:r>
      <w:r>
        <w:t>red</w:t>
      </w:r>
      <w:r>
        <w:rPr>
          <w:spacing w:val="-13"/>
        </w:rPr>
        <w:t xml:space="preserve"> </w:t>
      </w:r>
      <w:r>
        <w:t>deer</w:t>
      </w:r>
      <w:r>
        <w:rPr>
          <w:spacing w:val="-13"/>
        </w:rPr>
        <w:t xml:space="preserve"> </w:t>
      </w:r>
      <w:r>
        <w:t>are</w:t>
      </w:r>
      <w:r>
        <w:rPr>
          <w:spacing w:val="-13"/>
        </w:rPr>
        <w:t xml:space="preserve"> </w:t>
      </w:r>
      <w:r>
        <w:t>15.5</w:t>
      </w:r>
      <w:r>
        <w:rPr>
          <w:spacing w:val="-12"/>
        </w:rPr>
        <w:t xml:space="preserve"> </w:t>
      </w:r>
      <w:r>
        <w:t>±</w:t>
      </w:r>
      <w:r>
        <w:rPr>
          <w:spacing w:val="-13"/>
        </w:rPr>
        <w:t xml:space="preserve"> </w:t>
      </w:r>
      <w:r>
        <w:t>0.9‰. Both</w:t>
      </w:r>
      <w:r>
        <w:rPr>
          <w:spacing w:val="-17"/>
        </w:rPr>
        <w:t xml:space="preserve"> </w:t>
      </w:r>
      <w:r>
        <w:t>the</w:t>
      </w:r>
      <w:r>
        <w:rPr>
          <w:spacing w:val="-17"/>
        </w:rPr>
        <w:t xml:space="preserve"> </w:t>
      </w:r>
      <w:r>
        <w:t>wild</w:t>
      </w:r>
      <w:r>
        <w:rPr>
          <w:spacing w:val="-17"/>
        </w:rPr>
        <w:t xml:space="preserve"> </w:t>
      </w:r>
      <w:r>
        <w:t>mammals</w:t>
      </w:r>
      <w:r>
        <w:rPr>
          <w:spacing w:val="-17"/>
        </w:rPr>
        <w:t xml:space="preserve"> </w:t>
      </w:r>
      <w:r>
        <w:rPr>
          <w:spacing w:val="-4"/>
        </w:rPr>
        <w:t>have</w:t>
      </w:r>
      <w:r>
        <w:rPr>
          <w:spacing w:val="-17"/>
        </w:rPr>
        <w:t xml:space="preserve"> </w:t>
      </w:r>
      <w:r>
        <w:rPr>
          <w:spacing w:val="-3"/>
        </w:rPr>
        <w:t>low</w:t>
      </w:r>
      <w:r>
        <w:rPr>
          <w:spacing w:val="-17"/>
        </w:rPr>
        <w:t xml:space="preserve"> </w:t>
      </w:r>
      <w:r>
        <w:t>standard</w:t>
      </w:r>
      <w:r>
        <w:rPr>
          <w:spacing w:val="-17"/>
        </w:rPr>
        <w:t xml:space="preserve"> </w:t>
      </w:r>
      <w:r>
        <w:t>deviations</w:t>
      </w:r>
      <w:r>
        <w:rPr>
          <w:spacing w:val="-17"/>
        </w:rPr>
        <w:t xml:space="preserve"> </w:t>
      </w:r>
      <w:r>
        <w:t>indicating</w:t>
      </w:r>
      <w:r>
        <w:rPr>
          <w:spacing w:val="-17"/>
        </w:rPr>
        <w:t xml:space="preserve"> </w:t>
      </w:r>
      <w:r>
        <w:t>that</w:t>
      </w:r>
      <w:r>
        <w:rPr>
          <w:spacing w:val="-17"/>
        </w:rPr>
        <w:t xml:space="preserve"> </w:t>
      </w:r>
      <w:r>
        <w:t>individuals</w:t>
      </w:r>
      <w:r>
        <w:rPr>
          <w:spacing w:val="-16"/>
        </w:rPr>
        <w:t xml:space="preserve"> </w:t>
      </w:r>
      <w:r>
        <w:t>are</w:t>
      </w:r>
      <w:r>
        <w:rPr>
          <w:spacing w:val="-17"/>
        </w:rPr>
        <w:t xml:space="preserve"> </w:t>
      </w:r>
      <w:r>
        <w:t>of</w:t>
      </w:r>
      <w:r>
        <w:rPr>
          <w:spacing w:val="-17"/>
        </w:rPr>
        <w:t xml:space="preserve"> </w:t>
      </w:r>
      <w:r>
        <w:t>close</w:t>
      </w:r>
      <w:r>
        <w:rPr>
          <w:spacing w:val="-17"/>
        </w:rPr>
        <w:t xml:space="preserve"> </w:t>
      </w:r>
      <w:r>
        <w:t>spatial origins</w:t>
      </w:r>
      <w:r>
        <w:rPr>
          <w:spacing w:val="-13"/>
        </w:rPr>
        <w:t xml:space="preserve"> </w:t>
      </w:r>
      <w:r>
        <w:t>(Figure</w:t>
      </w:r>
      <w:r>
        <w:rPr>
          <w:spacing w:val="-12"/>
        </w:rPr>
        <w:t xml:space="preserve"> </w:t>
      </w:r>
      <w:hyperlink w:anchor="_bookmark7" w:history="1">
        <w:r>
          <w:t>5).</w:t>
        </w:r>
        <w:r>
          <w:rPr>
            <w:spacing w:val="7"/>
          </w:rPr>
          <w:t xml:space="preserve"> </w:t>
        </w:r>
      </w:hyperlink>
      <w:r>
        <w:rPr>
          <w:spacing w:val="-5"/>
        </w:rPr>
        <w:t>From</w:t>
      </w:r>
      <w:r>
        <w:rPr>
          <w:spacing w:val="-12"/>
        </w:rPr>
        <w:t xml:space="preserve"> </w:t>
      </w:r>
      <w:r>
        <w:t>the</w:t>
      </w:r>
      <w:r>
        <w:rPr>
          <w:spacing w:val="-12"/>
        </w:rPr>
        <w:t xml:space="preserve"> </w:t>
      </w:r>
      <w:r>
        <w:t>domesticated</w:t>
      </w:r>
      <w:r>
        <w:rPr>
          <w:spacing w:val="-12"/>
        </w:rPr>
        <w:t xml:space="preserve"> </w:t>
      </w:r>
      <w:r>
        <w:t>species,</w:t>
      </w:r>
      <w:r>
        <w:rPr>
          <w:spacing w:val="-11"/>
        </w:rPr>
        <w:t xml:space="preserve"> </w:t>
      </w:r>
      <w:r>
        <w:t>goats</w:t>
      </w:r>
      <w:r>
        <w:rPr>
          <w:spacing w:val="-12"/>
        </w:rPr>
        <w:t xml:space="preserve"> </w:t>
      </w:r>
      <w:r>
        <w:rPr>
          <w:spacing w:val="-4"/>
        </w:rPr>
        <w:t>have</w:t>
      </w:r>
      <w:r>
        <w:rPr>
          <w:spacing w:val="-12"/>
        </w:rPr>
        <w:t xml:space="preserve"> </w:t>
      </w:r>
      <w:r>
        <w:t>mean</w:t>
      </w:r>
      <w:r>
        <w:rPr>
          <w:spacing w:val="-12"/>
        </w:rPr>
        <w:t xml:space="preserve"> </w:t>
      </w:r>
      <w:r>
        <w:rPr>
          <w:rFonts w:ascii="Georgia" w:hAnsi="Georgia"/>
          <w:i/>
          <w:spacing w:val="4"/>
        </w:rPr>
        <w:t>δ</w:t>
      </w:r>
      <w:r>
        <w:rPr>
          <w:rFonts w:ascii="LM Roman 7" w:hAnsi="LM Roman 7"/>
          <w:spacing w:val="4"/>
          <w:vertAlign w:val="superscript"/>
        </w:rPr>
        <w:t>34</w:t>
      </w:r>
      <w:r>
        <w:rPr>
          <w:rFonts w:ascii="Georgia" w:hAnsi="Georgia"/>
          <w:i/>
          <w:spacing w:val="4"/>
        </w:rPr>
        <w:t>S</w:t>
      </w:r>
      <w:r>
        <w:rPr>
          <w:rFonts w:ascii="Georgia" w:hAnsi="Georgia"/>
          <w:i/>
          <w:spacing w:val="16"/>
        </w:rPr>
        <w:t xml:space="preserve"> </w:t>
      </w:r>
      <w:r>
        <w:t>values</w:t>
      </w:r>
      <w:r>
        <w:rPr>
          <w:spacing w:val="-12"/>
        </w:rPr>
        <w:t xml:space="preserve"> </w:t>
      </w:r>
      <w:r>
        <w:t>of</w:t>
      </w:r>
      <w:r>
        <w:rPr>
          <w:spacing w:val="-12"/>
        </w:rPr>
        <w:t xml:space="preserve"> </w:t>
      </w:r>
      <w:r>
        <w:t>12.3</w:t>
      </w:r>
      <w:r>
        <w:rPr>
          <w:spacing w:val="-12"/>
        </w:rPr>
        <w:t xml:space="preserve"> </w:t>
      </w:r>
      <w:r>
        <w:t>±</w:t>
      </w:r>
      <w:r>
        <w:rPr>
          <w:spacing w:val="-12"/>
        </w:rPr>
        <w:t xml:space="preserve"> </w:t>
      </w:r>
      <w:r>
        <w:t>2‰,</w:t>
      </w:r>
      <w:r>
        <w:rPr>
          <w:spacing w:val="-12"/>
        </w:rPr>
        <w:t xml:space="preserve"> </w:t>
      </w:r>
      <w:r>
        <w:t xml:space="preserve">pigs </w:t>
      </w:r>
      <w:r>
        <w:rPr>
          <w:spacing w:val="-4"/>
        </w:rPr>
        <w:t>have</w:t>
      </w:r>
      <w:r>
        <w:rPr>
          <w:spacing w:val="-14"/>
        </w:rPr>
        <w:t xml:space="preserve"> </w:t>
      </w:r>
      <w:r>
        <w:t>mean</w:t>
      </w:r>
      <w:r>
        <w:rPr>
          <w:spacing w:val="-14"/>
        </w:rPr>
        <w:t xml:space="preserve"> </w:t>
      </w:r>
      <w:r>
        <w:rPr>
          <w:rFonts w:ascii="Georgia" w:hAnsi="Georgia"/>
          <w:i/>
          <w:spacing w:val="4"/>
        </w:rPr>
        <w:t>δ</w:t>
      </w:r>
      <w:r>
        <w:rPr>
          <w:rFonts w:ascii="LM Roman 7" w:hAnsi="LM Roman 7"/>
          <w:spacing w:val="4"/>
          <w:vertAlign w:val="superscript"/>
        </w:rPr>
        <w:t>34</w:t>
      </w:r>
      <w:r>
        <w:rPr>
          <w:rFonts w:ascii="Georgia" w:hAnsi="Georgia"/>
          <w:i/>
          <w:spacing w:val="4"/>
        </w:rPr>
        <w:t>S</w:t>
      </w:r>
      <w:r>
        <w:rPr>
          <w:rFonts w:ascii="Georgia" w:hAnsi="Georgia"/>
          <w:i/>
          <w:spacing w:val="14"/>
        </w:rPr>
        <w:t xml:space="preserve"> </w:t>
      </w:r>
      <w:r>
        <w:t>values</w:t>
      </w:r>
      <w:r>
        <w:rPr>
          <w:spacing w:val="-14"/>
        </w:rPr>
        <w:t xml:space="preserve"> </w:t>
      </w:r>
      <w:r>
        <w:t>of</w:t>
      </w:r>
      <w:r>
        <w:rPr>
          <w:spacing w:val="-13"/>
        </w:rPr>
        <w:t xml:space="preserve"> </w:t>
      </w:r>
      <w:r>
        <w:t>13.1</w:t>
      </w:r>
      <w:r>
        <w:rPr>
          <w:spacing w:val="-14"/>
        </w:rPr>
        <w:t xml:space="preserve"> </w:t>
      </w:r>
      <w:r>
        <w:t>±</w:t>
      </w:r>
      <w:r>
        <w:rPr>
          <w:spacing w:val="-13"/>
        </w:rPr>
        <w:t xml:space="preserve"> </w:t>
      </w:r>
      <w:r>
        <w:t>1.7‰,</w:t>
      </w:r>
      <w:r>
        <w:rPr>
          <w:spacing w:val="-14"/>
        </w:rPr>
        <w:t xml:space="preserve"> </w:t>
      </w:r>
      <w:r>
        <w:t>and</w:t>
      </w:r>
      <w:r>
        <w:rPr>
          <w:spacing w:val="-14"/>
        </w:rPr>
        <w:t xml:space="preserve"> </w:t>
      </w:r>
      <w:r>
        <w:rPr>
          <w:spacing w:val="-3"/>
        </w:rPr>
        <w:t>chickens</w:t>
      </w:r>
      <w:r>
        <w:rPr>
          <w:spacing w:val="-13"/>
        </w:rPr>
        <w:t xml:space="preserve"> </w:t>
      </w:r>
      <w:r>
        <w:rPr>
          <w:spacing w:val="-4"/>
        </w:rPr>
        <w:t>have</w:t>
      </w:r>
      <w:r>
        <w:rPr>
          <w:spacing w:val="-14"/>
        </w:rPr>
        <w:t xml:space="preserve"> </w:t>
      </w:r>
      <w:r>
        <w:t>mean</w:t>
      </w:r>
      <w:r>
        <w:rPr>
          <w:spacing w:val="-14"/>
        </w:rPr>
        <w:t xml:space="preserve"> </w:t>
      </w:r>
      <w:r>
        <w:rPr>
          <w:rFonts w:ascii="Georgia" w:hAnsi="Georgia"/>
          <w:i/>
          <w:spacing w:val="4"/>
        </w:rPr>
        <w:t>δ</w:t>
      </w:r>
      <w:r>
        <w:rPr>
          <w:rFonts w:ascii="LM Roman 7" w:hAnsi="LM Roman 7"/>
          <w:spacing w:val="4"/>
          <w:vertAlign w:val="superscript"/>
        </w:rPr>
        <w:t>34</w:t>
      </w:r>
      <w:r>
        <w:rPr>
          <w:rFonts w:ascii="Georgia" w:hAnsi="Georgia"/>
          <w:i/>
          <w:spacing w:val="4"/>
        </w:rPr>
        <w:t>S</w:t>
      </w:r>
      <w:r>
        <w:rPr>
          <w:rFonts w:ascii="Georgia" w:hAnsi="Georgia"/>
          <w:i/>
          <w:spacing w:val="14"/>
        </w:rPr>
        <w:t xml:space="preserve"> </w:t>
      </w:r>
      <w:r>
        <w:t>values</w:t>
      </w:r>
      <w:r>
        <w:rPr>
          <w:spacing w:val="-13"/>
        </w:rPr>
        <w:t xml:space="preserve"> </w:t>
      </w:r>
      <w:r>
        <w:t>of</w:t>
      </w:r>
      <w:r>
        <w:rPr>
          <w:spacing w:val="-14"/>
        </w:rPr>
        <w:t xml:space="preserve"> </w:t>
      </w:r>
      <w:r>
        <w:t>14.5</w:t>
      </w:r>
      <w:r>
        <w:rPr>
          <w:spacing w:val="-14"/>
        </w:rPr>
        <w:t xml:space="preserve"> </w:t>
      </w:r>
      <w:r>
        <w:t>±</w:t>
      </w:r>
      <w:r>
        <w:rPr>
          <w:spacing w:val="-13"/>
        </w:rPr>
        <w:t xml:space="preserve"> </w:t>
      </w:r>
      <w:r>
        <w:t>1.3‰.</w:t>
      </w:r>
      <w:r>
        <w:rPr>
          <w:spacing w:val="6"/>
        </w:rPr>
        <w:t xml:space="preserve"> </w:t>
      </w:r>
      <w:r>
        <w:t xml:space="preserve">These three species </w:t>
      </w:r>
      <w:r>
        <w:rPr>
          <w:spacing w:val="-4"/>
        </w:rPr>
        <w:t xml:space="preserve">have </w:t>
      </w:r>
      <w:r>
        <w:t xml:space="preserve">relatively </w:t>
      </w:r>
      <w:r>
        <w:rPr>
          <w:spacing w:val="-3"/>
        </w:rPr>
        <w:t xml:space="preserve">low </w:t>
      </w:r>
      <w:r>
        <w:t xml:space="preserve">standard deviations similar to wild mammals (Figure </w:t>
      </w:r>
      <w:hyperlink w:anchor="_bookmark7" w:history="1">
        <w:r>
          <w:t xml:space="preserve">5). </w:t>
        </w:r>
      </w:hyperlink>
      <w:r>
        <w:t xml:space="preserve">These three species could </w:t>
      </w:r>
      <w:r>
        <w:rPr>
          <w:spacing w:val="-4"/>
        </w:rPr>
        <w:t xml:space="preserve">have </w:t>
      </w:r>
      <w:r>
        <w:t xml:space="preserve">been penned in spaces attached to human residences, giving rise to the </w:t>
      </w:r>
      <w:r>
        <w:rPr>
          <w:spacing w:val="-3"/>
        </w:rPr>
        <w:t xml:space="preserve">low </w:t>
      </w:r>
      <w:r>
        <w:t xml:space="preserve">standard deviations. In the case of sheep, the mean </w:t>
      </w: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rPr>
          <w:spacing w:val="-3"/>
        </w:rPr>
        <w:t xml:space="preserve">values </w:t>
      </w:r>
      <w:r>
        <w:t xml:space="preserve">are 11.5 ± 3.8‰ while the mean </w:t>
      </w: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t xml:space="preserve">values of cattle are 11.4 ± 3.3‰. Sheep and cattle </w:t>
      </w:r>
      <w:r>
        <w:rPr>
          <w:spacing w:val="-4"/>
        </w:rPr>
        <w:t xml:space="preserve">have </w:t>
      </w:r>
      <w:r>
        <w:t xml:space="preserve">the highest standard deviation amongst the fauna, which could </w:t>
      </w:r>
      <w:r>
        <w:rPr>
          <w:spacing w:val="2"/>
        </w:rPr>
        <w:t xml:space="preserve">be </w:t>
      </w:r>
      <w:r>
        <w:t xml:space="preserve">caused due to periodic migration (Figure </w:t>
      </w:r>
      <w:hyperlink w:anchor="_bookmark7" w:history="1">
        <w:r>
          <w:t>5).</w:t>
        </w:r>
      </w:hyperlink>
      <w:r>
        <w:t xml:space="preserve"> Since the </w:t>
      </w: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t>values</w:t>
      </w:r>
      <w:r>
        <w:rPr>
          <w:spacing w:val="-12"/>
        </w:rPr>
        <w:t xml:space="preserve"> </w:t>
      </w:r>
      <w:r>
        <w:t>of</w:t>
      </w:r>
      <w:r>
        <w:rPr>
          <w:spacing w:val="-11"/>
        </w:rPr>
        <w:t xml:space="preserve"> </w:t>
      </w:r>
      <w:r>
        <w:t>sheep</w:t>
      </w:r>
      <w:r>
        <w:rPr>
          <w:spacing w:val="-11"/>
        </w:rPr>
        <w:t xml:space="preserve"> </w:t>
      </w:r>
      <w:r>
        <w:t>and</w:t>
      </w:r>
      <w:r>
        <w:rPr>
          <w:spacing w:val="-11"/>
        </w:rPr>
        <w:t xml:space="preserve"> </w:t>
      </w:r>
      <w:r>
        <w:t>cattle</w:t>
      </w:r>
      <w:r>
        <w:rPr>
          <w:spacing w:val="-11"/>
        </w:rPr>
        <w:t xml:space="preserve"> </w:t>
      </w:r>
      <w:r>
        <w:t>are</w:t>
      </w:r>
      <w:r>
        <w:rPr>
          <w:spacing w:val="-12"/>
        </w:rPr>
        <w:t xml:space="preserve"> </w:t>
      </w:r>
      <w:r>
        <w:t>still</w:t>
      </w:r>
      <w:r>
        <w:rPr>
          <w:spacing w:val="-11"/>
        </w:rPr>
        <w:t xml:space="preserve"> </w:t>
      </w:r>
      <w:r>
        <w:t>within</w:t>
      </w:r>
      <w:r>
        <w:rPr>
          <w:spacing w:val="-11"/>
        </w:rPr>
        <w:t xml:space="preserve"> </w:t>
      </w:r>
      <w:r>
        <w:t>the</w:t>
      </w:r>
      <w:r>
        <w:rPr>
          <w:spacing w:val="-11"/>
        </w:rPr>
        <w:t xml:space="preserve"> </w:t>
      </w:r>
      <w:r>
        <w:t>range</w:t>
      </w:r>
      <w:r>
        <w:rPr>
          <w:spacing w:val="-11"/>
        </w:rPr>
        <w:t xml:space="preserve"> </w:t>
      </w:r>
      <w:r>
        <w:t>of</w:t>
      </w:r>
      <w:r>
        <w:rPr>
          <w:spacing w:val="-11"/>
        </w:rPr>
        <w:t xml:space="preserve"> </w:t>
      </w:r>
      <w:r>
        <w:t>what</w:t>
      </w:r>
      <w:r>
        <w:rPr>
          <w:spacing w:val="-12"/>
        </w:rPr>
        <w:t xml:space="preserve"> </w:t>
      </w:r>
      <w:r>
        <w:t>is</w:t>
      </w:r>
      <w:r>
        <w:rPr>
          <w:spacing w:val="-11"/>
        </w:rPr>
        <w:t xml:space="preserve"> </w:t>
      </w:r>
      <w:r>
        <w:t>considered</w:t>
      </w:r>
      <w:r>
        <w:rPr>
          <w:spacing w:val="-11"/>
        </w:rPr>
        <w:t xml:space="preserve"> </w:t>
      </w:r>
      <w:r>
        <w:t>local,</w:t>
      </w:r>
      <w:r>
        <w:rPr>
          <w:spacing w:val="-11"/>
        </w:rPr>
        <w:t xml:space="preserve"> </w:t>
      </w:r>
      <w:r>
        <w:t>the</w:t>
      </w:r>
      <w:r>
        <w:rPr>
          <w:spacing w:val="-11"/>
        </w:rPr>
        <w:t xml:space="preserve"> </w:t>
      </w:r>
      <w:r>
        <w:rPr>
          <w:spacing w:val="-3"/>
        </w:rPr>
        <w:t>movement</w:t>
      </w:r>
      <w:r>
        <w:rPr>
          <w:spacing w:val="-11"/>
        </w:rPr>
        <w:t xml:space="preserve"> </w:t>
      </w:r>
      <w:r>
        <w:t xml:space="preserve">could </w:t>
      </w:r>
      <w:r>
        <w:rPr>
          <w:spacing w:val="2"/>
        </w:rPr>
        <w:t xml:space="preserve">be </w:t>
      </w:r>
      <w:r>
        <w:t>somewhere inland within the territory of the</w:t>
      </w:r>
      <w:r>
        <w:rPr>
          <w:spacing w:val="-16"/>
        </w:rPr>
        <w:t xml:space="preserve"> </w:t>
      </w:r>
      <w:r>
        <w:t>settlement.</w:t>
      </w:r>
    </w:p>
    <w:p w:rsidR="00D10152" w:rsidRDefault="00D10152">
      <w:pPr>
        <w:pStyle w:val="BodyText"/>
        <w:spacing w:before="3"/>
        <w:rPr>
          <w:sz w:val="25"/>
        </w:rPr>
      </w:pPr>
    </w:p>
    <w:p w:rsidR="00D10152" w:rsidRDefault="00045642">
      <w:pPr>
        <w:pStyle w:val="Heading1"/>
        <w:numPr>
          <w:ilvl w:val="0"/>
          <w:numId w:val="1"/>
        </w:numPr>
        <w:tabs>
          <w:tab w:val="left" w:pos="429"/>
        </w:tabs>
      </w:pPr>
      <w:bookmarkStart w:id="37" w:name="Conclusions"/>
      <w:bookmarkEnd w:id="37"/>
      <w:r>
        <w:t>Conclusions</w:t>
      </w:r>
    </w:p>
    <w:p w:rsidR="00D10152" w:rsidRDefault="00045642">
      <w:pPr>
        <w:pStyle w:val="BodyText"/>
        <w:spacing w:before="228" w:line="302" w:lineRule="auto"/>
        <w:ind w:left="128" w:right="265" w:firstLine="306"/>
        <w:jc w:val="both"/>
      </w:pPr>
      <w:r>
        <w:t>The</w:t>
      </w:r>
      <w:r>
        <w:rPr>
          <w:spacing w:val="-31"/>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2"/>
        </w:rPr>
        <w:t xml:space="preserve"> </w:t>
      </w:r>
      <w:r>
        <w:t>values</w:t>
      </w:r>
      <w:r>
        <w:rPr>
          <w:spacing w:val="-30"/>
        </w:rPr>
        <w:t xml:space="preserve"> </w:t>
      </w:r>
      <w:r>
        <w:t>of</w:t>
      </w:r>
      <w:r w:rsidR="00B62831">
        <w:rPr>
          <w:spacing w:val="-30"/>
        </w:rPr>
        <w:t xml:space="preserve"> </w:t>
      </w:r>
      <w:r>
        <w:t>the</w:t>
      </w:r>
      <w:r>
        <w:rPr>
          <w:spacing w:val="-30"/>
        </w:rPr>
        <w:t xml:space="preserve"> </w:t>
      </w:r>
      <w:r>
        <w:rPr>
          <w:spacing w:val="-4"/>
        </w:rPr>
        <w:t>two</w:t>
      </w:r>
      <w:r>
        <w:rPr>
          <w:spacing w:val="-30"/>
        </w:rPr>
        <w:t xml:space="preserve"> </w:t>
      </w:r>
      <w:r>
        <w:t>barley</w:t>
      </w:r>
      <w:r>
        <w:rPr>
          <w:spacing w:val="-30"/>
        </w:rPr>
        <w:t xml:space="preserve"> </w:t>
      </w:r>
      <w:r>
        <w:t>cultivars</w:t>
      </w:r>
      <w:r>
        <w:rPr>
          <w:spacing w:val="-31"/>
        </w:rPr>
        <w:t xml:space="preserve"> </w:t>
      </w:r>
      <w:r>
        <w:t>indicate</w:t>
      </w:r>
      <w:r>
        <w:rPr>
          <w:spacing w:val="-30"/>
        </w:rPr>
        <w:t xml:space="preserve"> </w:t>
      </w:r>
      <w:r>
        <w:t>complete</w:t>
      </w:r>
      <w:r>
        <w:rPr>
          <w:spacing w:val="-30"/>
        </w:rPr>
        <w:t xml:space="preserve"> </w:t>
      </w:r>
      <w:r>
        <w:t>dependence</w:t>
      </w:r>
      <w:r>
        <w:rPr>
          <w:spacing w:val="-30"/>
        </w:rPr>
        <w:t xml:space="preserve"> </w:t>
      </w:r>
      <w:r>
        <w:t>on</w:t>
      </w:r>
      <w:r>
        <w:rPr>
          <w:spacing w:val="-30"/>
        </w:rPr>
        <w:t xml:space="preserve"> </w:t>
      </w:r>
      <w:r>
        <w:t>natural</w:t>
      </w:r>
      <w:r>
        <w:rPr>
          <w:spacing w:val="-30"/>
        </w:rPr>
        <w:t xml:space="preserve"> </w:t>
      </w:r>
      <w:r>
        <w:t xml:space="preserve">precipitation with little to no artificial irrigation. In the case of stone pine,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rPr>
          <w:spacing w:val="-3"/>
        </w:rPr>
        <w:t xml:space="preserve">values </w:t>
      </w:r>
      <w:r>
        <w:t>are non-conclusive concerning</w:t>
      </w:r>
      <w:r>
        <w:rPr>
          <w:spacing w:val="-15"/>
        </w:rPr>
        <w:t xml:space="preserve"> </w:t>
      </w:r>
      <w:r>
        <w:t>watering</w:t>
      </w:r>
      <w:r>
        <w:rPr>
          <w:spacing w:val="-14"/>
        </w:rPr>
        <w:t xml:space="preserve"> </w:t>
      </w:r>
      <w:r>
        <w:t>status</w:t>
      </w:r>
      <w:r>
        <w:rPr>
          <w:spacing w:val="-14"/>
        </w:rPr>
        <w:t xml:space="preserve"> </w:t>
      </w:r>
      <w:r>
        <w:t>due</w:t>
      </w:r>
      <w:r>
        <w:rPr>
          <w:spacing w:val="-15"/>
        </w:rPr>
        <w:t xml:space="preserve"> </w:t>
      </w:r>
      <w:r>
        <w:t>to</w:t>
      </w:r>
      <w:r>
        <w:rPr>
          <w:spacing w:val="-14"/>
        </w:rPr>
        <w:t xml:space="preserve"> </w:t>
      </w:r>
      <w:r>
        <w:t>the</w:t>
      </w:r>
      <w:r>
        <w:rPr>
          <w:spacing w:val="-14"/>
        </w:rPr>
        <w:t xml:space="preserve"> </w:t>
      </w:r>
      <w:r>
        <w:t>lack</w:t>
      </w:r>
      <w:r>
        <w:rPr>
          <w:spacing w:val="-14"/>
        </w:rPr>
        <w:t xml:space="preserve"> </w:t>
      </w:r>
      <w:r>
        <w:t>of</w:t>
      </w:r>
      <w:r>
        <w:rPr>
          <w:spacing w:val="-15"/>
        </w:rPr>
        <w:t xml:space="preserve"> </w:t>
      </w:r>
      <w:r>
        <w:t>established</w:t>
      </w:r>
      <w:r>
        <w:rPr>
          <w:spacing w:val="-14"/>
        </w:rPr>
        <w:t xml:space="preserve"> </w:t>
      </w:r>
      <w:r>
        <w:t>studies</w:t>
      </w:r>
      <w:r>
        <w:rPr>
          <w:spacing w:val="-14"/>
        </w:rPr>
        <w:t xml:space="preserve"> </w:t>
      </w:r>
      <w:r>
        <w:t>for</w:t>
      </w:r>
      <w:r>
        <w:rPr>
          <w:spacing w:val="-16"/>
        </w:rPr>
        <w:t xml:space="preserve"> </w:t>
      </w:r>
      <w:r>
        <w:rPr>
          <w:i/>
        </w:rPr>
        <w:t>Pinus</w:t>
      </w:r>
      <w:r>
        <w:rPr>
          <w:i/>
          <w:spacing w:val="-13"/>
        </w:rPr>
        <w:t xml:space="preserve"> </w:t>
      </w:r>
      <w:r>
        <w:t>species.</w:t>
      </w:r>
      <w:r>
        <w:rPr>
          <w:spacing w:val="4"/>
        </w:rPr>
        <w:t xml:space="preserve"> </w:t>
      </w:r>
      <w:r>
        <w:t>The</w:t>
      </w:r>
      <w:r>
        <w:rPr>
          <w:spacing w:val="-14"/>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2"/>
        </w:rPr>
        <w:t xml:space="preserve"> </w:t>
      </w:r>
      <w:r>
        <w:t>ratios of</w:t>
      </w:r>
      <w:r>
        <w:rPr>
          <w:spacing w:val="-13"/>
        </w:rPr>
        <w:t xml:space="preserve"> </w:t>
      </w:r>
      <w:r>
        <w:t>the</w:t>
      </w:r>
      <w:r>
        <w:rPr>
          <w:spacing w:val="-13"/>
        </w:rPr>
        <w:t xml:space="preserve"> </w:t>
      </w:r>
      <w:r>
        <w:t>plants</w:t>
      </w:r>
      <w:r>
        <w:rPr>
          <w:spacing w:val="-13"/>
        </w:rPr>
        <w:t xml:space="preserve"> </w:t>
      </w:r>
      <w:r>
        <w:t>are</w:t>
      </w:r>
      <w:r>
        <w:rPr>
          <w:spacing w:val="-12"/>
        </w:rPr>
        <w:t xml:space="preserve"> </w:t>
      </w:r>
      <w:r>
        <w:t>elevated</w:t>
      </w:r>
      <w:r>
        <w:rPr>
          <w:spacing w:val="-13"/>
        </w:rPr>
        <w:t xml:space="preserve"> </w:t>
      </w:r>
      <w:r>
        <w:t>due</w:t>
      </w:r>
      <w:r>
        <w:rPr>
          <w:spacing w:val="-13"/>
        </w:rPr>
        <w:t xml:space="preserve"> </w:t>
      </w:r>
      <w:r>
        <w:t>to</w:t>
      </w:r>
      <w:r>
        <w:rPr>
          <w:spacing w:val="-12"/>
        </w:rPr>
        <w:t xml:space="preserve"> </w:t>
      </w:r>
      <w:r>
        <w:t>the</w:t>
      </w:r>
      <w:r>
        <w:rPr>
          <w:spacing w:val="-13"/>
        </w:rPr>
        <w:t xml:space="preserve"> </w:t>
      </w:r>
      <w:r>
        <w:rPr>
          <w:spacing w:val="-2"/>
        </w:rPr>
        <w:t>proximity</w:t>
      </w:r>
      <w:r>
        <w:rPr>
          <w:spacing w:val="-13"/>
        </w:rPr>
        <w:t xml:space="preserve"> </w:t>
      </w:r>
      <w:r>
        <w:t>of</w:t>
      </w:r>
      <w:r>
        <w:rPr>
          <w:spacing w:val="-13"/>
        </w:rPr>
        <w:t xml:space="preserve"> </w:t>
      </w:r>
      <w:r>
        <w:t>coast/salt</w:t>
      </w:r>
      <w:r>
        <w:rPr>
          <w:spacing w:val="-12"/>
        </w:rPr>
        <w:t xml:space="preserve"> </w:t>
      </w:r>
      <w:r>
        <w:t>marsh.</w:t>
      </w:r>
      <w:r>
        <w:rPr>
          <w:spacing w:val="6"/>
        </w:rPr>
        <w:t xml:space="preserve"> </w:t>
      </w:r>
      <w:r>
        <w:t>Though</w:t>
      </w:r>
      <w:r>
        <w:rPr>
          <w:spacing w:val="-13"/>
        </w:rPr>
        <w:t xml:space="preserve"> </w:t>
      </w:r>
      <w:r>
        <w:t>the</w:t>
      </w:r>
      <w:r>
        <w:rPr>
          <w:spacing w:val="-13"/>
        </w:rPr>
        <w:t xml:space="preserve"> </w:t>
      </w:r>
      <w:r>
        <w:t>manuring</w:t>
      </w:r>
      <w:r>
        <w:rPr>
          <w:spacing w:val="-13"/>
        </w:rPr>
        <w:t xml:space="preserve"> </w:t>
      </w:r>
      <w:r>
        <w:t>of</w:t>
      </w:r>
      <w:r>
        <w:rPr>
          <w:spacing w:val="-12"/>
        </w:rPr>
        <w:t xml:space="preserve"> </w:t>
      </w:r>
      <w:r>
        <w:t>barley was</w:t>
      </w:r>
      <w:r>
        <w:rPr>
          <w:spacing w:val="-17"/>
        </w:rPr>
        <w:t xml:space="preserve"> </w:t>
      </w:r>
      <w:r>
        <w:t>masked</w:t>
      </w:r>
      <w:r>
        <w:rPr>
          <w:spacing w:val="-16"/>
        </w:rPr>
        <w:t xml:space="preserve"> </w:t>
      </w:r>
      <w:r>
        <w:rPr>
          <w:spacing w:val="-3"/>
        </w:rPr>
        <w:t>by</w:t>
      </w:r>
      <w:r>
        <w:rPr>
          <w:spacing w:val="-16"/>
        </w:rPr>
        <w:t xml:space="preserve"> </w:t>
      </w:r>
      <w:r>
        <w:t>the</w:t>
      </w:r>
      <w:r>
        <w:rPr>
          <w:spacing w:val="-16"/>
        </w:rPr>
        <w:t xml:space="preserve"> </w:t>
      </w:r>
      <w:r>
        <w:t>high</w:t>
      </w:r>
      <w:r>
        <w:rPr>
          <w:spacing w:val="-16"/>
        </w:rPr>
        <w:t xml:space="preserve"> </w:t>
      </w:r>
      <w:r>
        <w:t>nitrogen</w:t>
      </w:r>
      <w:r>
        <w:rPr>
          <w:spacing w:val="-16"/>
        </w:rPr>
        <w:t xml:space="preserve"> </w:t>
      </w:r>
      <w:r>
        <w:rPr>
          <w:spacing w:val="-3"/>
        </w:rPr>
        <w:t>nutrient</w:t>
      </w:r>
      <w:r>
        <w:rPr>
          <w:spacing w:val="-16"/>
        </w:rPr>
        <w:t xml:space="preserve"> </w:t>
      </w:r>
      <w:r>
        <w:t>soils</w:t>
      </w:r>
      <w:r>
        <w:rPr>
          <w:spacing w:val="-16"/>
        </w:rPr>
        <w:t xml:space="preserve"> </w:t>
      </w:r>
      <w:r>
        <w:t>of</w:t>
      </w:r>
      <w:r>
        <w:rPr>
          <w:spacing w:val="-16"/>
        </w:rPr>
        <w:t xml:space="preserve"> </w:t>
      </w:r>
      <w:r>
        <w:t>the</w:t>
      </w:r>
      <w:r>
        <w:rPr>
          <w:spacing w:val="-16"/>
        </w:rPr>
        <w:t xml:space="preserve"> </w:t>
      </w:r>
      <w:r>
        <w:t>salt</w:t>
      </w:r>
      <w:r>
        <w:rPr>
          <w:spacing w:val="-16"/>
        </w:rPr>
        <w:t xml:space="preserve"> </w:t>
      </w:r>
      <w:r>
        <w:t>marshes,</w:t>
      </w:r>
      <w:r>
        <w:rPr>
          <w:spacing w:val="-15"/>
        </w:rPr>
        <w:t xml:space="preserve"> </w:t>
      </w:r>
      <w:r>
        <w:t>it</w:t>
      </w:r>
      <w:r>
        <w:rPr>
          <w:spacing w:val="-16"/>
        </w:rPr>
        <w:t xml:space="preserve"> </w:t>
      </w:r>
      <w:r>
        <w:t>was</w:t>
      </w:r>
      <w:r>
        <w:rPr>
          <w:spacing w:val="-16"/>
        </w:rPr>
        <w:t xml:space="preserve"> </w:t>
      </w:r>
      <w:r>
        <w:t>revealed</w:t>
      </w:r>
      <w:r>
        <w:rPr>
          <w:spacing w:val="-16"/>
        </w:rPr>
        <w:t xml:space="preserve"> </w:t>
      </w:r>
      <w:r>
        <w:rPr>
          <w:spacing w:val="-3"/>
        </w:rPr>
        <w:t>by</w:t>
      </w:r>
      <w:r>
        <w:rPr>
          <w:spacing w:val="-16"/>
        </w:rPr>
        <w:t xml:space="preserve"> </w:t>
      </w:r>
      <w:r>
        <w:t>the</w:t>
      </w:r>
      <w:r>
        <w:rPr>
          <w:spacing w:val="-16"/>
        </w:rPr>
        <w:t xml:space="preserve"> </w:t>
      </w:r>
      <w:r>
        <w:t>significant differences</w:t>
      </w:r>
      <w:r>
        <w:rPr>
          <w:spacing w:val="-14"/>
        </w:rPr>
        <w:t xml:space="preserve"> </w:t>
      </w:r>
      <w:r>
        <w:t>of</w:t>
      </w:r>
      <w:r>
        <w:rPr>
          <w:spacing w:val="-14"/>
        </w:rPr>
        <w:t xml:space="preserve"> </w:t>
      </w:r>
      <w:r>
        <w:t>mean</w:t>
      </w:r>
      <w:r>
        <w:rPr>
          <w:spacing w:val="-14"/>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2"/>
        </w:rPr>
        <w:t xml:space="preserve"> </w:t>
      </w:r>
      <w:r>
        <w:t>values</w:t>
      </w:r>
      <w:r>
        <w:rPr>
          <w:spacing w:val="-14"/>
        </w:rPr>
        <w:t xml:space="preserve"> </w:t>
      </w:r>
      <w:r>
        <w:t>of</w:t>
      </w:r>
      <w:r>
        <w:rPr>
          <w:spacing w:val="-14"/>
        </w:rPr>
        <w:t xml:space="preserve"> </w:t>
      </w:r>
      <w:r>
        <w:t>sheep</w:t>
      </w:r>
      <w:r>
        <w:rPr>
          <w:spacing w:val="-14"/>
        </w:rPr>
        <w:t xml:space="preserve"> </w:t>
      </w:r>
      <w:r>
        <w:t>and</w:t>
      </w:r>
      <w:r>
        <w:rPr>
          <w:spacing w:val="-14"/>
        </w:rPr>
        <w:t xml:space="preserve"> </w:t>
      </w:r>
      <w:r>
        <w:t>goats.</w:t>
      </w:r>
      <w:r>
        <w:rPr>
          <w:spacing w:val="4"/>
        </w:rPr>
        <w:t xml:space="preserve"> </w:t>
      </w:r>
      <w:r>
        <w:t>The</w:t>
      </w:r>
      <w:r>
        <w:rPr>
          <w:spacing w:val="-14"/>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22"/>
        </w:rPr>
        <w:t xml:space="preserve"> </w:t>
      </w:r>
      <w:r>
        <w:t>values</w:t>
      </w:r>
      <w:r>
        <w:rPr>
          <w:spacing w:val="-14"/>
        </w:rPr>
        <w:t xml:space="preserve"> </w:t>
      </w:r>
      <w:r>
        <w:t>of</w:t>
      </w:r>
      <w:r>
        <w:rPr>
          <w:spacing w:val="-14"/>
        </w:rPr>
        <w:t xml:space="preserve"> </w:t>
      </w:r>
      <w:r>
        <w:t>stone</w:t>
      </w:r>
      <w:r>
        <w:rPr>
          <w:spacing w:val="-14"/>
        </w:rPr>
        <w:t xml:space="preserve"> </w:t>
      </w:r>
      <w:r>
        <w:t>pine</w:t>
      </w:r>
      <w:r>
        <w:rPr>
          <w:spacing w:val="-14"/>
        </w:rPr>
        <w:t xml:space="preserve"> </w:t>
      </w:r>
      <w:r>
        <w:t>are</w:t>
      </w:r>
      <w:r>
        <w:rPr>
          <w:spacing w:val="-14"/>
        </w:rPr>
        <w:t xml:space="preserve"> </w:t>
      </w:r>
      <w:r>
        <w:t>greater</w:t>
      </w:r>
      <w:r>
        <w:rPr>
          <w:spacing w:val="-14"/>
        </w:rPr>
        <w:t xml:space="preserve"> </w:t>
      </w:r>
      <w:r>
        <w:t>than those</w:t>
      </w:r>
      <w:r>
        <w:rPr>
          <w:spacing w:val="-6"/>
        </w:rPr>
        <w:t xml:space="preserve"> </w:t>
      </w:r>
      <w:r>
        <w:t>of</w:t>
      </w:r>
      <w:r>
        <w:rPr>
          <w:spacing w:val="-5"/>
        </w:rPr>
        <w:t xml:space="preserve"> </w:t>
      </w:r>
      <w:r>
        <w:t>the</w:t>
      </w:r>
      <w:r>
        <w:rPr>
          <w:spacing w:val="-5"/>
        </w:rPr>
        <w:t xml:space="preserve"> </w:t>
      </w:r>
      <w:r>
        <w:rPr>
          <w:spacing w:val="-4"/>
        </w:rPr>
        <w:t>barley,</w:t>
      </w:r>
      <w:r>
        <w:rPr>
          <w:spacing w:val="-6"/>
        </w:rPr>
        <w:t xml:space="preserve"> </w:t>
      </w:r>
      <w:r>
        <w:t>indicating</w:t>
      </w:r>
      <w:r>
        <w:rPr>
          <w:spacing w:val="-5"/>
        </w:rPr>
        <w:t xml:space="preserve"> </w:t>
      </w:r>
      <w:r>
        <w:t>that</w:t>
      </w:r>
      <w:r>
        <w:rPr>
          <w:spacing w:val="-5"/>
        </w:rPr>
        <w:t xml:space="preserve"> </w:t>
      </w:r>
      <w:r>
        <w:t>the</w:t>
      </w:r>
      <w:r>
        <w:rPr>
          <w:spacing w:val="-6"/>
        </w:rPr>
        <w:t xml:space="preserve"> </w:t>
      </w:r>
      <w:r>
        <w:t>cultivation</w:t>
      </w:r>
      <w:r>
        <w:rPr>
          <w:spacing w:val="-5"/>
        </w:rPr>
        <w:t xml:space="preserve"> </w:t>
      </w:r>
      <w:r>
        <w:t>took</w:t>
      </w:r>
      <w:r>
        <w:rPr>
          <w:spacing w:val="-5"/>
        </w:rPr>
        <w:t xml:space="preserve"> </w:t>
      </w:r>
      <w:r>
        <w:t>place</w:t>
      </w:r>
      <w:r>
        <w:rPr>
          <w:spacing w:val="-6"/>
        </w:rPr>
        <w:t xml:space="preserve"> </w:t>
      </w:r>
      <w:r>
        <w:t>in</w:t>
      </w:r>
      <w:r>
        <w:rPr>
          <w:spacing w:val="-5"/>
        </w:rPr>
        <w:t xml:space="preserve"> </w:t>
      </w:r>
      <w:r>
        <w:t>locations</w:t>
      </w:r>
      <w:r>
        <w:rPr>
          <w:spacing w:val="-5"/>
        </w:rPr>
        <w:t xml:space="preserve"> </w:t>
      </w:r>
      <w:r>
        <w:t>far</w:t>
      </w:r>
      <w:r>
        <w:rPr>
          <w:spacing w:val="-6"/>
        </w:rPr>
        <w:t xml:space="preserve"> </w:t>
      </w:r>
      <w:r>
        <w:rPr>
          <w:spacing w:val="-5"/>
        </w:rPr>
        <w:t xml:space="preserve">away </w:t>
      </w:r>
      <w:r>
        <w:t>from</w:t>
      </w:r>
      <w:r>
        <w:rPr>
          <w:spacing w:val="-5"/>
        </w:rPr>
        <w:t xml:space="preserve"> </w:t>
      </w:r>
      <w:r>
        <w:t>coast/salt marsh.</w:t>
      </w:r>
      <w:r>
        <w:rPr>
          <w:spacing w:val="8"/>
        </w:rPr>
        <w:t xml:space="preserve"> </w:t>
      </w:r>
      <w:r>
        <w:t>In</w:t>
      </w:r>
      <w:r>
        <w:rPr>
          <w:spacing w:val="-10"/>
        </w:rPr>
        <w:t xml:space="preserve"> </w:t>
      </w:r>
      <w:r>
        <w:t>the</w:t>
      </w:r>
      <w:r>
        <w:rPr>
          <w:spacing w:val="-11"/>
        </w:rPr>
        <w:t xml:space="preserve"> </w:t>
      </w:r>
      <w:r>
        <w:t>case</w:t>
      </w:r>
      <w:r>
        <w:rPr>
          <w:spacing w:val="-10"/>
        </w:rPr>
        <w:t xml:space="preserve"> </w:t>
      </w:r>
      <w:r>
        <w:t>of</w:t>
      </w:r>
      <w:r>
        <w:rPr>
          <w:spacing w:val="-10"/>
        </w:rPr>
        <w:t xml:space="preserve"> </w:t>
      </w:r>
      <w:r>
        <w:t>wild</w:t>
      </w:r>
      <w:r>
        <w:rPr>
          <w:spacing w:val="-11"/>
        </w:rPr>
        <w:t xml:space="preserve"> </w:t>
      </w:r>
      <w:r>
        <w:t>fauna,</w:t>
      </w:r>
      <w:r>
        <w:rPr>
          <w:spacing w:val="-10"/>
        </w:rPr>
        <w:t xml:space="preserve"> </w:t>
      </w:r>
      <w:r>
        <w:t>the</w:t>
      </w:r>
      <w:r>
        <w:rPr>
          <w:spacing w:val="-10"/>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21"/>
        </w:rPr>
        <w:t xml:space="preserve"> </w:t>
      </w:r>
      <w:r>
        <w:t>values</w:t>
      </w:r>
      <w:r>
        <w:rPr>
          <w:spacing w:val="-11"/>
        </w:rPr>
        <w:t xml:space="preserve"> </w:t>
      </w:r>
      <w:r>
        <w:t>of</w:t>
      </w:r>
      <w:r>
        <w:rPr>
          <w:spacing w:val="-10"/>
        </w:rPr>
        <w:t xml:space="preserve"> </w:t>
      </w:r>
      <w:r>
        <w:t>rabbits</w:t>
      </w:r>
      <w:r>
        <w:rPr>
          <w:spacing w:val="-10"/>
        </w:rPr>
        <w:t xml:space="preserve"> </w:t>
      </w:r>
      <w:r>
        <w:t>indicate</w:t>
      </w:r>
      <w:r>
        <w:rPr>
          <w:spacing w:val="-11"/>
        </w:rPr>
        <w:t xml:space="preserve"> </w:t>
      </w:r>
      <w:r>
        <w:t>foraging</w:t>
      </w:r>
      <w:r>
        <w:rPr>
          <w:spacing w:val="-10"/>
        </w:rPr>
        <w:t xml:space="preserve"> </w:t>
      </w:r>
      <w:r>
        <w:t>in</w:t>
      </w:r>
      <w:r>
        <w:rPr>
          <w:spacing w:val="-10"/>
        </w:rPr>
        <w:t xml:space="preserve"> </w:t>
      </w:r>
      <w:r>
        <w:t>open</w:t>
      </w:r>
      <w:r>
        <w:rPr>
          <w:spacing w:val="-11"/>
        </w:rPr>
        <w:t xml:space="preserve"> </w:t>
      </w:r>
      <w:r>
        <w:t>forests,</w:t>
      </w:r>
      <w:r>
        <w:rPr>
          <w:spacing w:val="-10"/>
        </w:rPr>
        <w:t xml:space="preserve"> </w:t>
      </w:r>
      <w:r>
        <w:t xml:space="preserve">while those of red deer indicate closed forests as the foraging zone. The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xml:space="preserve">values of rabbits indicate </w:t>
      </w:r>
      <w:r>
        <w:rPr>
          <w:spacing w:val="-4"/>
        </w:rPr>
        <w:t>two</w:t>
      </w:r>
      <w:r>
        <w:rPr>
          <w:spacing w:val="-10"/>
        </w:rPr>
        <w:t xml:space="preserve"> </w:t>
      </w:r>
      <w:r>
        <w:t>different</w:t>
      </w:r>
      <w:r>
        <w:rPr>
          <w:spacing w:val="-9"/>
        </w:rPr>
        <w:t xml:space="preserve"> </w:t>
      </w:r>
      <w:r>
        <w:t>groups,</w:t>
      </w:r>
      <w:r>
        <w:rPr>
          <w:spacing w:val="-9"/>
        </w:rPr>
        <w:t xml:space="preserve"> </w:t>
      </w:r>
      <w:r>
        <w:t>with</w:t>
      </w:r>
      <w:r>
        <w:rPr>
          <w:spacing w:val="-10"/>
        </w:rPr>
        <w:t xml:space="preserve"> </w:t>
      </w:r>
      <w:r>
        <w:t>one</w:t>
      </w:r>
      <w:r>
        <w:rPr>
          <w:spacing w:val="-9"/>
        </w:rPr>
        <w:t xml:space="preserve"> </w:t>
      </w:r>
      <w:r>
        <w:t>group</w:t>
      </w:r>
      <w:r>
        <w:rPr>
          <w:spacing w:val="-9"/>
        </w:rPr>
        <w:t xml:space="preserve"> </w:t>
      </w:r>
      <w:r>
        <w:t>foraging</w:t>
      </w:r>
      <w:r>
        <w:rPr>
          <w:spacing w:val="-9"/>
        </w:rPr>
        <w:t xml:space="preserve"> </w:t>
      </w:r>
      <w:r>
        <w:t>in</w:t>
      </w:r>
      <w:r>
        <w:rPr>
          <w:spacing w:val="-10"/>
        </w:rPr>
        <w:t xml:space="preserve"> </w:t>
      </w:r>
      <w:r>
        <w:t>salt</w:t>
      </w:r>
      <w:r>
        <w:rPr>
          <w:spacing w:val="-9"/>
        </w:rPr>
        <w:t xml:space="preserve"> </w:t>
      </w:r>
      <w:r>
        <w:t>marshes</w:t>
      </w:r>
      <w:r>
        <w:rPr>
          <w:spacing w:val="-8"/>
        </w:rPr>
        <w:t xml:space="preserve"> </w:t>
      </w:r>
      <w:r>
        <w:t>and</w:t>
      </w:r>
      <w:r>
        <w:rPr>
          <w:spacing w:val="-10"/>
        </w:rPr>
        <w:t xml:space="preserve"> </w:t>
      </w:r>
      <w:r>
        <w:t>the</w:t>
      </w:r>
      <w:r>
        <w:rPr>
          <w:spacing w:val="-9"/>
        </w:rPr>
        <w:t xml:space="preserve"> </w:t>
      </w:r>
      <w:r>
        <w:t>other</w:t>
      </w:r>
      <w:r>
        <w:rPr>
          <w:spacing w:val="-9"/>
        </w:rPr>
        <w:t xml:space="preserve"> </w:t>
      </w:r>
      <w:r>
        <w:t>from</w:t>
      </w:r>
      <w:r>
        <w:rPr>
          <w:spacing w:val="-9"/>
        </w:rPr>
        <w:t xml:space="preserve"> </w:t>
      </w:r>
      <w:r>
        <w:t>a</w:t>
      </w:r>
      <w:r>
        <w:rPr>
          <w:spacing w:val="-10"/>
        </w:rPr>
        <w:t xml:space="preserve"> </w:t>
      </w:r>
      <w:r>
        <w:t>more</w:t>
      </w:r>
      <w:r>
        <w:rPr>
          <w:spacing w:val="-9"/>
        </w:rPr>
        <w:t xml:space="preserve"> </w:t>
      </w:r>
      <w:r>
        <w:t xml:space="preserve">terrestrial setting. Ovicaprid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rPr>
          <w:spacing w:val="-3"/>
        </w:rPr>
        <w:t xml:space="preserve">values </w:t>
      </w:r>
      <w:r>
        <w:t xml:space="preserve">indicate foraging in forested areas. Comparing the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ratios</w:t>
      </w:r>
      <w:r>
        <w:rPr>
          <w:spacing w:val="16"/>
        </w:rPr>
        <w:t xml:space="preserve"> </w:t>
      </w:r>
      <w:r>
        <w:t>of</w:t>
      </w:r>
    </w:p>
    <w:p w:rsidR="00D10152" w:rsidRDefault="00D10152">
      <w:pPr>
        <w:spacing w:line="302" w:lineRule="auto"/>
        <w:jc w:val="both"/>
        <w:sectPr w:rsidR="00D10152">
          <w:pgSz w:w="12240" w:h="15840"/>
          <w:pgMar w:top="1500" w:right="1560" w:bottom="2460" w:left="1700" w:header="0" w:footer="2278" w:gutter="0"/>
          <w:cols w:space="720"/>
        </w:sectPr>
      </w:pPr>
    </w:p>
    <w:p w:rsidR="00D10152" w:rsidRDefault="00045642" w:rsidP="00045642">
      <w:pPr>
        <w:pStyle w:val="BodyText"/>
        <w:spacing w:before="99" w:line="302" w:lineRule="auto"/>
        <w:ind w:right="262"/>
        <w:jc w:val="both"/>
      </w:pPr>
      <w:r>
        <w:lastRenderedPageBreak/>
        <w:t xml:space="preserve">sheep and goats show that the former was fed agricultural produce/by-products, which the latter </w:t>
      </w:r>
      <w:r>
        <w:rPr>
          <w:spacing w:val="-3"/>
        </w:rPr>
        <w:t>lacked.</w:t>
      </w:r>
      <w:r>
        <w:rPr>
          <w:spacing w:val="7"/>
        </w:rPr>
        <w:t xml:space="preserve"> </w:t>
      </w:r>
      <w:r>
        <w:t>The</w:t>
      </w:r>
      <w:r>
        <w:rPr>
          <w:spacing w:val="-11"/>
        </w:rPr>
        <w:t xml:space="preserve"> </w:t>
      </w:r>
      <w:r>
        <w:t>cattle</w:t>
      </w:r>
      <w:r>
        <w:rPr>
          <w:spacing w:val="-11"/>
        </w:rPr>
        <w:t xml:space="preserve"> </w:t>
      </w:r>
      <w:r>
        <w:t>also</w:t>
      </w:r>
      <w:r>
        <w:rPr>
          <w:spacing w:val="-11"/>
        </w:rPr>
        <w:t xml:space="preserve"> </w:t>
      </w:r>
      <w:r>
        <w:t>foraged</w:t>
      </w:r>
      <w:r>
        <w:rPr>
          <w:spacing w:val="-12"/>
        </w:rPr>
        <w:t xml:space="preserve"> </w:t>
      </w:r>
      <w:r>
        <w:t>in</w:t>
      </w:r>
      <w:r>
        <w:rPr>
          <w:spacing w:val="-11"/>
        </w:rPr>
        <w:t xml:space="preserve"> </w:t>
      </w:r>
      <w:r>
        <w:t>forested</w:t>
      </w:r>
      <w:r>
        <w:rPr>
          <w:spacing w:val="-12"/>
        </w:rPr>
        <w:t xml:space="preserve"> </w:t>
      </w:r>
      <w:r>
        <w:t>areas</w:t>
      </w:r>
      <w:r>
        <w:rPr>
          <w:spacing w:val="-11"/>
        </w:rPr>
        <w:t xml:space="preserve"> </w:t>
      </w:r>
      <w:r>
        <w:t>and</w:t>
      </w:r>
      <w:r>
        <w:rPr>
          <w:spacing w:val="-11"/>
        </w:rPr>
        <w:t xml:space="preserve"> </w:t>
      </w:r>
      <w:r>
        <w:t>had</w:t>
      </w:r>
      <w:r>
        <w:rPr>
          <w:spacing w:val="-12"/>
        </w:rPr>
        <w:t xml:space="preserve"> </w:t>
      </w:r>
      <w:r>
        <w:t>a</w:t>
      </w:r>
      <w:r>
        <w:rPr>
          <w:spacing w:val="-11"/>
        </w:rPr>
        <w:t xml:space="preserve"> </w:t>
      </w:r>
      <w:r>
        <w:t>higher</w:t>
      </w:r>
      <w:r>
        <w:rPr>
          <w:spacing w:val="-12"/>
        </w:rPr>
        <w:t xml:space="preserve"> </w:t>
      </w:r>
      <w:r>
        <w:t>ratio</w:t>
      </w:r>
      <w:r>
        <w:rPr>
          <w:spacing w:val="-11"/>
        </w:rPr>
        <w:t xml:space="preserve"> </w:t>
      </w:r>
      <w:r>
        <w:t>of</w:t>
      </w:r>
      <w:r>
        <w:rPr>
          <w:spacing w:val="-12"/>
        </w:rPr>
        <w:t xml:space="preserve"> </w:t>
      </w:r>
      <w:r>
        <w:t>cultivated</w:t>
      </w:r>
      <w:r>
        <w:rPr>
          <w:spacing w:val="-11"/>
        </w:rPr>
        <w:t xml:space="preserve"> </w:t>
      </w:r>
      <w:r>
        <w:t>components</w:t>
      </w:r>
      <w:r>
        <w:rPr>
          <w:spacing w:val="-12"/>
        </w:rPr>
        <w:t xml:space="preserve"> </w:t>
      </w:r>
      <w:r>
        <w:t xml:space="preserve">in its diet compared to the sheep. Pigs exhibit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and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 xml:space="preserve">values consistent with an omnivorous diet. In the case of the seabirds, both grey </w:t>
      </w:r>
      <w:r>
        <w:rPr>
          <w:spacing w:val="-3"/>
        </w:rPr>
        <w:t xml:space="preserve">plover </w:t>
      </w:r>
      <w:r>
        <w:t xml:space="preserve">and kittiwake exhibit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and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rPr>
          <w:spacing w:val="-3"/>
        </w:rPr>
        <w:t xml:space="preserve">values </w:t>
      </w:r>
      <w:r>
        <w:t xml:space="preserve">consistent with their diet. Chicken has </w:t>
      </w:r>
      <w:r>
        <w:rPr>
          <w:rFonts w:ascii="Georgia" w:hAnsi="Georgia"/>
          <w:i/>
          <w:spacing w:val="4"/>
        </w:rPr>
        <w:t>δ</w:t>
      </w:r>
      <w:r>
        <w:rPr>
          <w:rFonts w:ascii="LM Roman 7" w:hAnsi="LM Roman 7"/>
          <w:spacing w:val="4"/>
          <w:vertAlign w:val="superscript"/>
        </w:rPr>
        <w:t>13</w:t>
      </w:r>
      <w:r>
        <w:rPr>
          <w:rFonts w:ascii="Georgia" w:hAnsi="Georgia"/>
          <w:i/>
          <w:spacing w:val="4"/>
        </w:rPr>
        <w:t xml:space="preserve">C </w:t>
      </w:r>
      <w:r>
        <w:t xml:space="preserve">and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t>values reflective of its domesticated status with a mixture of C</w:t>
      </w:r>
      <w:r>
        <w:rPr>
          <w:rFonts w:ascii="LM Roman 7" w:hAnsi="LM Roman 7"/>
          <w:vertAlign w:val="subscript"/>
        </w:rPr>
        <w:t>3</w:t>
      </w:r>
      <w:r>
        <w:rPr>
          <w:rFonts w:ascii="LM Roman 7" w:hAnsi="LM Roman 7"/>
        </w:rPr>
        <w:t xml:space="preserve"> </w:t>
      </w:r>
      <w:r>
        <w:t>and C</w:t>
      </w:r>
      <w:r>
        <w:rPr>
          <w:rFonts w:ascii="LM Roman 7" w:hAnsi="LM Roman 7"/>
          <w:vertAlign w:val="subscript"/>
        </w:rPr>
        <w:t>4</w:t>
      </w:r>
      <w:r>
        <w:rPr>
          <w:rFonts w:ascii="LM Roman 7" w:hAnsi="LM Roman 7"/>
        </w:rPr>
        <w:t xml:space="preserve"> </w:t>
      </w:r>
      <w:r>
        <w:t xml:space="preserve">(millets) plants, insects, and </w:t>
      </w:r>
      <w:r>
        <w:rPr>
          <w:spacing w:val="2"/>
        </w:rPr>
        <w:t xml:space="preserve">food </w:t>
      </w:r>
      <w:r>
        <w:t xml:space="preserve">scraps. The </w:t>
      </w:r>
      <w:r>
        <w:rPr>
          <w:rFonts w:ascii="Georgia" w:hAnsi="Georgia"/>
          <w:i/>
          <w:spacing w:val="4"/>
        </w:rPr>
        <w:t>δ</w:t>
      </w:r>
      <w:r>
        <w:rPr>
          <w:rFonts w:ascii="LM Roman 7" w:hAnsi="LM Roman 7"/>
          <w:spacing w:val="4"/>
          <w:vertAlign w:val="superscript"/>
        </w:rPr>
        <w:t>15</w:t>
      </w:r>
      <w:r>
        <w:rPr>
          <w:rFonts w:ascii="Georgia" w:hAnsi="Georgia"/>
          <w:i/>
          <w:spacing w:val="4"/>
        </w:rPr>
        <w:t xml:space="preserve">N </w:t>
      </w:r>
      <w:r>
        <w:rPr>
          <w:spacing w:val="-3"/>
        </w:rPr>
        <w:t xml:space="preserve">values </w:t>
      </w:r>
      <w:r>
        <w:t>of the fauna</w:t>
      </w:r>
      <w:r>
        <w:rPr>
          <w:spacing w:val="-15"/>
        </w:rPr>
        <w:t xml:space="preserve"> </w:t>
      </w:r>
      <w:r>
        <w:t>are</w:t>
      </w:r>
      <w:r>
        <w:rPr>
          <w:spacing w:val="-14"/>
        </w:rPr>
        <w:t xml:space="preserve"> </w:t>
      </w:r>
      <w:r>
        <w:t>not</w:t>
      </w:r>
      <w:r>
        <w:rPr>
          <w:spacing w:val="-14"/>
        </w:rPr>
        <w:t xml:space="preserve"> </w:t>
      </w:r>
      <w:r>
        <w:t>a</w:t>
      </w:r>
      <w:r>
        <w:rPr>
          <w:spacing w:val="-14"/>
        </w:rPr>
        <w:t xml:space="preserve"> </w:t>
      </w:r>
      <w:r>
        <w:t>trophic</w:t>
      </w:r>
      <w:r>
        <w:rPr>
          <w:spacing w:val="-14"/>
        </w:rPr>
        <w:t xml:space="preserve"> </w:t>
      </w:r>
      <w:r>
        <w:t>level</w:t>
      </w:r>
      <w:r>
        <w:rPr>
          <w:spacing w:val="-14"/>
        </w:rPr>
        <w:t xml:space="preserve"> </w:t>
      </w:r>
      <w:r>
        <w:t>above</w:t>
      </w:r>
      <w:r>
        <w:rPr>
          <w:spacing w:val="-15"/>
        </w:rPr>
        <w:t xml:space="preserve"> </w:t>
      </w:r>
      <w:r>
        <w:t>the</w:t>
      </w:r>
      <w:r>
        <w:rPr>
          <w:spacing w:val="-14"/>
        </w:rPr>
        <w:t xml:space="preserve"> </w:t>
      </w:r>
      <w:r>
        <w:t>plants,</w:t>
      </w:r>
      <w:r>
        <w:rPr>
          <w:spacing w:val="-13"/>
        </w:rPr>
        <w:t xml:space="preserve"> </w:t>
      </w:r>
      <w:r>
        <w:t>which</w:t>
      </w:r>
      <w:r>
        <w:rPr>
          <w:spacing w:val="-14"/>
        </w:rPr>
        <w:t xml:space="preserve"> </w:t>
      </w:r>
      <w:r>
        <w:t>can</w:t>
      </w:r>
      <w:r>
        <w:rPr>
          <w:spacing w:val="-14"/>
        </w:rPr>
        <w:t xml:space="preserve"> </w:t>
      </w:r>
      <w:r>
        <w:rPr>
          <w:spacing w:val="2"/>
        </w:rPr>
        <w:t>be</w:t>
      </w:r>
      <w:r>
        <w:rPr>
          <w:spacing w:val="-14"/>
        </w:rPr>
        <w:t xml:space="preserve"> </w:t>
      </w:r>
      <w:r>
        <w:t>because</w:t>
      </w:r>
      <w:r>
        <w:rPr>
          <w:spacing w:val="-13"/>
        </w:rPr>
        <w:t xml:space="preserve"> </w:t>
      </w:r>
      <w:r>
        <w:t>of</w:t>
      </w:r>
      <w:r>
        <w:rPr>
          <w:spacing w:val="-14"/>
        </w:rPr>
        <w:t xml:space="preserve"> </w:t>
      </w:r>
      <w:r>
        <w:t>either</w:t>
      </w:r>
      <w:r>
        <w:rPr>
          <w:spacing w:val="-15"/>
        </w:rPr>
        <w:t xml:space="preserve"> </w:t>
      </w:r>
      <w:r>
        <w:t>seasonal</w:t>
      </w:r>
      <w:r>
        <w:rPr>
          <w:spacing w:val="-14"/>
        </w:rPr>
        <w:t xml:space="preserve"> </w:t>
      </w:r>
      <w:r>
        <w:rPr>
          <w:spacing w:val="-3"/>
        </w:rPr>
        <w:t>movement</w:t>
      </w:r>
      <w:r>
        <w:rPr>
          <w:spacing w:val="-14"/>
        </w:rPr>
        <w:t xml:space="preserve"> </w:t>
      </w:r>
      <w:r>
        <w:t xml:space="preserve">or </w:t>
      </w:r>
      <w:r>
        <w:rPr>
          <w:spacing w:val="-3"/>
        </w:rPr>
        <w:t xml:space="preserve">aridity. </w:t>
      </w:r>
      <w:r>
        <w:t xml:space="preserve">The </w:t>
      </w:r>
      <w:r>
        <w:rPr>
          <w:rFonts w:ascii="Georgia" w:hAnsi="Georgia"/>
          <w:i/>
          <w:spacing w:val="4"/>
        </w:rPr>
        <w:t>δ</w:t>
      </w:r>
      <w:r>
        <w:rPr>
          <w:rFonts w:ascii="LM Roman 7" w:hAnsi="LM Roman 7"/>
          <w:spacing w:val="4"/>
          <w:vertAlign w:val="superscript"/>
        </w:rPr>
        <w:t>34</w:t>
      </w:r>
      <w:r>
        <w:rPr>
          <w:rFonts w:ascii="Georgia" w:hAnsi="Georgia"/>
          <w:i/>
          <w:spacing w:val="4"/>
        </w:rPr>
        <w:t xml:space="preserve">S </w:t>
      </w:r>
      <w:r>
        <w:t xml:space="preserve">values of all fauna indicate a local origin. Goats, pigs, and </w:t>
      </w:r>
      <w:r>
        <w:rPr>
          <w:spacing w:val="-3"/>
        </w:rPr>
        <w:t xml:space="preserve">chickens </w:t>
      </w:r>
      <w:r>
        <w:rPr>
          <w:spacing w:val="-4"/>
        </w:rPr>
        <w:t xml:space="preserve">have </w:t>
      </w:r>
      <w:r>
        <w:t xml:space="preserve">a </w:t>
      </w:r>
      <w:r>
        <w:rPr>
          <w:spacing w:val="-3"/>
        </w:rPr>
        <w:t xml:space="preserve">low </w:t>
      </w:r>
      <w:r>
        <w:t>range</w:t>
      </w:r>
      <w:r>
        <w:rPr>
          <w:spacing w:val="-14"/>
        </w:rPr>
        <w:t xml:space="preserve"> </w:t>
      </w:r>
      <w:r>
        <w:t>of</w:t>
      </w:r>
      <w:r>
        <w:rPr>
          <w:spacing w:val="-13"/>
        </w:rPr>
        <w:t xml:space="preserve"> </w:t>
      </w:r>
      <w:r>
        <w:t>values</w:t>
      </w:r>
      <w:r>
        <w:rPr>
          <w:spacing w:val="-14"/>
        </w:rPr>
        <w:t xml:space="preserve"> </w:t>
      </w:r>
      <w:r>
        <w:t>due</w:t>
      </w:r>
      <w:r>
        <w:rPr>
          <w:spacing w:val="-13"/>
        </w:rPr>
        <w:t xml:space="preserve"> </w:t>
      </w:r>
      <w:r>
        <w:t>to</w:t>
      </w:r>
      <w:r>
        <w:rPr>
          <w:spacing w:val="-13"/>
        </w:rPr>
        <w:t xml:space="preserve"> </w:t>
      </w:r>
      <w:r>
        <w:t>penning</w:t>
      </w:r>
      <w:r>
        <w:rPr>
          <w:spacing w:val="-14"/>
        </w:rPr>
        <w:t xml:space="preserve"> </w:t>
      </w:r>
      <w:r>
        <w:t>in</w:t>
      </w:r>
      <w:r>
        <w:rPr>
          <w:spacing w:val="-13"/>
        </w:rPr>
        <w:t xml:space="preserve"> </w:t>
      </w:r>
      <w:r>
        <w:t>domestic</w:t>
      </w:r>
      <w:r>
        <w:rPr>
          <w:spacing w:val="-14"/>
        </w:rPr>
        <w:t xml:space="preserve"> </w:t>
      </w:r>
      <w:r>
        <w:t>spaces.</w:t>
      </w:r>
      <w:r>
        <w:rPr>
          <w:spacing w:val="6"/>
        </w:rPr>
        <w:t xml:space="preserve"> </w:t>
      </w:r>
      <w:r>
        <w:t>The</w:t>
      </w:r>
      <w:r>
        <w:rPr>
          <w:spacing w:val="-13"/>
        </w:rPr>
        <w:t xml:space="preserve"> </w:t>
      </w:r>
      <w:r>
        <w:rPr>
          <w:rFonts w:ascii="Georgia" w:hAnsi="Georgia"/>
          <w:i/>
          <w:spacing w:val="4"/>
        </w:rPr>
        <w:t>δ</w:t>
      </w:r>
      <w:r>
        <w:rPr>
          <w:rFonts w:ascii="LM Roman 7" w:hAnsi="LM Roman 7"/>
          <w:spacing w:val="4"/>
          <w:vertAlign w:val="superscript"/>
        </w:rPr>
        <w:t>34</w:t>
      </w:r>
      <w:r>
        <w:rPr>
          <w:rFonts w:ascii="Georgia" w:hAnsi="Georgia"/>
          <w:i/>
          <w:spacing w:val="4"/>
        </w:rPr>
        <w:t>S</w:t>
      </w:r>
      <w:r>
        <w:rPr>
          <w:rFonts w:ascii="Georgia" w:hAnsi="Georgia"/>
          <w:i/>
          <w:spacing w:val="14"/>
        </w:rPr>
        <w:t xml:space="preserve"> </w:t>
      </w:r>
      <w:r>
        <w:t>values</w:t>
      </w:r>
      <w:r>
        <w:rPr>
          <w:spacing w:val="-13"/>
        </w:rPr>
        <w:t xml:space="preserve"> </w:t>
      </w:r>
      <w:r>
        <w:t>of</w:t>
      </w:r>
      <w:r>
        <w:rPr>
          <w:spacing w:val="-13"/>
        </w:rPr>
        <w:t xml:space="preserve"> </w:t>
      </w:r>
      <w:r>
        <w:t>cattle</w:t>
      </w:r>
      <w:r>
        <w:rPr>
          <w:spacing w:val="-14"/>
        </w:rPr>
        <w:t xml:space="preserve"> </w:t>
      </w:r>
      <w:r>
        <w:t>and</w:t>
      </w:r>
      <w:r>
        <w:rPr>
          <w:spacing w:val="-13"/>
        </w:rPr>
        <w:t xml:space="preserve"> </w:t>
      </w:r>
      <w:r>
        <w:t>sheep</w:t>
      </w:r>
      <w:r>
        <w:rPr>
          <w:spacing w:val="-13"/>
        </w:rPr>
        <w:t xml:space="preserve"> </w:t>
      </w:r>
      <w:r>
        <w:rPr>
          <w:spacing w:val="-4"/>
        </w:rPr>
        <w:t>have</w:t>
      </w:r>
      <w:r>
        <w:rPr>
          <w:spacing w:val="-14"/>
        </w:rPr>
        <w:t xml:space="preserve"> </w:t>
      </w:r>
      <w:r>
        <w:t>a</w:t>
      </w:r>
      <w:r>
        <w:rPr>
          <w:spacing w:val="-13"/>
        </w:rPr>
        <w:t xml:space="preserve"> </w:t>
      </w:r>
      <w:r>
        <w:t xml:space="preserve">more extensive range of values which could </w:t>
      </w:r>
      <w:r>
        <w:rPr>
          <w:spacing w:val="2"/>
        </w:rPr>
        <w:t xml:space="preserve">be </w:t>
      </w:r>
      <w:r>
        <w:t>due to seasonal migration. This study is the first of its kind on Phoenician-Punic fauna from the Iberian Peninsula. The study has given a preliminary insight into the cultivation and husbandry practices in Castro Marim during the Iron Age. The stable</w:t>
      </w:r>
      <w:r>
        <w:rPr>
          <w:spacing w:val="-16"/>
        </w:rPr>
        <w:t xml:space="preserve"> </w:t>
      </w:r>
      <w:r>
        <w:t>isotope</w:t>
      </w:r>
      <w:r>
        <w:rPr>
          <w:spacing w:val="-15"/>
        </w:rPr>
        <w:t xml:space="preserve"> </w:t>
      </w:r>
      <w:r>
        <w:t>data</w:t>
      </w:r>
      <w:r>
        <w:rPr>
          <w:spacing w:val="-15"/>
        </w:rPr>
        <w:t xml:space="preserve"> </w:t>
      </w:r>
      <w:r>
        <w:t>has</w:t>
      </w:r>
      <w:r>
        <w:rPr>
          <w:spacing w:val="-16"/>
        </w:rPr>
        <w:t xml:space="preserve"> </w:t>
      </w:r>
      <w:r>
        <w:t>also</w:t>
      </w:r>
      <w:r>
        <w:rPr>
          <w:spacing w:val="-15"/>
        </w:rPr>
        <w:t xml:space="preserve"> </w:t>
      </w:r>
      <w:r>
        <w:t>raised</w:t>
      </w:r>
      <w:r>
        <w:rPr>
          <w:spacing w:val="-16"/>
        </w:rPr>
        <w:t xml:space="preserve"> </w:t>
      </w:r>
      <w:r>
        <w:t>the</w:t>
      </w:r>
      <w:r>
        <w:rPr>
          <w:spacing w:val="-15"/>
        </w:rPr>
        <w:t xml:space="preserve"> </w:t>
      </w:r>
      <w:r>
        <w:t>possibility</w:t>
      </w:r>
      <w:r>
        <w:rPr>
          <w:spacing w:val="-15"/>
        </w:rPr>
        <w:t xml:space="preserve"> </w:t>
      </w:r>
      <w:r>
        <w:t>of</w:t>
      </w:r>
      <w:r>
        <w:rPr>
          <w:spacing w:val="-15"/>
        </w:rPr>
        <w:t xml:space="preserve"> </w:t>
      </w:r>
      <w:r>
        <w:t>transhumance</w:t>
      </w:r>
      <w:r>
        <w:rPr>
          <w:spacing w:val="-16"/>
        </w:rPr>
        <w:t xml:space="preserve"> </w:t>
      </w:r>
      <w:r>
        <w:t>at</w:t>
      </w:r>
      <w:r>
        <w:rPr>
          <w:spacing w:val="-15"/>
        </w:rPr>
        <w:t xml:space="preserve"> </w:t>
      </w:r>
      <w:r>
        <w:t>Castro</w:t>
      </w:r>
      <w:r>
        <w:rPr>
          <w:spacing w:val="-15"/>
        </w:rPr>
        <w:t xml:space="preserve"> </w:t>
      </w:r>
      <w:r>
        <w:t>Marim,</w:t>
      </w:r>
      <w:r>
        <w:rPr>
          <w:spacing w:val="-15"/>
        </w:rPr>
        <w:t xml:space="preserve"> </w:t>
      </w:r>
      <w:r>
        <w:t>which</w:t>
      </w:r>
      <w:r>
        <w:rPr>
          <w:spacing w:val="-15"/>
        </w:rPr>
        <w:t xml:space="preserve"> </w:t>
      </w:r>
      <w:r>
        <w:t>can</w:t>
      </w:r>
      <w:r>
        <w:rPr>
          <w:spacing w:val="-16"/>
        </w:rPr>
        <w:t xml:space="preserve"> </w:t>
      </w:r>
      <w:r>
        <w:t xml:space="preserve">only </w:t>
      </w:r>
      <w:r>
        <w:rPr>
          <w:spacing w:val="2"/>
        </w:rPr>
        <w:t xml:space="preserve">be </w:t>
      </w:r>
      <w:r>
        <w:t>answered in future</w:t>
      </w:r>
      <w:r>
        <w:rPr>
          <w:spacing w:val="-7"/>
        </w:rPr>
        <w:t xml:space="preserve"> </w:t>
      </w:r>
      <w:r>
        <w:t>studies.</w:t>
      </w:r>
    </w:p>
    <w:p w:rsidR="00D10152" w:rsidRDefault="00D10152">
      <w:pPr>
        <w:pStyle w:val="BodyText"/>
        <w:spacing w:before="9"/>
        <w:rPr>
          <w:sz w:val="26"/>
        </w:rPr>
      </w:pPr>
    </w:p>
    <w:p w:rsidR="00D10152" w:rsidRDefault="00045642">
      <w:pPr>
        <w:pStyle w:val="Heading1"/>
        <w:numPr>
          <w:ilvl w:val="0"/>
          <w:numId w:val="1"/>
        </w:numPr>
        <w:tabs>
          <w:tab w:val="left" w:pos="429"/>
        </w:tabs>
      </w:pPr>
      <w:bookmarkStart w:id="38" w:name="Acknowledgements"/>
      <w:bookmarkEnd w:id="38"/>
      <w:r>
        <w:rPr>
          <w:spacing w:val="-3"/>
        </w:rPr>
        <w:t>Acknowledgements</w:t>
      </w:r>
    </w:p>
    <w:p w:rsidR="00D10152" w:rsidRDefault="00D10152">
      <w:pPr>
        <w:pStyle w:val="BodyText"/>
        <w:spacing w:before="10"/>
        <w:rPr>
          <w:b/>
          <w:sz w:val="17"/>
        </w:rPr>
      </w:pPr>
    </w:p>
    <w:p w:rsidR="00D10152" w:rsidRDefault="00045642">
      <w:pPr>
        <w:pStyle w:val="BodyText"/>
        <w:spacing w:before="1" w:line="304" w:lineRule="auto"/>
        <w:ind w:left="136" w:firstLine="298"/>
      </w:pPr>
      <w:r>
        <w:t>This</w:t>
      </w:r>
      <w:r>
        <w:rPr>
          <w:spacing w:val="-38"/>
        </w:rPr>
        <w:t xml:space="preserve">  </w:t>
      </w:r>
      <w:r>
        <w:t>project</w:t>
      </w:r>
      <w:r>
        <w:rPr>
          <w:spacing w:val="-37"/>
        </w:rPr>
        <w:t xml:space="preserve">  </w:t>
      </w:r>
      <w:r>
        <w:t>has</w:t>
      </w:r>
      <w:r>
        <w:rPr>
          <w:spacing w:val="-37"/>
        </w:rPr>
        <w:t xml:space="preserve">  </w:t>
      </w:r>
      <w:r>
        <w:t>received</w:t>
      </w:r>
      <w:r>
        <w:rPr>
          <w:spacing w:val="-37"/>
        </w:rPr>
        <w:t xml:space="preserve">  </w:t>
      </w:r>
      <w:r>
        <w:t xml:space="preserve">funding </w:t>
      </w:r>
      <w:r>
        <w:rPr>
          <w:spacing w:val="-37"/>
        </w:rPr>
        <w:t xml:space="preserve"> </w:t>
      </w:r>
      <w:r>
        <w:t xml:space="preserve">from </w:t>
      </w:r>
      <w:r>
        <w:rPr>
          <w:spacing w:val="-37"/>
        </w:rPr>
        <w:t xml:space="preserve"> </w:t>
      </w:r>
      <w:r>
        <w:t>the</w:t>
      </w:r>
      <w:r>
        <w:rPr>
          <w:spacing w:val="-37"/>
        </w:rPr>
        <w:t xml:space="preserve">  </w:t>
      </w:r>
      <w:r>
        <w:t>European</w:t>
      </w:r>
      <w:r>
        <w:rPr>
          <w:spacing w:val="-38"/>
        </w:rPr>
        <w:t xml:space="preserve">  </w:t>
      </w:r>
      <w:r>
        <w:t>Union’s</w:t>
      </w:r>
      <w:r>
        <w:rPr>
          <w:spacing w:val="-37"/>
        </w:rPr>
        <w:t xml:space="preserve">  </w:t>
      </w:r>
      <w:r>
        <w:t xml:space="preserve">Horizon </w:t>
      </w:r>
      <w:r>
        <w:rPr>
          <w:spacing w:val="-37"/>
        </w:rPr>
        <w:t xml:space="preserve"> </w:t>
      </w:r>
      <w:r>
        <w:t>2020</w:t>
      </w:r>
      <w:r>
        <w:rPr>
          <w:spacing w:val="-37"/>
        </w:rPr>
        <w:t xml:space="preserve">  </w:t>
      </w:r>
      <w:r>
        <w:t>research</w:t>
      </w:r>
      <w:r>
        <w:rPr>
          <w:spacing w:val="-37"/>
        </w:rPr>
        <w:t xml:space="preserve">  </w:t>
      </w:r>
      <w:r>
        <w:t xml:space="preserve">and </w:t>
      </w:r>
      <w:r>
        <w:rPr>
          <w:spacing w:val="-37"/>
        </w:rPr>
        <w:t xml:space="preserve"> </w:t>
      </w:r>
      <w:r>
        <w:rPr>
          <w:spacing w:val="-3"/>
        </w:rPr>
        <w:t xml:space="preserve">innovation </w:t>
      </w:r>
      <w:r>
        <w:t>programme under the Marie Skłodowska-Curie grant agreement No.</w:t>
      </w:r>
      <w:r>
        <w:rPr>
          <w:spacing w:val="-20"/>
        </w:rPr>
        <w:t xml:space="preserve"> </w:t>
      </w:r>
      <w:r>
        <w:t>766311.</w:t>
      </w:r>
    </w:p>
    <w:p w:rsidR="00D10152" w:rsidRDefault="00D10152">
      <w:pPr>
        <w:pStyle w:val="BodyText"/>
        <w:rPr>
          <w:sz w:val="25"/>
        </w:rPr>
      </w:pPr>
    </w:p>
    <w:p w:rsidR="00D10152" w:rsidRDefault="00045642">
      <w:pPr>
        <w:pStyle w:val="Heading1"/>
        <w:ind w:left="136" w:firstLine="0"/>
      </w:pPr>
      <w:bookmarkStart w:id="39" w:name="References"/>
      <w:bookmarkEnd w:id="39"/>
      <w:r>
        <w:t>References</w:t>
      </w:r>
    </w:p>
    <w:p w:rsidR="00D10152" w:rsidRDefault="00D10152">
      <w:pPr>
        <w:pStyle w:val="BodyText"/>
        <w:spacing w:before="11"/>
        <w:rPr>
          <w:b/>
          <w:sz w:val="17"/>
        </w:rPr>
      </w:pPr>
    </w:p>
    <w:p w:rsidR="00A00001" w:rsidRDefault="00045642" w:rsidP="00A00001">
      <w:pPr>
        <w:pStyle w:val="BodyText"/>
        <w:spacing w:line="304" w:lineRule="auto"/>
        <w:ind w:left="128" w:right="275" w:hanging="1"/>
        <w:jc w:val="both"/>
      </w:pPr>
      <w:r>
        <w:t xml:space="preserve">Ambrose, S.H., 1990. Preparation and characterization of bone and tooth collagen for isotopic analysis. Journal of Archaeological Science 17, 431–451. </w:t>
      </w:r>
      <w:hyperlink r:id="rId31">
        <w:r>
          <w:t>doi:10.1016/0305-4403(90)90007-R</w:t>
        </w:r>
      </w:hyperlink>
      <w:r>
        <w:t xml:space="preserve"> </w:t>
      </w:r>
    </w:p>
    <w:p w:rsidR="00D10152" w:rsidRDefault="00045642" w:rsidP="00A00001">
      <w:pPr>
        <w:pStyle w:val="BodyText"/>
        <w:spacing w:line="304" w:lineRule="auto"/>
        <w:ind w:left="128" w:right="275" w:hanging="1"/>
        <w:jc w:val="both"/>
      </w:pPr>
      <w:r>
        <w:t>Ambrose, S.H., 1991. Effects of diet, climate and physiology on nitrogen isotope abundances</w:t>
      </w:r>
      <w:r w:rsidR="00A00001">
        <w:t xml:space="preserve"> </w:t>
      </w:r>
      <w:bookmarkStart w:id="40" w:name="_GoBack"/>
      <w:bookmarkEnd w:id="40"/>
      <w:r>
        <w:t>in terrestrial foodwebs. Journal of Archaeological Science 18, 293–317. d</w:t>
      </w:r>
      <w:hyperlink r:id="rId32">
        <w:r>
          <w:t>oi:10.1016/0305-</w:t>
        </w:r>
      </w:hyperlink>
      <w:r>
        <w:t xml:space="preserve"> </w:t>
      </w:r>
      <w:hyperlink r:id="rId33">
        <w:r>
          <w:t>4403(91)90067-Y</w:t>
        </w:r>
      </w:hyperlink>
    </w:p>
    <w:p w:rsidR="00D10152" w:rsidRPr="00045642" w:rsidRDefault="00045642" w:rsidP="00A00001">
      <w:pPr>
        <w:pStyle w:val="BodyText"/>
        <w:spacing w:line="304" w:lineRule="auto"/>
        <w:ind w:left="434" w:right="274" w:hanging="307"/>
        <w:jc w:val="both"/>
        <w:rPr>
          <w:lang w:val="pt-PT"/>
        </w:rPr>
      </w:pPr>
      <w:r w:rsidRPr="00045642">
        <w:rPr>
          <w:lang w:val="pt-PT"/>
        </w:rPr>
        <w:t>Arrastio,</w:t>
      </w:r>
      <w:r w:rsidRPr="00045642">
        <w:rPr>
          <w:spacing w:val="-21"/>
          <w:lang w:val="pt-PT"/>
        </w:rPr>
        <w:t xml:space="preserve"> </w:t>
      </w:r>
      <w:r w:rsidRPr="00045642">
        <w:rPr>
          <w:lang w:val="pt-PT"/>
        </w:rPr>
        <w:t>F.J.M.,</w:t>
      </w:r>
      <w:r w:rsidRPr="00045642">
        <w:rPr>
          <w:spacing w:val="-21"/>
          <w:lang w:val="pt-PT"/>
        </w:rPr>
        <w:t xml:space="preserve"> </w:t>
      </w:r>
      <w:r w:rsidRPr="00045642">
        <w:rPr>
          <w:lang w:val="pt-PT"/>
        </w:rPr>
        <w:t>1999.</w:t>
      </w:r>
      <w:r w:rsidRPr="00045642">
        <w:rPr>
          <w:spacing w:val="-3"/>
          <w:lang w:val="pt-PT"/>
        </w:rPr>
        <w:t xml:space="preserve"> </w:t>
      </w:r>
      <w:r w:rsidRPr="00045642">
        <w:rPr>
          <w:lang w:val="pt-PT"/>
        </w:rPr>
        <w:t>Conflictos</w:t>
      </w:r>
      <w:r w:rsidRPr="00045642">
        <w:rPr>
          <w:spacing w:val="-21"/>
          <w:lang w:val="pt-PT"/>
        </w:rPr>
        <w:t xml:space="preserve"> </w:t>
      </w:r>
      <w:r w:rsidRPr="00045642">
        <w:rPr>
          <w:lang w:val="pt-PT"/>
        </w:rPr>
        <w:t>y</w:t>
      </w:r>
      <w:r w:rsidRPr="00045642">
        <w:rPr>
          <w:spacing w:val="-22"/>
          <w:lang w:val="pt-PT"/>
        </w:rPr>
        <w:t xml:space="preserve"> </w:t>
      </w:r>
      <w:r w:rsidRPr="00045642">
        <w:rPr>
          <w:lang w:val="pt-PT"/>
        </w:rPr>
        <w:t>perspectivas</w:t>
      </w:r>
      <w:r w:rsidRPr="00045642">
        <w:rPr>
          <w:spacing w:val="-22"/>
          <w:lang w:val="pt-PT"/>
        </w:rPr>
        <w:t xml:space="preserve"> </w:t>
      </w:r>
      <w:r w:rsidRPr="00045642">
        <w:rPr>
          <w:lang w:val="pt-PT"/>
        </w:rPr>
        <w:t>en</w:t>
      </w:r>
      <w:r w:rsidRPr="00045642">
        <w:rPr>
          <w:spacing w:val="-21"/>
          <w:lang w:val="pt-PT"/>
        </w:rPr>
        <w:t xml:space="preserve"> </w:t>
      </w:r>
      <w:r w:rsidRPr="00045642">
        <w:rPr>
          <w:lang w:val="pt-PT"/>
        </w:rPr>
        <w:t>el</w:t>
      </w:r>
      <w:r w:rsidRPr="00045642">
        <w:rPr>
          <w:spacing w:val="-22"/>
          <w:lang w:val="pt-PT"/>
        </w:rPr>
        <w:t xml:space="preserve"> </w:t>
      </w:r>
      <w:r w:rsidRPr="00045642">
        <w:rPr>
          <w:lang w:val="pt-PT"/>
        </w:rPr>
        <w:t>periodo</w:t>
      </w:r>
      <w:r w:rsidRPr="00045642">
        <w:rPr>
          <w:spacing w:val="-22"/>
          <w:lang w:val="pt-PT"/>
        </w:rPr>
        <w:t xml:space="preserve"> </w:t>
      </w:r>
      <w:r w:rsidRPr="00045642">
        <w:rPr>
          <w:lang w:val="pt-PT"/>
        </w:rPr>
        <w:t>precolonial</w:t>
      </w:r>
      <w:r w:rsidRPr="00045642">
        <w:rPr>
          <w:spacing w:val="-21"/>
          <w:lang w:val="pt-PT"/>
        </w:rPr>
        <w:t xml:space="preserve"> </w:t>
      </w:r>
      <w:r w:rsidRPr="00045642">
        <w:rPr>
          <w:lang w:val="pt-PT"/>
        </w:rPr>
        <w:t>tartésico.</w:t>
      </w:r>
      <w:r w:rsidRPr="00045642">
        <w:rPr>
          <w:spacing w:val="-3"/>
          <w:lang w:val="pt-PT"/>
        </w:rPr>
        <w:t xml:space="preserve"> </w:t>
      </w:r>
      <w:r w:rsidRPr="00045642">
        <w:rPr>
          <w:lang w:val="pt-PT"/>
        </w:rPr>
        <w:t>Gerión.</w:t>
      </w:r>
      <w:r w:rsidRPr="00045642">
        <w:rPr>
          <w:spacing w:val="-2"/>
          <w:lang w:val="pt-PT"/>
        </w:rPr>
        <w:t xml:space="preserve"> </w:t>
      </w:r>
      <w:r w:rsidRPr="00045642">
        <w:rPr>
          <w:lang w:val="pt-PT"/>
        </w:rPr>
        <w:t>Revista de Historia Antigua 17,</w:t>
      </w:r>
      <w:r w:rsidRPr="00045642">
        <w:rPr>
          <w:spacing w:val="-5"/>
          <w:lang w:val="pt-PT"/>
        </w:rPr>
        <w:t xml:space="preserve"> </w:t>
      </w:r>
      <w:r w:rsidRPr="00045642">
        <w:rPr>
          <w:lang w:val="pt-PT"/>
        </w:rPr>
        <w:t>149.</w:t>
      </w:r>
    </w:p>
    <w:p w:rsidR="00D10152" w:rsidRPr="00045642" w:rsidRDefault="00045642" w:rsidP="00A00001">
      <w:pPr>
        <w:pStyle w:val="BodyText"/>
        <w:spacing w:line="304" w:lineRule="auto"/>
        <w:ind w:left="434" w:right="236" w:hanging="307"/>
        <w:jc w:val="both"/>
        <w:rPr>
          <w:lang w:val="pt-PT"/>
        </w:rPr>
      </w:pPr>
      <w:r w:rsidRPr="00045642">
        <w:rPr>
          <w:lang w:val="pt-PT"/>
        </w:rPr>
        <w:t>Arrastio,</w:t>
      </w:r>
      <w:r w:rsidRPr="00045642">
        <w:rPr>
          <w:spacing w:val="-27"/>
          <w:lang w:val="pt-PT"/>
        </w:rPr>
        <w:t xml:space="preserve"> </w:t>
      </w:r>
      <w:r w:rsidRPr="00045642">
        <w:rPr>
          <w:lang w:val="pt-PT"/>
        </w:rPr>
        <w:t>F.J.M.,</w:t>
      </w:r>
      <w:r w:rsidRPr="00045642">
        <w:rPr>
          <w:spacing w:val="-27"/>
          <w:lang w:val="pt-PT"/>
        </w:rPr>
        <w:t xml:space="preserve"> </w:t>
      </w:r>
      <w:r w:rsidRPr="00045642">
        <w:rPr>
          <w:lang w:val="pt-PT"/>
        </w:rPr>
        <w:t>2000.</w:t>
      </w:r>
      <w:r w:rsidRPr="00045642">
        <w:rPr>
          <w:spacing w:val="-8"/>
          <w:lang w:val="pt-PT"/>
        </w:rPr>
        <w:t xml:space="preserve"> </w:t>
      </w:r>
      <w:r w:rsidRPr="00045642">
        <w:rPr>
          <w:lang w:val="pt-PT"/>
        </w:rPr>
        <w:t>Tartessos,</w:t>
      </w:r>
      <w:r w:rsidRPr="00045642">
        <w:rPr>
          <w:spacing w:val="-27"/>
          <w:lang w:val="pt-PT"/>
        </w:rPr>
        <w:t xml:space="preserve"> </w:t>
      </w:r>
      <w:r w:rsidRPr="00045642">
        <w:rPr>
          <w:lang w:val="pt-PT"/>
        </w:rPr>
        <w:t>estelas,</w:t>
      </w:r>
      <w:r w:rsidRPr="00045642">
        <w:rPr>
          <w:spacing w:val="-26"/>
          <w:lang w:val="pt-PT"/>
        </w:rPr>
        <w:t xml:space="preserve"> </w:t>
      </w:r>
      <w:r w:rsidRPr="00045642">
        <w:rPr>
          <w:lang w:val="pt-PT"/>
        </w:rPr>
        <w:t>modelos</w:t>
      </w:r>
      <w:r w:rsidRPr="00045642">
        <w:rPr>
          <w:spacing w:val="-29"/>
          <w:lang w:val="pt-PT"/>
        </w:rPr>
        <w:t xml:space="preserve"> </w:t>
      </w:r>
      <w:r w:rsidRPr="00045642">
        <w:rPr>
          <w:lang w:val="pt-PT"/>
        </w:rPr>
        <w:t>pesimistas,</w:t>
      </w:r>
      <w:r w:rsidRPr="00045642">
        <w:rPr>
          <w:spacing w:val="-26"/>
          <w:lang w:val="pt-PT"/>
        </w:rPr>
        <w:t xml:space="preserve"> </w:t>
      </w:r>
      <w:r w:rsidRPr="00045642">
        <w:rPr>
          <w:lang w:val="pt-PT"/>
        </w:rPr>
        <w:t>in:</w:t>
      </w:r>
      <w:r w:rsidRPr="00045642">
        <w:rPr>
          <w:spacing w:val="-9"/>
          <w:lang w:val="pt-PT"/>
        </w:rPr>
        <w:t xml:space="preserve"> </w:t>
      </w:r>
      <w:r w:rsidRPr="00045642">
        <w:rPr>
          <w:lang w:val="pt-PT"/>
        </w:rPr>
        <w:t>Intercambio</w:t>
      </w:r>
      <w:r w:rsidRPr="00045642">
        <w:rPr>
          <w:spacing w:val="-28"/>
          <w:lang w:val="pt-PT"/>
        </w:rPr>
        <w:t xml:space="preserve"> </w:t>
      </w:r>
      <w:r w:rsidRPr="00045642">
        <w:rPr>
          <w:lang w:val="pt-PT"/>
        </w:rPr>
        <w:t>y</w:t>
      </w:r>
      <w:r w:rsidRPr="00045642">
        <w:rPr>
          <w:spacing w:val="-29"/>
          <w:lang w:val="pt-PT"/>
        </w:rPr>
        <w:t xml:space="preserve"> </w:t>
      </w:r>
      <w:r w:rsidRPr="00045642">
        <w:rPr>
          <w:lang w:val="pt-PT"/>
        </w:rPr>
        <w:t>Comercio</w:t>
      </w:r>
      <w:r w:rsidRPr="00045642">
        <w:rPr>
          <w:spacing w:val="-27"/>
          <w:lang w:val="pt-PT"/>
        </w:rPr>
        <w:t xml:space="preserve"> </w:t>
      </w:r>
      <w:r w:rsidRPr="00045642">
        <w:rPr>
          <w:lang w:val="pt-PT"/>
        </w:rPr>
        <w:t xml:space="preserve">Preclásico En El Mediterráneo: Actas Del I Coloquio Del CEFYP, Madrid, 9-12 de Noviembre, 1998. Centro de Estudios </w:t>
      </w:r>
      <w:r w:rsidRPr="00045642">
        <w:rPr>
          <w:spacing w:val="-3"/>
          <w:lang w:val="pt-PT"/>
        </w:rPr>
        <w:t xml:space="preserve">Fenicios </w:t>
      </w:r>
      <w:r w:rsidRPr="00045642">
        <w:rPr>
          <w:lang w:val="pt-PT"/>
        </w:rPr>
        <w:t>y Púnicos, pp.</w:t>
      </w:r>
      <w:r w:rsidRPr="00045642">
        <w:rPr>
          <w:spacing w:val="15"/>
          <w:lang w:val="pt-PT"/>
        </w:rPr>
        <w:t xml:space="preserve"> </w:t>
      </w:r>
      <w:r w:rsidRPr="00045642">
        <w:rPr>
          <w:lang w:val="pt-PT"/>
        </w:rPr>
        <w:t>153–174.</w:t>
      </w:r>
    </w:p>
    <w:p w:rsidR="00D10152" w:rsidRPr="00045642" w:rsidRDefault="00D10152" w:rsidP="00A00001">
      <w:pPr>
        <w:spacing w:line="304" w:lineRule="auto"/>
        <w:jc w:val="both"/>
        <w:rPr>
          <w:lang w:val="pt-PT"/>
        </w:rPr>
        <w:sectPr w:rsidR="00D10152" w:rsidRPr="00045642">
          <w:pgSz w:w="12240" w:h="15840"/>
          <w:pgMar w:top="1500" w:right="1560" w:bottom="2460" w:left="1700" w:header="0" w:footer="2278" w:gutter="0"/>
          <w:cols w:space="720"/>
        </w:sectPr>
      </w:pPr>
    </w:p>
    <w:p w:rsidR="00D10152" w:rsidRPr="00045642" w:rsidRDefault="00D10152" w:rsidP="00A00001">
      <w:pPr>
        <w:pStyle w:val="BodyText"/>
        <w:spacing w:before="6"/>
        <w:jc w:val="both"/>
        <w:rPr>
          <w:sz w:val="19"/>
          <w:lang w:val="pt-PT"/>
        </w:rPr>
      </w:pPr>
    </w:p>
    <w:p w:rsidR="00D10152" w:rsidRPr="00045642" w:rsidRDefault="00045642" w:rsidP="00A00001">
      <w:pPr>
        <w:pStyle w:val="BodyText"/>
        <w:spacing w:before="99" w:line="304" w:lineRule="auto"/>
        <w:ind w:left="434" w:right="246" w:hanging="307"/>
        <w:jc w:val="both"/>
        <w:rPr>
          <w:lang w:val="pt-PT"/>
        </w:rPr>
      </w:pPr>
      <w:r w:rsidRPr="00045642">
        <w:rPr>
          <w:lang w:val="pt-PT"/>
        </w:rPr>
        <w:t>Arruda, A.M., 1996. O Castelo de Castro Marim, in: In De Ulisses a Viriato. O Primeiro Milénio a.C.. Ministério da Cultura, Instituto Português de Museus, Museu Nacional de Arqueologia, Lisboa, pp. 95–100.</w:t>
      </w:r>
    </w:p>
    <w:p w:rsidR="00D10152" w:rsidRPr="00045642" w:rsidRDefault="00045642" w:rsidP="00A00001">
      <w:pPr>
        <w:pStyle w:val="BodyText"/>
        <w:spacing w:line="280" w:lineRule="exact"/>
        <w:ind w:left="128"/>
        <w:jc w:val="both"/>
        <w:rPr>
          <w:lang w:val="pt-PT"/>
        </w:rPr>
      </w:pPr>
      <w:r w:rsidRPr="00045642">
        <w:rPr>
          <w:lang w:val="pt-PT"/>
        </w:rPr>
        <w:t>Arruda, A.M., 2003. Contributo da colonização fenícia para a domesticação da terra portuguesa.</w:t>
      </w:r>
    </w:p>
    <w:p w:rsidR="00D10152" w:rsidRPr="00045642" w:rsidRDefault="00045642" w:rsidP="00A00001">
      <w:pPr>
        <w:pStyle w:val="BodyText"/>
        <w:spacing w:before="75"/>
        <w:ind w:left="434"/>
        <w:jc w:val="both"/>
        <w:rPr>
          <w:lang w:val="pt-PT"/>
        </w:rPr>
      </w:pPr>
      <w:r w:rsidRPr="00045642">
        <w:rPr>
          <w:lang w:val="pt-PT"/>
        </w:rPr>
        <w:t>Ecohistoria del paisaje agrario-la agricultura fenicio-púnica en el mediterráneo.</w:t>
      </w:r>
    </w:p>
    <w:p w:rsidR="00D10152" w:rsidRDefault="00045642" w:rsidP="00A00001">
      <w:pPr>
        <w:pStyle w:val="BodyText"/>
        <w:spacing w:before="76" w:line="304" w:lineRule="auto"/>
        <w:ind w:left="427" w:right="241" w:hanging="300"/>
        <w:jc w:val="both"/>
      </w:pPr>
      <w:r>
        <w:t>Arruda,</w:t>
      </w:r>
      <w:r>
        <w:rPr>
          <w:spacing w:val="-28"/>
        </w:rPr>
        <w:t xml:space="preserve"> </w:t>
      </w:r>
      <w:r>
        <w:t>A.M.,</w:t>
      </w:r>
      <w:r>
        <w:rPr>
          <w:spacing w:val="-28"/>
        </w:rPr>
        <w:t xml:space="preserve"> </w:t>
      </w:r>
      <w:r>
        <w:t>2009.</w:t>
      </w:r>
      <w:r>
        <w:rPr>
          <w:spacing w:val="-7"/>
        </w:rPr>
        <w:t xml:space="preserve"> </w:t>
      </w:r>
      <w:r>
        <w:t>Phoenician</w:t>
      </w:r>
      <w:r>
        <w:rPr>
          <w:spacing w:val="-30"/>
        </w:rPr>
        <w:t xml:space="preserve"> </w:t>
      </w:r>
      <w:r>
        <w:t>colonization</w:t>
      </w:r>
      <w:r>
        <w:rPr>
          <w:spacing w:val="-30"/>
        </w:rPr>
        <w:t xml:space="preserve"> </w:t>
      </w:r>
      <w:r>
        <w:t>on</w:t>
      </w:r>
      <w:r>
        <w:rPr>
          <w:spacing w:val="-30"/>
        </w:rPr>
        <w:t xml:space="preserve"> </w:t>
      </w:r>
      <w:r>
        <w:t>the</w:t>
      </w:r>
      <w:r>
        <w:rPr>
          <w:spacing w:val="-31"/>
        </w:rPr>
        <w:t xml:space="preserve"> </w:t>
      </w:r>
      <w:r>
        <w:t>Atlantic</w:t>
      </w:r>
      <w:r>
        <w:rPr>
          <w:spacing w:val="-30"/>
        </w:rPr>
        <w:t xml:space="preserve"> </w:t>
      </w:r>
      <w:r>
        <w:t>Coast</w:t>
      </w:r>
      <w:r>
        <w:rPr>
          <w:spacing w:val="-30"/>
        </w:rPr>
        <w:t xml:space="preserve"> </w:t>
      </w:r>
      <w:r>
        <w:t>of</w:t>
      </w:r>
      <w:r>
        <w:rPr>
          <w:spacing w:val="-30"/>
        </w:rPr>
        <w:t xml:space="preserve"> </w:t>
      </w:r>
      <w:r>
        <w:t>the</w:t>
      </w:r>
      <w:r>
        <w:rPr>
          <w:spacing w:val="-30"/>
        </w:rPr>
        <w:t xml:space="preserve"> </w:t>
      </w:r>
      <w:r>
        <w:t>Iberian</w:t>
      </w:r>
      <w:r>
        <w:rPr>
          <w:spacing w:val="-30"/>
        </w:rPr>
        <w:t xml:space="preserve"> </w:t>
      </w:r>
      <w:r>
        <w:t>Peninsula.</w:t>
      </w:r>
      <w:r>
        <w:rPr>
          <w:spacing w:val="-7"/>
        </w:rPr>
        <w:t xml:space="preserve"> </w:t>
      </w:r>
      <w:r>
        <w:t>Chicago: The University of Chicago Press,</w:t>
      </w:r>
      <w:r>
        <w:rPr>
          <w:spacing w:val="-7"/>
        </w:rPr>
        <w:t xml:space="preserve"> </w:t>
      </w:r>
      <w:r>
        <w:t>2009.</w:t>
      </w:r>
    </w:p>
    <w:p w:rsidR="00D10152" w:rsidRPr="00045642" w:rsidRDefault="00045642" w:rsidP="00A00001">
      <w:pPr>
        <w:pStyle w:val="BodyText"/>
        <w:spacing w:line="281" w:lineRule="exact"/>
        <w:ind w:left="128"/>
        <w:jc w:val="both"/>
        <w:rPr>
          <w:lang w:val="pt-PT"/>
        </w:rPr>
      </w:pPr>
      <w:r>
        <w:t xml:space="preserve">Arruda, A.M., Freitas, V.T. de, 2008. </w:t>
      </w:r>
      <w:r w:rsidRPr="00045642">
        <w:rPr>
          <w:lang w:val="pt-PT"/>
        </w:rPr>
        <w:t>O castelo de castro marim durante os séculos VI e v a.n.e.</w:t>
      </w:r>
    </w:p>
    <w:p w:rsidR="00D10152" w:rsidRPr="00045642" w:rsidRDefault="00045642" w:rsidP="00A00001">
      <w:pPr>
        <w:pStyle w:val="BodyText"/>
        <w:spacing w:before="75"/>
        <w:ind w:left="434"/>
        <w:jc w:val="both"/>
        <w:rPr>
          <w:lang w:val="pt-PT"/>
        </w:rPr>
      </w:pPr>
      <w:r w:rsidRPr="00045642">
        <w:rPr>
          <w:lang w:val="pt-PT"/>
        </w:rPr>
        <w:t>Sidereum Ana I: El río Guadiana en época Post-Orientalizante. 429–446.</w:t>
      </w:r>
    </w:p>
    <w:p w:rsidR="00D10152" w:rsidRPr="00045642" w:rsidRDefault="00045642" w:rsidP="00A00001">
      <w:pPr>
        <w:pStyle w:val="BodyText"/>
        <w:spacing w:before="75" w:line="304" w:lineRule="auto"/>
        <w:ind w:left="427" w:right="234" w:hanging="299"/>
        <w:jc w:val="both"/>
        <w:rPr>
          <w:lang w:val="pt-PT"/>
        </w:rPr>
      </w:pPr>
      <w:r w:rsidRPr="00045642">
        <w:rPr>
          <w:lang w:val="pt-PT"/>
        </w:rPr>
        <w:t xml:space="preserve">Arruda, A.M., Soares, A.M., </w:t>
      </w:r>
      <w:r w:rsidRPr="00045642">
        <w:rPr>
          <w:spacing w:val="-3"/>
          <w:lang w:val="pt-PT"/>
        </w:rPr>
        <w:t xml:space="preserve">Freitas, </w:t>
      </w:r>
      <w:r w:rsidRPr="00045642">
        <w:rPr>
          <w:lang w:val="pt-PT"/>
        </w:rPr>
        <w:t xml:space="preserve">V.T. de, Oliveira, C.F., Martins, J.M.M., Portela, </w:t>
      </w:r>
      <w:r w:rsidRPr="00045642">
        <w:rPr>
          <w:spacing w:val="-4"/>
          <w:lang w:val="pt-PT"/>
        </w:rPr>
        <w:t>P.J.,</w:t>
      </w:r>
      <w:r w:rsidRPr="00045642">
        <w:rPr>
          <w:spacing w:val="-45"/>
          <w:lang w:val="pt-PT"/>
        </w:rPr>
        <w:t xml:space="preserve"> </w:t>
      </w:r>
      <w:r w:rsidRPr="00045642">
        <w:rPr>
          <w:lang w:val="pt-PT"/>
        </w:rPr>
        <w:t xml:space="preserve">2013. A cronologia </w:t>
      </w:r>
      <w:r w:rsidRPr="00045642">
        <w:rPr>
          <w:spacing w:val="-3"/>
          <w:lang w:val="pt-PT"/>
        </w:rPr>
        <w:t xml:space="preserve">relativa </w:t>
      </w:r>
      <w:r w:rsidRPr="00045642">
        <w:rPr>
          <w:lang w:val="pt-PT"/>
        </w:rPr>
        <w:t>e absoluta da ocupação sidérica do Castelo de Castro Marim. Saguntum 45,</w:t>
      </w:r>
      <w:r w:rsidRPr="00045642">
        <w:rPr>
          <w:spacing w:val="-2"/>
          <w:lang w:val="pt-PT"/>
        </w:rPr>
        <w:t xml:space="preserve"> </w:t>
      </w:r>
      <w:r w:rsidRPr="00045642">
        <w:rPr>
          <w:lang w:val="pt-PT"/>
        </w:rPr>
        <w:t>101–114.</w:t>
      </w:r>
    </w:p>
    <w:p w:rsidR="00D10152" w:rsidRDefault="00045642" w:rsidP="00A00001">
      <w:pPr>
        <w:pStyle w:val="BodyText"/>
        <w:spacing w:line="304" w:lineRule="auto"/>
        <w:ind w:left="434" w:right="272" w:hanging="307"/>
        <w:jc w:val="both"/>
      </w:pPr>
      <w:r w:rsidRPr="00045642">
        <w:rPr>
          <w:lang w:val="pt-PT"/>
        </w:rPr>
        <w:t xml:space="preserve">Arruda, A.M., Viegas, C., Bargão, P., Pereira, R., 2006. A importação de preparados de peixe em Castro Marim: Da Idade do Ferro á Época Romana. </w:t>
      </w:r>
      <w:r>
        <w:t>Setúbal Arqueológica 13, 153–176.</w:t>
      </w:r>
    </w:p>
    <w:p w:rsidR="00D10152" w:rsidRDefault="00045642" w:rsidP="00A00001">
      <w:pPr>
        <w:pStyle w:val="BodyText"/>
        <w:spacing w:line="281" w:lineRule="exact"/>
        <w:ind w:left="128"/>
        <w:jc w:val="both"/>
      </w:pPr>
      <w:r>
        <w:t>Aubet, M.E., 2001. The Phoenicians and the West: Politics, colonies and trade. Cambridge Univ.</w:t>
      </w:r>
    </w:p>
    <w:p w:rsidR="00D10152" w:rsidRDefault="00045642" w:rsidP="00A00001">
      <w:pPr>
        <w:pStyle w:val="BodyText"/>
        <w:spacing w:before="72"/>
        <w:ind w:left="434"/>
        <w:jc w:val="both"/>
      </w:pPr>
      <w:r>
        <w:t>Press.</w:t>
      </w:r>
    </w:p>
    <w:p w:rsidR="00D10152" w:rsidRDefault="00045642" w:rsidP="00A00001">
      <w:pPr>
        <w:pStyle w:val="BodyText"/>
        <w:spacing w:before="75" w:line="304" w:lineRule="auto"/>
        <w:ind w:left="434" w:right="275" w:hanging="299"/>
        <w:jc w:val="both"/>
      </w:pPr>
      <w:r>
        <w:t>Boessneck,</w:t>
      </w:r>
      <w:r>
        <w:rPr>
          <w:spacing w:val="-18"/>
        </w:rPr>
        <w:t xml:space="preserve"> </w:t>
      </w:r>
      <w:r>
        <w:t>J.,</w:t>
      </w:r>
      <w:r>
        <w:rPr>
          <w:spacing w:val="-17"/>
        </w:rPr>
        <w:t xml:space="preserve"> </w:t>
      </w:r>
      <w:r>
        <w:t>Müller,</w:t>
      </w:r>
      <w:r>
        <w:rPr>
          <w:spacing w:val="-17"/>
        </w:rPr>
        <w:t xml:space="preserve"> </w:t>
      </w:r>
      <w:r>
        <w:t>H.-H.,</w:t>
      </w:r>
      <w:r>
        <w:rPr>
          <w:spacing w:val="-16"/>
        </w:rPr>
        <w:t xml:space="preserve"> </w:t>
      </w:r>
      <w:r>
        <w:rPr>
          <w:spacing w:val="-3"/>
        </w:rPr>
        <w:t>Teichert,</w:t>
      </w:r>
      <w:r>
        <w:rPr>
          <w:spacing w:val="-17"/>
        </w:rPr>
        <w:t xml:space="preserve"> </w:t>
      </w:r>
      <w:r>
        <w:t>M.,</w:t>
      </w:r>
      <w:r>
        <w:rPr>
          <w:spacing w:val="-16"/>
        </w:rPr>
        <w:t xml:space="preserve"> </w:t>
      </w:r>
      <w:r>
        <w:t>1964. Osteologische</w:t>
      </w:r>
      <w:r>
        <w:rPr>
          <w:spacing w:val="-17"/>
        </w:rPr>
        <w:t xml:space="preserve"> </w:t>
      </w:r>
      <w:r>
        <w:t>Unterscheidungsmerkmale</w:t>
      </w:r>
      <w:r>
        <w:rPr>
          <w:spacing w:val="-17"/>
        </w:rPr>
        <w:t xml:space="preserve"> </w:t>
      </w:r>
      <w:r>
        <w:t xml:space="preserve">zwischen Schaf (Ovis aries Linné) und Ziege (Capra hircus Linné). </w:t>
      </w:r>
      <w:r>
        <w:rPr>
          <w:spacing w:val="-3"/>
        </w:rPr>
        <w:t>Verlag nicht</w:t>
      </w:r>
      <w:r>
        <w:rPr>
          <w:spacing w:val="-5"/>
        </w:rPr>
        <w:t xml:space="preserve"> </w:t>
      </w:r>
      <w:r>
        <w:t>ermittelbar.</w:t>
      </w:r>
    </w:p>
    <w:p w:rsidR="00D10152" w:rsidRDefault="00045642" w:rsidP="00A00001">
      <w:pPr>
        <w:pStyle w:val="BodyText"/>
        <w:spacing w:line="304" w:lineRule="auto"/>
        <w:ind w:left="427" w:right="235" w:hanging="292"/>
        <w:jc w:val="both"/>
      </w:pPr>
      <w:r>
        <w:t xml:space="preserve">Bogaard, A., Fraser, R., Heaton, T.H.E., Wallace, M., Vaiglova, P., Charles, M., Jones, G., Evershed, R.P., Styring, A.K., Andersen, N.H., Arbogast, R.-M., Bartosiewicz, L., Gardeisen, A., Kanstrup, M., Maier, U., Marinova, E., Ninov, L., Schäfer, M., Stephan, E., 2013. Crop manuring and intensive land management by Europe’s first farmers. PNAS 110, 12589–12594. </w:t>
      </w:r>
      <w:hyperlink r:id="rId34">
        <w:r>
          <w:t>doi:10.1073/pnas.1305918110</w:t>
        </w:r>
      </w:hyperlink>
    </w:p>
    <w:p w:rsidR="00D10152" w:rsidRDefault="00045642" w:rsidP="00A00001">
      <w:pPr>
        <w:pStyle w:val="BodyText"/>
        <w:spacing w:line="304" w:lineRule="auto"/>
        <w:ind w:left="434" w:right="240" w:hanging="299"/>
        <w:jc w:val="both"/>
      </w:pPr>
      <w:r>
        <w:t>Bogaard,</w:t>
      </w:r>
      <w:r>
        <w:rPr>
          <w:spacing w:val="-28"/>
        </w:rPr>
        <w:t xml:space="preserve"> </w:t>
      </w:r>
      <w:r>
        <w:t>A.,</w:t>
      </w:r>
      <w:r>
        <w:rPr>
          <w:spacing w:val="-29"/>
        </w:rPr>
        <w:t xml:space="preserve"> </w:t>
      </w:r>
      <w:r>
        <w:t>Heaton,</w:t>
      </w:r>
      <w:r>
        <w:rPr>
          <w:spacing w:val="-28"/>
        </w:rPr>
        <w:t xml:space="preserve"> </w:t>
      </w:r>
      <w:r>
        <w:t>T.H.E.,</w:t>
      </w:r>
      <w:r>
        <w:rPr>
          <w:spacing w:val="-28"/>
        </w:rPr>
        <w:t xml:space="preserve"> </w:t>
      </w:r>
      <w:r>
        <w:t>Poulton,</w:t>
      </w:r>
      <w:r>
        <w:rPr>
          <w:spacing w:val="-28"/>
        </w:rPr>
        <w:t xml:space="preserve"> </w:t>
      </w:r>
      <w:r>
        <w:rPr>
          <w:spacing w:val="-6"/>
        </w:rPr>
        <w:t>P.,</w:t>
      </w:r>
      <w:r>
        <w:rPr>
          <w:spacing w:val="-28"/>
        </w:rPr>
        <w:t xml:space="preserve"> </w:t>
      </w:r>
      <w:r>
        <w:t>Merbach,</w:t>
      </w:r>
      <w:r>
        <w:rPr>
          <w:spacing w:val="-29"/>
        </w:rPr>
        <w:t xml:space="preserve"> </w:t>
      </w:r>
      <w:r>
        <w:t>I.,</w:t>
      </w:r>
      <w:r>
        <w:rPr>
          <w:spacing w:val="-28"/>
        </w:rPr>
        <w:t xml:space="preserve"> </w:t>
      </w:r>
      <w:r>
        <w:t>2007.</w:t>
      </w:r>
      <w:r>
        <w:rPr>
          <w:spacing w:val="-7"/>
        </w:rPr>
        <w:t xml:space="preserve"> </w:t>
      </w:r>
      <w:r>
        <w:t>The</w:t>
      </w:r>
      <w:r>
        <w:rPr>
          <w:spacing w:val="-30"/>
        </w:rPr>
        <w:t xml:space="preserve"> </w:t>
      </w:r>
      <w:r>
        <w:t>impact</w:t>
      </w:r>
      <w:r>
        <w:rPr>
          <w:spacing w:val="-30"/>
        </w:rPr>
        <w:t xml:space="preserve"> </w:t>
      </w:r>
      <w:r>
        <w:t>of</w:t>
      </w:r>
      <w:r>
        <w:rPr>
          <w:spacing w:val="-31"/>
        </w:rPr>
        <w:t xml:space="preserve"> </w:t>
      </w:r>
      <w:r>
        <w:t>manuring</w:t>
      </w:r>
      <w:r>
        <w:rPr>
          <w:spacing w:val="-31"/>
        </w:rPr>
        <w:t xml:space="preserve"> </w:t>
      </w:r>
      <w:r>
        <w:t>on</w:t>
      </w:r>
      <w:r>
        <w:rPr>
          <w:spacing w:val="-30"/>
        </w:rPr>
        <w:t xml:space="preserve"> </w:t>
      </w:r>
      <w:r>
        <w:t>nitrogen</w:t>
      </w:r>
      <w:r>
        <w:rPr>
          <w:spacing w:val="-31"/>
        </w:rPr>
        <w:t xml:space="preserve"> </w:t>
      </w:r>
      <w:r>
        <w:t>iso- tope</w:t>
      </w:r>
      <w:r>
        <w:rPr>
          <w:spacing w:val="-30"/>
        </w:rPr>
        <w:t xml:space="preserve"> </w:t>
      </w:r>
      <w:r>
        <w:t>ratios</w:t>
      </w:r>
      <w:r>
        <w:rPr>
          <w:spacing w:val="-30"/>
        </w:rPr>
        <w:t xml:space="preserve"> </w:t>
      </w:r>
      <w:r>
        <w:t>in</w:t>
      </w:r>
      <w:r>
        <w:rPr>
          <w:spacing w:val="-30"/>
        </w:rPr>
        <w:t xml:space="preserve"> </w:t>
      </w:r>
      <w:r>
        <w:t>cereals:</w:t>
      </w:r>
      <w:r>
        <w:rPr>
          <w:spacing w:val="-11"/>
        </w:rPr>
        <w:t xml:space="preserve"> </w:t>
      </w:r>
      <w:r>
        <w:t>Archaeological</w:t>
      </w:r>
      <w:r>
        <w:rPr>
          <w:spacing w:val="-30"/>
        </w:rPr>
        <w:t xml:space="preserve"> </w:t>
      </w:r>
      <w:r>
        <w:t>implications</w:t>
      </w:r>
      <w:r>
        <w:rPr>
          <w:spacing w:val="-30"/>
        </w:rPr>
        <w:t xml:space="preserve"> </w:t>
      </w:r>
      <w:r>
        <w:t>for</w:t>
      </w:r>
      <w:r>
        <w:rPr>
          <w:spacing w:val="-31"/>
        </w:rPr>
        <w:t xml:space="preserve"> </w:t>
      </w:r>
      <w:r>
        <w:t>reconstruction</w:t>
      </w:r>
      <w:r>
        <w:rPr>
          <w:spacing w:val="-30"/>
        </w:rPr>
        <w:t xml:space="preserve"> </w:t>
      </w:r>
      <w:r>
        <w:t>of</w:t>
      </w:r>
      <w:r>
        <w:rPr>
          <w:spacing w:val="-30"/>
        </w:rPr>
        <w:t xml:space="preserve"> </w:t>
      </w:r>
      <w:r>
        <w:t>diet</w:t>
      </w:r>
      <w:r>
        <w:rPr>
          <w:spacing w:val="-30"/>
        </w:rPr>
        <w:t xml:space="preserve"> </w:t>
      </w:r>
      <w:r>
        <w:t>and</w:t>
      </w:r>
      <w:r>
        <w:rPr>
          <w:spacing w:val="-30"/>
        </w:rPr>
        <w:t xml:space="preserve"> </w:t>
      </w:r>
      <w:r>
        <w:t>crop</w:t>
      </w:r>
      <w:r>
        <w:rPr>
          <w:spacing w:val="-30"/>
        </w:rPr>
        <w:t xml:space="preserve"> </w:t>
      </w:r>
      <w:r>
        <w:t>management practices. Journal of Archaeological Science 34, 335–343.</w:t>
      </w:r>
      <w:r>
        <w:rPr>
          <w:spacing w:val="8"/>
        </w:rPr>
        <w:t xml:space="preserve"> </w:t>
      </w:r>
      <w:hyperlink r:id="rId35">
        <w:r>
          <w:t>doi:10.1016/j.jas.2006.04.009</w:t>
        </w:r>
      </w:hyperlink>
    </w:p>
    <w:p w:rsidR="00D10152" w:rsidRDefault="00045642" w:rsidP="00A00001">
      <w:pPr>
        <w:pStyle w:val="BodyText"/>
        <w:spacing w:line="304" w:lineRule="auto"/>
        <w:ind w:left="434" w:right="236" w:hanging="299"/>
        <w:jc w:val="both"/>
      </w:pPr>
      <w:r>
        <w:t>Bonafini,</w:t>
      </w:r>
      <w:r>
        <w:rPr>
          <w:spacing w:val="-10"/>
        </w:rPr>
        <w:t xml:space="preserve"> </w:t>
      </w:r>
      <w:r>
        <w:t>M.,</w:t>
      </w:r>
      <w:r>
        <w:rPr>
          <w:spacing w:val="-10"/>
        </w:rPr>
        <w:t xml:space="preserve"> </w:t>
      </w:r>
      <w:r>
        <w:t>Pellegrini,</w:t>
      </w:r>
      <w:r>
        <w:rPr>
          <w:spacing w:val="-10"/>
        </w:rPr>
        <w:t xml:space="preserve"> </w:t>
      </w:r>
      <w:r>
        <w:t>M.,</w:t>
      </w:r>
      <w:r>
        <w:rPr>
          <w:spacing w:val="-10"/>
        </w:rPr>
        <w:t xml:space="preserve"> </w:t>
      </w:r>
      <w:r>
        <w:t>Ditchfield,</w:t>
      </w:r>
      <w:r>
        <w:rPr>
          <w:spacing w:val="-10"/>
        </w:rPr>
        <w:t xml:space="preserve"> </w:t>
      </w:r>
      <w:r>
        <w:rPr>
          <w:spacing w:val="-6"/>
        </w:rPr>
        <w:t>P.,</w:t>
      </w:r>
      <w:r>
        <w:rPr>
          <w:spacing w:val="-10"/>
        </w:rPr>
        <w:t xml:space="preserve"> </w:t>
      </w:r>
      <w:r>
        <w:t>Pollard,</w:t>
      </w:r>
      <w:r>
        <w:rPr>
          <w:spacing w:val="-10"/>
        </w:rPr>
        <w:t xml:space="preserve"> </w:t>
      </w:r>
      <w:r>
        <w:t>A.M.,</w:t>
      </w:r>
      <w:r>
        <w:rPr>
          <w:spacing w:val="-10"/>
        </w:rPr>
        <w:t xml:space="preserve"> </w:t>
      </w:r>
      <w:r>
        <w:t>2013.</w:t>
      </w:r>
      <w:r>
        <w:rPr>
          <w:spacing w:val="10"/>
        </w:rPr>
        <w:t xml:space="preserve"> </w:t>
      </w:r>
      <w:r>
        <w:t>Investigation</w:t>
      </w:r>
      <w:r>
        <w:rPr>
          <w:spacing w:val="-10"/>
        </w:rPr>
        <w:t xml:space="preserve"> </w:t>
      </w:r>
      <w:r>
        <w:t>of</w:t>
      </w:r>
      <w:r>
        <w:rPr>
          <w:spacing w:val="-10"/>
        </w:rPr>
        <w:t xml:space="preserve"> </w:t>
      </w:r>
      <w:r>
        <w:t>the</w:t>
      </w:r>
      <w:r>
        <w:rPr>
          <w:spacing w:val="-10"/>
        </w:rPr>
        <w:t xml:space="preserve"> </w:t>
      </w:r>
      <w:r>
        <w:t>’canopy</w:t>
      </w:r>
      <w:r>
        <w:rPr>
          <w:spacing w:val="-10"/>
        </w:rPr>
        <w:t xml:space="preserve"> </w:t>
      </w:r>
      <w:r>
        <w:t>effect’ in</w:t>
      </w:r>
      <w:r>
        <w:rPr>
          <w:spacing w:val="-16"/>
        </w:rPr>
        <w:t xml:space="preserve"> </w:t>
      </w:r>
      <w:r>
        <w:t>the</w:t>
      </w:r>
      <w:r>
        <w:rPr>
          <w:spacing w:val="-15"/>
        </w:rPr>
        <w:t xml:space="preserve"> </w:t>
      </w:r>
      <w:r>
        <w:t>isotope</w:t>
      </w:r>
      <w:r>
        <w:rPr>
          <w:spacing w:val="-15"/>
        </w:rPr>
        <w:t xml:space="preserve"> </w:t>
      </w:r>
      <w:r>
        <w:t>ecology</w:t>
      </w:r>
      <w:r>
        <w:rPr>
          <w:spacing w:val="-15"/>
        </w:rPr>
        <w:t xml:space="preserve"> </w:t>
      </w:r>
      <w:r>
        <w:t>of</w:t>
      </w:r>
      <w:r>
        <w:rPr>
          <w:spacing w:val="-15"/>
        </w:rPr>
        <w:t xml:space="preserve"> </w:t>
      </w:r>
      <w:r>
        <w:t>temperate</w:t>
      </w:r>
      <w:r>
        <w:rPr>
          <w:spacing w:val="-15"/>
        </w:rPr>
        <w:t xml:space="preserve"> </w:t>
      </w:r>
      <w:r>
        <w:t>woodlands.</w:t>
      </w:r>
      <w:r>
        <w:rPr>
          <w:spacing w:val="2"/>
        </w:rPr>
        <w:t xml:space="preserve"> </w:t>
      </w:r>
      <w:r>
        <w:t>Journal</w:t>
      </w:r>
      <w:r>
        <w:rPr>
          <w:spacing w:val="-15"/>
        </w:rPr>
        <w:t xml:space="preserve"> </w:t>
      </w:r>
      <w:r>
        <w:t>of</w:t>
      </w:r>
      <w:r>
        <w:rPr>
          <w:spacing w:val="-16"/>
        </w:rPr>
        <w:t xml:space="preserve"> </w:t>
      </w:r>
      <w:r>
        <w:t>Archaeological</w:t>
      </w:r>
      <w:r>
        <w:rPr>
          <w:spacing w:val="-16"/>
        </w:rPr>
        <w:t xml:space="preserve"> </w:t>
      </w:r>
      <w:r>
        <w:t>Science</w:t>
      </w:r>
      <w:r>
        <w:rPr>
          <w:spacing w:val="-15"/>
        </w:rPr>
        <w:t xml:space="preserve"> </w:t>
      </w:r>
      <w:r>
        <w:t>40,</w:t>
      </w:r>
      <w:r>
        <w:rPr>
          <w:spacing w:val="-16"/>
        </w:rPr>
        <w:t xml:space="preserve"> </w:t>
      </w:r>
      <w:r>
        <w:t xml:space="preserve">3926–3935. </w:t>
      </w:r>
      <w:hyperlink r:id="rId36">
        <w:r>
          <w:t>doi:10.1016/j.jas.2013.03.028</w:t>
        </w:r>
      </w:hyperlink>
    </w:p>
    <w:p w:rsidR="00D10152" w:rsidRDefault="00045642" w:rsidP="00A00001">
      <w:pPr>
        <w:pStyle w:val="BodyText"/>
        <w:spacing w:line="304" w:lineRule="auto"/>
        <w:ind w:left="434" w:right="233" w:hanging="299"/>
        <w:jc w:val="both"/>
      </w:pPr>
      <w:r>
        <w:t>Buckley, M., Whitcher Kansa, S., Howard, S., Campbell, S., Thomas-Oates, J., Collins, M., 2010. Distinguishing between archaeological sheep and goat bones using a single collagen peptide.</w:t>
      </w:r>
    </w:p>
    <w:p w:rsidR="00D10152" w:rsidRDefault="00D10152" w:rsidP="00A00001">
      <w:pPr>
        <w:spacing w:line="304" w:lineRule="auto"/>
        <w:jc w:val="both"/>
        <w:sectPr w:rsidR="00D10152">
          <w:pgSz w:w="12240" w:h="15840"/>
          <w:pgMar w:top="1500" w:right="1560" w:bottom="2460" w:left="1700" w:header="0" w:footer="2278" w:gutter="0"/>
          <w:cols w:space="720"/>
        </w:sectPr>
      </w:pPr>
    </w:p>
    <w:p w:rsidR="00D10152" w:rsidRDefault="00D10152" w:rsidP="00A00001">
      <w:pPr>
        <w:pStyle w:val="BodyText"/>
        <w:spacing w:before="6"/>
        <w:jc w:val="both"/>
        <w:rPr>
          <w:sz w:val="19"/>
        </w:rPr>
      </w:pPr>
    </w:p>
    <w:p w:rsidR="00D10152" w:rsidRDefault="00045642" w:rsidP="00A00001">
      <w:pPr>
        <w:pStyle w:val="BodyText"/>
        <w:spacing w:before="99"/>
        <w:ind w:left="429"/>
        <w:jc w:val="both"/>
      </w:pPr>
      <w:r>
        <w:t>Journal of Archaeological Science 37, 13–20. d</w:t>
      </w:r>
      <w:hyperlink r:id="rId37">
        <w:r>
          <w:t>oi:10.1016/j.jas.2009.08.020</w:t>
        </w:r>
      </w:hyperlink>
    </w:p>
    <w:p w:rsidR="00D10152" w:rsidRDefault="00045642" w:rsidP="00A00001">
      <w:pPr>
        <w:pStyle w:val="BodyText"/>
        <w:spacing w:before="75" w:line="304" w:lineRule="auto"/>
        <w:ind w:left="434" w:right="246" w:hanging="299"/>
        <w:jc w:val="both"/>
      </w:pPr>
      <w:r>
        <w:t xml:space="preserve">Bull, J., </w:t>
      </w:r>
      <w:r>
        <w:rPr>
          <w:spacing w:val="-3"/>
        </w:rPr>
        <w:t xml:space="preserve">Wanless, </w:t>
      </w:r>
      <w:r>
        <w:t xml:space="preserve">S., Elston, D.A., Daunt, F., Lewis, S., Harris, </w:t>
      </w:r>
      <w:r>
        <w:rPr>
          <w:spacing w:val="-4"/>
        </w:rPr>
        <w:t xml:space="preserve">M.P., </w:t>
      </w:r>
      <w:r>
        <w:t xml:space="preserve">J, B., </w:t>
      </w:r>
      <w:r>
        <w:rPr>
          <w:spacing w:val="-3"/>
        </w:rPr>
        <w:t xml:space="preserve">Wanless, </w:t>
      </w:r>
      <w:r>
        <w:t>S., Elston, D.A.,</w:t>
      </w:r>
      <w:r>
        <w:rPr>
          <w:spacing w:val="-15"/>
        </w:rPr>
        <w:t xml:space="preserve"> </w:t>
      </w:r>
      <w:r>
        <w:t>Daunt,</w:t>
      </w:r>
      <w:r>
        <w:rPr>
          <w:spacing w:val="-15"/>
        </w:rPr>
        <w:t xml:space="preserve"> </w:t>
      </w:r>
      <w:r>
        <w:t>F.,</w:t>
      </w:r>
      <w:r>
        <w:rPr>
          <w:spacing w:val="-15"/>
        </w:rPr>
        <w:t xml:space="preserve"> </w:t>
      </w:r>
      <w:r>
        <w:t>Lewis,</w:t>
      </w:r>
      <w:r>
        <w:rPr>
          <w:spacing w:val="-15"/>
        </w:rPr>
        <w:t xml:space="preserve"> </w:t>
      </w:r>
      <w:r>
        <w:t>S.,</w:t>
      </w:r>
      <w:r>
        <w:rPr>
          <w:spacing w:val="-14"/>
        </w:rPr>
        <w:t xml:space="preserve"> </w:t>
      </w:r>
      <w:r>
        <w:t>Harris,</w:t>
      </w:r>
      <w:r>
        <w:rPr>
          <w:spacing w:val="-15"/>
        </w:rPr>
        <w:t xml:space="preserve"> </w:t>
      </w:r>
      <w:r>
        <w:rPr>
          <w:spacing w:val="-4"/>
        </w:rPr>
        <w:t>M.P.,</w:t>
      </w:r>
      <w:r>
        <w:rPr>
          <w:spacing w:val="-15"/>
        </w:rPr>
        <w:t xml:space="preserve"> </w:t>
      </w:r>
      <w:r>
        <w:t>2004.</w:t>
      </w:r>
      <w:r>
        <w:rPr>
          <w:spacing w:val="3"/>
        </w:rPr>
        <w:t xml:space="preserve"> </w:t>
      </w:r>
      <w:r>
        <w:t>Local-scale</w:t>
      </w:r>
      <w:r>
        <w:rPr>
          <w:spacing w:val="-14"/>
        </w:rPr>
        <w:t xml:space="preserve"> </w:t>
      </w:r>
      <w:r>
        <w:t>variability</w:t>
      </w:r>
      <w:r>
        <w:rPr>
          <w:spacing w:val="-15"/>
        </w:rPr>
        <w:t xml:space="preserve"> </w:t>
      </w:r>
      <w:r>
        <w:t>in</w:t>
      </w:r>
      <w:r>
        <w:rPr>
          <w:spacing w:val="-15"/>
        </w:rPr>
        <w:t xml:space="preserve"> </w:t>
      </w:r>
      <w:r>
        <w:t>the</w:t>
      </w:r>
      <w:r>
        <w:rPr>
          <w:spacing w:val="-15"/>
        </w:rPr>
        <w:t xml:space="preserve"> </w:t>
      </w:r>
      <w:r>
        <w:t>diet</w:t>
      </w:r>
      <w:r>
        <w:rPr>
          <w:spacing w:val="-15"/>
        </w:rPr>
        <w:t xml:space="preserve"> </w:t>
      </w:r>
      <w:r>
        <w:t>of</w:t>
      </w:r>
      <w:r>
        <w:rPr>
          <w:spacing w:val="-14"/>
        </w:rPr>
        <w:t xml:space="preserve"> </w:t>
      </w:r>
      <w:r>
        <w:t>Black-legged Kittiwakes Rissa tridactyla. Ardea</w:t>
      </w:r>
      <w:r>
        <w:rPr>
          <w:spacing w:val="16"/>
        </w:rPr>
        <w:t xml:space="preserve"> </w:t>
      </w:r>
      <w:r>
        <w:t>43–52.</w:t>
      </w:r>
    </w:p>
    <w:p w:rsidR="00D10152" w:rsidRDefault="00045642" w:rsidP="00A00001">
      <w:pPr>
        <w:pStyle w:val="BodyText"/>
        <w:spacing w:line="304" w:lineRule="auto"/>
        <w:ind w:left="434" w:right="234" w:hanging="299"/>
        <w:jc w:val="both"/>
      </w:pPr>
      <w:r>
        <w:t>Claypool, G.E., Holser, W.T., Kaplan, I.R., Sakai, H., Zak, I., 1980. The age curves of sulfur and oxygen</w:t>
      </w:r>
      <w:r>
        <w:rPr>
          <w:spacing w:val="-29"/>
        </w:rPr>
        <w:t xml:space="preserve"> </w:t>
      </w:r>
      <w:r>
        <w:t>isotopes</w:t>
      </w:r>
      <w:r>
        <w:rPr>
          <w:spacing w:val="-28"/>
        </w:rPr>
        <w:t xml:space="preserve"> </w:t>
      </w:r>
      <w:r>
        <w:t>in</w:t>
      </w:r>
      <w:r>
        <w:rPr>
          <w:spacing w:val="-29"/>
        </w:rPr>
        <w:t xml:space="preserve"> </w:t>
      </w:r>
      <w:r>
        <w:t>marine</w:t>
      </w:r>
      <w:r>
        <w:rPr>
          <w:spacing w:val="-28"/>
        </w:rPr>
        <w:t xml:space="preserve"> </w:t>
      </w:r>
      <w:r>
        <w:t>sulfate</w:t>
      </w:r>
      <w:r>
        <w:rPr>
          <w:spacing w:val="-29"/>
        </w:rPr>
        <w:t xml:space="preserve"> </w:t>
      </w:r>
      <w:r>
        <w:t>and</w:t>
      </w:r>
      <w:r>
        <w:rPr>
          <w:spacing w:val="-28"/>
        </w:rPr>
        <w:t xml:space="preserve"> </w:t>
      </w:r>
      <w:r>
        <w:t>their</w:t>
      </w:r>
      <w:r>
        <w:rPr>
          <w:spacing w:val="-29"/>
        </w:rPr>
        <w:t xml:space="preserve"> </w:t>
      </w:r>
      <w:r>
        <w:t>mutual</w:t>
      </w:r>
      <w:r>
        <w:rPr>
          <w:spacing w:val="-28"/>
        </w:rPr>
        <w:t xml:space="preserve"> </w:t>
      </w:r>
      <w:r>
        <w:t>interpretation.</w:t>
      </w:r>
      <w:r>
        <w:rPr>
          <w:spacing w:val="-9"/>
        </w:rPr>
        <w:t xml:space="preserve"> </w:t>
      </w:r>
      <w:r>
        <w:t>Chemical</w:t>
      </w:r>
      <w:r>
        <w:rPr>
          <w:spacing w:val="-29"/>
        </w:rPr>
        <w:t xml:space="preserve"> </w:t>
      </w:r>
      <w:r>
        <w:t>Geology</w:t>
      </w:r>
      <w:r>
        <w:rPr>
          <w:spacing w:val="-28"/>
        </w:rPr>
        <w:t xml:space="preserve"> </w:t>
      </w:r>
      <w:r>
        <w:t>28,</w:t>
      </w:r>
      <w:r>
        <w:rPr>
          <w:spacing w:val="-27"/>
        </w:rPr>
        <w:t xml:space="preserve"> </w:t>
      </w:r>
      <w:r>
        <w:t xml:space="preserve">199–260. </w:t>
      </w:r>
      <w:hyperlink r:id="rId38">
        <w:r>
          <w:t>doi:10.1016/0009-2541(80)90047-9</w:t>
        </w:r>
      </w:hyperlink>
    </w:p>
    <w:p w:rsidR="00D10152" w:rsidRDefault="00045642" w:rsidP="00A00001">
      <w:pPr>
        <w:pStyle w:val="BodyText"/>
        <w:spacing w:line="304" w:lineRule="auto"/>
        <w:ind w:left="434" w:right="273" w:hanging="299"/>
        <w:jc w:val="both"/>
      </w:pPr>
      <w:r>
        <w:t xml:space="preserve">Cloern, J.E., Canuel, E.A., Harris, D., 2002.  Stable carbon and nitrogen isotope composition  </w:t>
      </w:r>
      <w:r>
        <w:rPr>
          <w:spacing w:val="66"/>
        </w:rPr>
        <w:t xml:space="preserve"> </w:t>
      </w:r>
      <w:r>
        <w:t xml:space="preserve">of aquatic and terrestrial plants of the San </w:t>
      </w:r>
      <w:r>
        <w:rPr>
          <w:spacing w:val="-3"/>
        </w:rPr>
        <w:t xml:space="preserve">Francisco </w:t>
      </w:r>
      <w:r>
        <w:t>Bay estuarine system. Limnology and Oceanography 47, 713–729.</w:t>
      </w:r>
      <w:r>
        <w:rPr>
          <w:spacing w:val="15"/>
        </w:rPr>
        <w:t xml:space="preserve"> </w:t>
      </w:r>
      <w:hyperlink r:id="rId39">
        <w:r>
          <w:t>doi:10.4319/lo.2002.47.3.0713</w:t>
        </w:r>
      </w:hyperlink>
    </w:p>
    <w:p w:rsidR="00D10152" w:rsidRDefault="00045642" w:rsidP="00A00001">
      <w:pPr>
        <w:pStyle w:val="BodyText"/>
        <w:spacing w:line="280" w:lineRule="exact"/>
        <w:ind w:left="136"/>
        <w:jc w:val="both"/>
      </w:pPr>
      <w:r>
        <w:t>Coulson, J., 2011. The kittiwake. A&amp;C Black.</w:t>
      </w:r>
    </w:p>
    <w:p w:rsidR="00D10152" w:rsidRDefault="00045642" w:rsidP="00A00001">
      <w:pPr>
        <w:pStyle w:val="BodyText"/>
        <w:spacing w:before="68" w:line="304" w:lineRule="auto"/>
        <w:ind w:left="427" w:right="246" w:hanging="292"/>
        <w:jc w:val="both"/>
      </w:pPr>
      <w:r>
        <w:t>Davis, S., 2007. The mammals and birds from the Iron Age and Roman periods of Castro Marim, Algarve, Portugal. Trabalhos do CIPA 107.</w:t>
      </w:r>
    </w:p>
    <w:p w:rsidR="00D10152" w:rsidRDefault="00045642" w:rsidP="00A00001">
      <w:pPr>
        <w:pStyle w:val="BodyText"/>
        <w:spacing w:line="281" w:lineRule="exact"/>
        <w:ind w:left="136"/>
        <w:jc w:val="both"/>
      </w:pPr>
      <w:r>
        <w:t>Deniro, M.J., Epstein, S., 1981. Influence of diet on the distribution of nitrogen isotopes in animals.</w:t>
      </w:r>
    </w:p>
    <w:p w:rsidR="00D10152" w:rsidRPr="00045642" w:rsidRDefault="00045642" w:rsidP="00A00001">
      <w:pPr>
        <w:pStyle w:val="BodyText"/>
        <w:spacing w:before="75"/>
        <w:ind w:left="434"/>
        <w:jc w:val="both"/>
        <w:rPr>
          <w:lang w:val="pt-PT"/>
        </w:rPr>
      </w:pPr>
      <w:r w:rsidRPr="00045642">
        <w:rPr>
          <w:lang w:val="pt-PT"/>
        </w:rPr>
        <w:t xml:space="preserve">Geochimica et Cosmochimica Acta 45, 341–351. </w:t>
      </w:r>
      <w:hyperlink r:id="rId40">
        <w:r w:rsidRPr="00045642">
          <w:rPr>
            <w:lang w:val="pt-PT"/>
          </w:rPr>
          <w:t>doi:10.1016/0016-7037(81)90244-1</w:t>
        </w:r>
      </w:hyperlink>
    </w:p>
    <w:p w:rsidR="00D10152" w:rsidRDefault="00045642" w:rsidP="00A00001">
      <w:pPr>
        <w:pStyle w:val="BodyText"/>
        <w:spacing w:before="76" w:line="304" w:lineRule="auto"/>
        <w:ind w:left="434" w:right="274" w:hanging="299"/>
        <w:jc w:val="both"/>
      </w:pPr>
      <w:r>
        <w:t>DeNiro,</w:t>
      </w:r>
      <w:r>
        <w:rPr>
          <w:spacing w:val="-13"/>
        </w:rPr>
        <w:t xml:space="preserve"> </w:t>
      </w:r>
      <w:r>
        <w:t>M.J.,</w:t>
      </w:r>
      <w:r>
        <w:rPr>
          <w:spacing w:val="-12"/>
        </w:rPr>
        <w:t xml:space="preserve"> </w:t>
      </w:r>
      <w:r>
        <w:t>1985.</w:t>
      </w:r>
      <w:r>
        <w:rPr>
          <w:spacing w:val="6"/>
        </w:rPr>
        <w:t xml:space="preserve"> </w:t>
      </w:r>
      <w:r>
        <w:t>Postmortem</w:t>
      </w:r>
      <w:r>
        <w:rPr>
          <w:spacing w:val="-13"/>
        </w:rPr>
        <w:t xml:space="preserve"> </w:t>
      </w:r>
      <w:r>
        <w:t>preservation</w:t>
      </w:r>
      <w:r>
        <w:rPr>
          <w:spacing w:val="-12"/>
        </w:rPr>
        <w:t xml:space="preserve"> </w:t>
      </w:r>
      <w:r>
        <w:t>and</w:t>
      </w:r>
      <w:r>
        <w:rPr>
          <w:spacing w:val="-12"/>
        </w:rPr>
        <w:t xml:space="preserve"> </w:t>
      </w:r>
      <w:r>
        <w:t>alteration</w:t>
      </w:r>
      <w:r>
        <w:rPr>
          <w:spacing w:val="-13"/>
        </w:rPr>
        <w:t xml:space="preserve"> </w:t>
      </w:r>
      <w:r>
        <w:t>of</w:t>
      </w:r>
      <w:r>
        <w:rPr>
          <w:spacing w:val="-12"/>
        </w:rPr>
        <w:t xml:space="preserve"> </w:t>
      </w:r>
      <w:r>
        <w:t>in</w:t>
      </w:r>
      <w:r>
        <w:rPr>
          <w:spacing w:val="-12"/>
        </w:rPr>
        <w:t xml:space="preserve"> </w:t>
      </w:r>
      <w:r>
        <w:t>vivo</w:t>
      </w:r>
      <w:r>
        <w:rPr>
          <w:spacing w:val="-13"/>
        </w:rPr>
        <w:t xml:space="preserve"> </w:t>
      </w:r>
      <w:r>
        <w:t>bone</w:t>
      </w:r>
      <w:r>
        <w:rPr>
          <w:spacing w:val="-12"/>
        </w:rPr>
        <w:t xml:space="preserve"> </w:t>
      </w:r>
      <w:r>
        <w:t>collagen</w:t>
      </w:r>
      <w:r>
        <w:rPr>
          <w:spacing w:val="-12"/>
        </w:rPr>
        <w:t xml:space="preserve"> </w:t>
      </w:r>
      <w:r>
        <w:t>isotope</w:t>
      </w:r>
      <w:r>
        <w:rPr>
          <w:spacing w:val="-13"/>
        </w:rPr>
        <w:t xml:space="preserve"> </w:t>
      </w:r>
      <w:r>
        <w:t>ratios in relation to palaeodietary reconstruction. Nature 317, 806–809.</w:t>
      </w:r>
      <w:r>
        <w:rPr>
          <w:spacing w:val="7"/>
        </w:rPr>
        <w:t xml:space="preserve"> </w:t>
      </w:r>
      <w:hyperlink r:id="rId41">
        <w:r>
          <w:t>doi:10.1038/317806a0</w:t>
        </w:r>
      </w:hyperlink>
    </w:p>
    <w:p w:rsidR="00D10152" w:rsidRDefault="00045642" w:rsidP="00A00001">
      <w:pPr>
        <w:pStyle w:val="BodyText"/>
        <w:spacing w:line="281" w:lineRule="exact"/>
        <w:ind w:left="136"/>
        <w:jc w:val="both"/>
      </w:pPr>
      <w:r>
        <w:t>DeNiro, M.J., Epstein, S., 1978. Influence of diet on the distribution of carbon isotopes in animals.</w:t>
      </w:r>
    </w:p>
    <w:p w:rsidR="00D10152" w:rsidRPr="00045642" w:rsidRDefault="00045642" w:rsidP="00A00001">
      <w:pPr>
        <w:pStyle w:val="BodyText"/>
        <w:spacing w:before="75"/>
        <w:ind w:left="434"/>
        <w:jc w:val="both"/>
        <w:rPr>
          <w:lang w:val="pt-PT"/>
        </w:rPr>
      </w:pPr>
      <w:r w:rsidRPr="00045642">
        <w:rPr>
          <w:lang w:val="pt-PT"/>
        </w:rPr>
        <w:t xml:space="preserve">Geochimica et Cosmochimica Acta 42, 495–506. </w:t>
      </w:r>
      <w:hyperlink r:id="rId42">
        <w:r w:rsidRPr="00045642">
          <w:rPr>
            <w:lang w:val="pt-PT"/>
          </w:rPr>
          <w:t>doi:10.1016/0016-7037(78)90199-0</w:t>
        </w:r>
      </w:hyperlink>
    </w:p>
    <w:p w:rsidR="00D10152" w:rsidRDefault="00045642" w:rsidP="00A00001">
      <w:pPr>
        <w:pStyle w:val="BodyText"/>
        <w:spacing w:before="75" w:line="304" w:lineRule="auto"/>
        <w:ind w:left="434" w:right="263" w:hanging="299"/>
        <w:jc w:val="both"/>
      </w:pPr>
      <w:r>
        <w:t>Dietler, M., 2009. Colonial encounters in Iberia and the Western Mediterranean: An exploratory framework.</w:t>
      </w:r>
    </w:p>
    <w:p w:rsidR="00D10152" w:rsidRDefault="00045642" w:rsidP="00A00001">
      <w:pPr>
        <w:pStyle w:val="BodyText"/>
        <w:spacing w:line="281" w:lineRule="exact"/>
        <w:ind w:left="136"/>
        <w:jc w:val="both"/>
      </w:pPr>
      <w:r>
        <w:t>Dixon, G.R., 2006. Origins and diversity of Brassica and its relatives., in: Dixon,</w:t>
      </w:r>
    </w:p>
    <w:p w:rsidR="00D10152" w:rsidRDefault="00045642" w:rsidP="00A00001">
      <w:pPr>
        <w:pStyle w:val="BodyText"/>
        <w:spacing w:before="75" w:line="304" w:lineRule="auto"/>
        <w:ind w:left="434" w:right="233"/>
        <w:jc w:val="both"/>
      </w:pPr>
      <w:r>
        <w:t xml:space="preserve">G.R. (Ed.), Vegetable Brassicas and Related Crucifers. CABI, Wallingford, pp. 1–33. </w:t>
      </w:r>
      <w:hyperlink r:id="rId43">
        <w:r>
          <w:t>doi:10.1079/9780851993959.0001</w:t>
        </w:r>
      </w:hyperlink>
    </w:p>
    <w:p w:rsidR="00D10152" w:rsidRDefault="00045642" w:rsidP="00A00001">
      <w:pPr>
        <w:pStyle w:val="BodyText"/>
        <w:spacing w:line="304" w:lineRule="auto"/>
        <w:ind w:left="434" w:right="245" w:hanging="299"/>
        <w:jc w:val="both"/>
      </w:pPr>
      <w:r>
        <w:t>Eshel,</w:t>
      </w:r>
      <w:r>
        <w:rPr>
          <w:spacing w:val="-7"/>
        </w:rPr>
        <w:t xml:space="preserve"> </w:t>
      </w:r>
      <w:r>
        <w:t>T.,</w:t>
      </w:r>
      <w:r>
        <w:rPr>
          <w:spacing w:val="-6"/>
        </w:rPr>
        <w:t xml:space="preserve"> </w:t>
      </w:r>
      <w:r>
        <w:t>Erel,</w:t>
      </w:r>
      <w:r>
        <w:rPr>
          <w:spacing w:val="-6"/>
        </w:rPr>
        <w:t xml:space="preserve"> </w:t>
      </w:r>
      <w:r>
        <w:t>Y.,</w:t>
      </w:r>
      <w:r>
        <w:rPr>
          <w:spacing w:val="-6"/>
        </w:rPr>
        <w:t xml:space="preserve"> </w:t>
      </w:r>
      <w:r>
        <w:t>Yahalom-Mack,</w:t>
      </w:r>
      <w:r>
        <w:rPr>
          <w:spacing w:val="-6"/>
        </w:rPr>
        <w:t xml:space="preserve"> </w:t>
      </w:r>
      <w:r>
        <w:t>N.,</w:t>
      </w:r>
      <w:r>
        <w:rPr>
          <w:spacing w:val="-6"/>
        </w:rPr>
        <w:t xml:space="preserve"> </w:t>
      </w:r>
      <w:r>
        <w:t>Tirosh,</w:t>
      </w:r>
      <w:r>
        <w:rPr>
          <w:spacing w:val="-6"/>
        </w:rPr>
        <w:t xml:space="preserve"> </w:t>
      </w:r>
      <w:r>
        <w:t>O.,</w:t>
      </w:r>
      <w:r>
        <w:rPr>
          <w:spacing w:val="-6"/>
        </w:rPr>
        <w:t xml:space="preserve"> </w:t>
      </w:r>
      <w:r>
        <w:t>Gilboa,</w:t>
      </w:r>
      <w:r>
        <w:rPr>
          <w:spacing w:val="-7"/>
        </w:rPr>
        <w:t xml:space="preserve"> </w:t>
      </w:r>
      <w:r>
        <w:t>A.,</w:t>
      </w:r>
      <w:r>
        <w:rPr>
          <w:spacing w:val="-6"/>
        </w:rPr>
        <w:t xml:space="preserve"> </w:t>
      </w:r>
      <w:r>
        <w:t>2019.</w:t>
      </w:r>
      <w:r>
        <w:rPr>
          <w:spacing w:val="15"/>
        </w:rPr>
        <w:t xml:space="preserve"> </w:t>
      </w:r>
      <w:r>
        <w:t>Lead</w:t>
      </w:r>
      <w:r>
        <w:rPr>
          <w:spacing w:val="-6"/>
        </w:rPr>
        <w:t xml:space="preserve"> </w:t>
      </w:r>
      <w:r>
        <w:t>isotopes</w:t>
      </w:r>
      <w:r>
        <w:rPr>
          <w:spacing w:val="-6"/>
        </w:rPr>
        <w:t xml:space="preserve"> </w:t>
      </w:r>
      <w:r>
        <w:t>in</w:t>
      </w:r>
      <w:r>
        <w:rPr>
          <w:spacing w:val="-6"/>
        </w:rPr>
        <w:t xml:space="preserve"> </w:t>
      </w:r>
      <w:r>
        <w:t>silver</w:t>
      </w:r>
      <w:r>
        <w:rPr>
          <w:spacing w:val="-6"/>
        </w:rPr>
        <w:t xml:space="preserve"> </w:t>
      </w:r>
      <w:r>
        <w:t>reveal earliest Phoenician quest for metals in the west Mediterranean. Proc Natl Acad Sci USA 116, 6007.</w:t>
      </w:r>
      <w:r>
        <w:rPr>
          <w:spacing w:val="20"/>
        </w:rPr>
        <w:t xml:space="preserve"> </w:t>
      </w:r>
      <w:hyperlink r:id="rId44">
        <w:r>
          <w:t>doi:10.1073/pnas.1817951116</w:t>
        </w:r>
      </w:hyperlink>
    </w:p>
    <w:p w:rsidR="00D10152" w:rsidRDefault="00045642" w:rsidP="00A00001">
      <w:pPr>
        <w:pStyle w:val="BodyText"/>
        <w:spacing w:line="304" w:lineRule="auto"/>
        <w:ind w:left="434" w:right="236" w:hanging="299"/>
        <w:jc w:val="both"/>
      </w:pPr>
      <w:r>
        <w:t xml:space="preserve">Farquhar, G.D., Ehleringer, J.R., Hubick, K.T., 1989. Carbon Isotope Discrimination and Photosynthesis. Annu. Rev. Plant. Physiol. Plant. Mol. Biol. 40, 503–537. </w:t>
      </w:r>
      <w:hyperlink r:id="rId45">
        <w:r>
          <w:t>doi:10.1146/annurev.pp.40.060189.002443</w:t>
        </w:r>
      </w:hyperlink>
    </w:p>
    <w:p w:rsidR="00D10152" w:rsidRDefault="00D10152" w:rsidP="00A00001">
      <w:pPr>
        <w:spacing w:line="304" w:lineRule="auto"/>
        <w:jc w:val="both"/>
        <w:sectPr w:rsidR="00D10152">
          <w:pgSz w:w="12240" w:h="15840"/>
          <w:pgMar w:top="1500" w:right="1560" w:bottom="2460" w:left="1700" w:header="0" w:footer="2278" w:gutter="0"/>
          <w:cols w:space="720"/>
        </w:sectPr>
      </w:pPr>
    </w:p>
    <w:p w:rsidR="00D10152" w:rsidRDefault="00D10152" w:rsidP="00A00001">
      <w:pPr>
        <w:pStyle w:val="BodyText"/>
        <w:spacing w:before="6"/>
        <w:jc w:val="both"/>
        <w:rPr>
          <w:sz w:val="19"/>
        </w:rPr>
      </w:pPr>
    </w:p>
    <w:p w:rsidR="00D10152" w:rsidRDefault="00045642" w:rsidP="00A00001">
      <w:pPr>
        <w:pStyle w:val="BodyText"/>
        <w:spacing w:before="99" w:line="304" w:lineRule="auto"/>
        <w:ind w:left="424" w:right="239" w:hanging="289"/>
        <w:jc w:val="both"/>
      </w:pPr>
      <w:r>
        <w:t>Farquhar,</w:t>
      </w:r>
      <w:r>
        <w:rPr>
          <w:spacing w:val="-11"/>
        </w:rPr>
        <w:t xml:space="preserve"> </w:t>
      </w:r>
      <w:r>
        <w:t>G.,</w:t>
      </w:r>
      <w:r>
        <w:rPr>
          <w:spacing w:val="-11"/>
        </w:rPr>
        <w:t xml:space="preserve"> </w:t>
      </w:r>
      <w:r>
        <w:rPr>
          <w:spacing w:val="-3"/>
        </w:rPr>
        <w:t>O’Leary,</w:t>
      </w:r>
      <w:r>
        <w:rPr>
          <w:spacing w:val="-11"/>
        </w:rPr>
        <w:t xml:space="preserve"> </w:t>
      </w:r>
      <w:r>
        <w:t>M.,</w:t>
      </w:r>
      <w:r>
        <w:rPr>
          <w:spacing w:val="-10"/>
        </w:rPr>
        <w:t xml:space="preserve"> </w:t>
      </w:r>
      <w:r>
        <w:rPr>
          <w:spacing w:val="-3"/>
        </w:rPr>
        <w:t>Berry,</w:t>
      </w:r>
      <w:r>
        <w:rPr>
          <w:spacing w:val="-11"/>
        </w:rPr>
        <w:t xml:space="preserve"> </w:t>
      </w:r>
      <w:r>
        <w:t>J.,</w:t>
      </w:r>
      <w:r>
        <w:rPr>
          <w:spacing w:val="-11"/>
        </w:rPr>
        <w:t xml:space="preserve"> </w:t>
      </w:r>
      <w:r>
        <w:t>1982.</w:t>
      </w:r>
      <w:r>
        <w:rPr>
          <w:spacing w:val="8"/>
        </w:rPr>
        <w:t xml:space="preserve"> </w:t>
      </w:r>
      <w:r>
        <w:t>On</w:t>
      </w:r>
      <w:r>
        <w:rPr>
          <w:spacing w:val="-10"/>
        </w:rPr>
        <w:t xml:space="preserve"> </w:t>
      </w:r>
      <w:r>
        <w:t>the</w:t>
      </w:r>
      <w:r>
        <w:rPr>
          <w:spacing w:val="-11"/>
        </w:rPr>
        <w:t xml:space="preserve"> </w:t>
      </w:r>
      <w:r>
        <w:t>Relationship</w:t>
      </w:r>
      <w:r>
        <w:rPr>
          <w:spacing w:val="-11"/>
        </w:rPr>
        <w:t xml:space="preserve"> </w:t>
      </w:r>
      <w:r>
        <w:t>Between</w:t>
      </w:r>
      <w:r>
        <w:rPr>
          <w:spacing w:val="-10"/>
        </w:rPr>
        <w:t xml:space="preserve"> </w:t>
      </w:r>
      <w:r>
        <w:t>Carbon</w:t>
      </w:r>
      <w:r>
        <w:rPr>
          <w:spacing w:val="-11"/>
        </w:rPr>
        <w:t xml:space="preserve"> </w:t>
      </w:r>
      <w:r>
        <w:t>Isotope</w:t>
      </w:r>
      <w:r>
        <w:rPr>
          <w:spacing w:val="-11"/>
        </w:rPr>
        <w:t xml:space="preserve"> </w:t>
      </w:r>
      <w:r>
        <w:t>Discrimi- nation</w:t>
      </w:r>
      <w:r>
        <w:rPr>
          <w:spacing w:val="-11"/>
        </w:rPr>
        <w:t xml:space="preserve"> </w:t>
      </w:r>
      <w:r>
        <w:t>and</w:t>
      </w:r>
      <w:r>
        <w:rPr>
          <w:spacing w:val="-11"/>
        </w:rPr>
        <w:t xml:space="preserve"> </w:t>
      </w:r>
      <w:r>
        <w:t>the</w:t>
      </w:r>
      <w:r>
        <w:rPr>
          <w:spacing w:val="-10"/>
        </w:rPr>
        <w:t xml:space="preserve"> </w:t>
      </w:r>
      <w:r>
        <w:t>Intercellular</w:t>
      </w:r>
      <w:r>
        <w:rPr>
          <w:spacing w:val="-11"/>
        </w:rPr>
        <w:t xml:space="preserve"> </w:t>
      </w:r>
      <w:r>
        <w:t>Carbon</w:t>
      </w:r>
      <w:r>
        <w:rPr>
          <w:spacing w:val="-10"/>
        </w:rPr>
        <w:t xml:space="preserve"> </w:t>
      </w:r>
      <w:r>
        <w:t>Dioxide</w:t>
      </w:r>
      <w:r>
        <w:rPr>
          <w:spacing w:val="-11"/>
        </w:rPr>
        <w:t xml:space="preserve"> </w:t>
      </w:r>
      <w:r>
        <w:t>Concentration</w:t>
      </w:r>
      <w:r>
        <w:rPr>
          <w:spacing w:val="-10"/>
        </w:rPr>
        <w:t xml:space="preserve"> </w:t>
      </w:r>
      <w:r>
        <w:t>in</w:t>
      </w:r>
      <w:r>
        <w:rPr>
          <w:spacing w:val="-11"/>
        </w:rPr>
        <w:t xml:space="preserve"> </w:t>
      </w:r>
      <w:r>
        <w:t>Leaves.</w:t>
      </w:r>
      <w:r>
        <w:rPr>
          <w:spacing w:val="9"/>
        </w:rPr>
        <w:t xml:space="preserve"> </w:t>
      </w:r>
      <w:r>
        <w:rPr>
          <w:spacing w:val="-3"/>
        </w:rPr>
        <w:t>Functional</w:t>
      </w:r>
      <w:r>
        <w:rPr>
          <w:spacing w:val="-10"/>
        </w:rPr>
        <w:t xml:space="preserve"> </w:t>
      </w:r>
      <w:r>
        <w:t>Plant</w:t>
      </w:r>
      <w:r>
        <w:rPr>
          <w:spacing w:val="-11"/>
        </w:rPr>
        <w:t xml:space="preserve"> </w:t>
      </w:r>
      <w:r>
        <w:t>Biol.</w:t>
      </w:r>
      <w:r>
        <w:rPr>
          <w:spacing w:val="9"/>
        </w:rPr>
        <w:t xml:space="preserve"> </w:t>
      </w:r>
      <w:r>
        <w:t>9, 121.</w:t>
      </w:r>
      <w:r>
        <w:rPr>
          <w:spacing w:val="20"/>
        </w:rPr>
        <w:t xml:space="preserve"> </w:t>
      </w:r>
      <w:hyperlink r:id="rId46">
        <w:r>
          <w:t>doi:10.1071/PP9820121</w:t>
        </w:r>
      </w:hyperlink>
    </w:p>
    <w:p w:rsidR="00D10152" w:rsidRDefault="00045642" w:rsidP="00A00001">
      <w:pPr>
        <w:pStyle w:val="BodyText"/>
        <w:spacing w:line="304" w:lineRule="auto"/>
        <w:ind w:left="434" w:right="246" w:hanging="299"/>
        <w:jc w:val="both"/>
      </w:pPr>
      <w:r>
        <w:t xml:space="preserve">Fernández-Crespo, T., Ordoño, J., Bogaard, A., Llanos, A., Schulting, R., 2019. A snapshot of subsistence in Iron Age Iberia: The case of La Hoya village. Journal of Archaeological Science: Reports 28, 102037. </w:t>
      </w:r>
      <w:hyperlink r:id="rId47">
        <w:r>
          <w:t>doi:10.1016/j.jasrep.2019.102037</w:t>
        </w:r>
      </w:hyperlink>
    </w:p>
    <w:p w:rsidR="00D10152" w:rsidRDefault="00045642" w:rsidP="00A00001">
      <w:pPr>
        <w:pStyle w:val="BodyText"/>
        <w:spacing w:line="304" w:lineRule="auto"/>
        <w:ind w:left="434" w:right="272" w:hanging="299"/>
        <w:jc w:val="both"/>
      </w:pPr>
      <w:r>
        <w:rPr>
          <w:spacing w:val="-3"/>
        </w:rPr>
        <w:t xml:space="preserve">Ferrio, </w:t>
      </w:r>
      <w:r>
        <w:rPr>
          <w:spacing w:val="-4"/>
        </w:rPr>
        <w:t xml:space="preserve">J.P., </w:t>
      </w:r>
      <w:r>
        <w:t xml:space="preserve">Araus, J.L., Buxó, R., </w:t>
      </w:r>
      <w:r>
        <w:rPr>
          <w:spacing w:val="-3"/>
        </w:rPr>
        <w:t xml:space="preserve">Voltas, </w:t>
      </w:r>
      <w:r>
        <w:t xml:space="preserve">J., Bort, J., 2005. </w:t>
      </w:r>
      <w:r>
        <w:rPr>
          <w:spacing w:val="-4"/>
        </w:rPr>
        <w:t xml:space="preserve">Water </w:t>
      </w:r>
      <w:r>
        <w:t>management practices and climate</w:t>
      </w:r>
      <w:r>
        <w:rPr>
          <w:spacing w:val="-26"/>
        </w:rPr>
        <w:t xml:space="preserve"> </w:t>
      </w:r>
      <w:r>
        <w:t>in</w:t>
      </w:r>
      <w:r>
        <w:rPr>
          <w:spacing w:val="-26"/>
        </w:rPr>
        <w:t xml:space="preserve"> </w:t>
      </w:r>
      <w:r>
        <w:t>ancient</w:t>
      </w:r>
      <w:r>
        <w:rPr>
          <w:spacing w:val="-26"/>
        </w:rPr>
        <w:t xml:space="preserve"> </w:t>
      </w:r>
      <w:r>
        <w:t>agriculture:</w:t>
      </w:r>
      <w:r>
        <w:rPr>
          <w:spacing w:val="-7"/>
        </w:rPr>
        <w:t xml:space="preserve"> </w:t>
      </w:r>
      <w:r>
        <w:t>Inferences</w:t>
      </w:r>
      <w:r>
        <w:rPr>
          <w:spacing w:val="-26"/>
        </w:rPr>
        <w:t xml:space="preserve"> </w:t>
      </w:r>
      <w:r>
        <w:t>from</w:t>
      </w:r>
      <w:r>
        <w:rPr>
          <w:spacing w:val="-26"/>
        </w:rPr>
        <w:t xml:space="preserve"> </w:t>
      </w:r>
      <w:r>
        <w:t>the</w:t>
      </w:r>
      <w:r>
        <w:rPr>
          <w:spacing w:val="-26"/>
        </w:rPr>
        <w:t xml:space="preserve"> </w:t>
      </w:r>
      <w:r>
        <w:t>stable</w:t>
      </w:r>
      <w:r>
        <w:rPr>
          <w:spacing w:val="-26"/>
        </w:rPr>
        <w:t xml:space="preserve"> </w:t>
      </w:r>
      <w:r>
        <w:t>isotope</w:t>
      </w:r>
      <w:r>
        <w:rPr>
          <w:spacing w:val="-25"/>
        </w:rPr>
        <w:t xml:space="preserve"> </w:t>
      </w:r>
      <w:r>
        <w:t>composition</w:t>
      </w:r>
      <w:r>
        <w:rPr>
          <w:spacing w:val="-26"/>
        </w:rPr>
        <w:t xml:space="preserve"> </w:t>
      </w:r>
      <w:r>
        <w:t>of</w:t>
      </w:r>
      <w:r>
        <w:rPr>
          <w:spacing w:val="-26"/>
        </w:rPr>
        <w:t xml:space="preserve"> </w:t>
      </w:r>
      <w:r>
        <w:t xml:space="preserve">archaeobotanical remains. </w:t>
      </w:r>
      <w:r>
        <w:rPr>
          <w:spacing w:val="-4"/>
        </w:rPr>
        <w:t xml:space="preserve">Veget </w:t>
      </w:r>
      <w:r>
        <w:t>Hist Archaeobot 14, 510–517.</w:t>
      </w:r>
      <w:r>
        <w:rPr>
          <w:spacing w:val="29"/>
        </w:rPr>
        <w:t xml:space="preserve"> </w:t>
      </w:r>
      <w:hyperlink r:id="rId48">
        <w:r>
          <w:t>doi:10.1007/s00334-005-0062-2</w:t>
        </w:r>
      </w:hyperlink>
    </w:p>
    <w:p w:rsidR="00D10152" w:rsidRDefault="00045642" w:rsidP="00A00001">
      <w:pPr>
        <w:pStyle w:val="BodyText"/>
        <w:spacing w:line="304" w:lineRule="auto"/>
        <w:ind w:left="434" w:right="271" w:hanging="299"/>
        <w:jc w:val="both"/>
      </w:pPr>
      <w:r>
        <w:rPr>
          <w:spacing w:val="-3"/>
        </w:rPr>
        <w:t>Ferrio,</w:t>
      </w:r>
      <w:r>
        <w:rPr>
          <w:spacing w:val="-25"/>
        </w:rPr>
        <w:t xml:space="preserve"> </w:t>
      </w:r>
      <w:r>
        <w:rPr>
          <w:spacing w:val="-4"/>
        </w:rPr>
        <w:t>J.P.,</w:t>
      </w:r>
      <w:r>
        <w:rPr>
          <w:spacing w:val="-25"/>
        </w:rPr>
        <w:t xml:space="preserve"> </w:t>
      </w:r>
      <w:r>
        <w:rPr>
          <w:spacing w:val="-3"/>
        </w:rPr>
        <w:t>Voltas,</w:t>
      </w:r>
      <w:r>
        <w:rPr>
          <w:spacing w:val="-25"/>
        </w:rPr>
        <w:t xml:space="preserve"> </w:t>
      </w:r>
      <w:r>
        <w:t>J.,</w:t>
      </w:r>
      <w:r>
        <w:rPr>
          <w:spacing w:val="-25"/>
        </w:rPr>
        <w:t xml:space="preserve"> </w:t>
      </w:r>
      <w:r>
        <w:t>Alonso,</w:t>
      </w:r>
      <w:r>
        <w:rPr>
          <w:spacing w:val="-25"/>
        </w:rPr>
        <w:t xml:space="preserve"> </w:t>
      </w:r>
      <w:r>
        <w:t>N.,</w:t>
      </w:r>
      <w:r>
        <w:rPr>
          <w:spacing w:val="-25"/>
        </w:rPr>
        <w:t xml:space="preserve"> </w:t>
      </w:r>
      <w:r>
        <w:t>Araus,</w:t>
      </w:r>
      <w:r>
        <w:rPr>
          <w:spacing w:val="-25"/>
        </w:rPr>
        <w:t xml:space="preserve"> </w:t>
      </w:r>
      <w:r>
        <w:t>J.L.,</w:t>
      </w:r>
      <w:r>
        <w:rPr>
          <w:spacing w:val="-25"/>
        </w:rPr>
        <w:t xml:space="preserve"> </w:t>
      </w:r>
      <w:r>
        <w:t>2007.</w:t>
      </w:r>
      <w:r>
        <w:rPr>
          <w:spacing w:val="-4"/>
        </w:rPr>
        <w:t xml:space="preserve"> </w:t>
      </w:r>
      <w:r>
        <w:t>Reconstruction</w:t>
      </w:r>
      <w:r>
        <w:rPr>
          <w:spacing w:val="-27"/>
        </w:rPr>
        <w:t xml:space="preserve"> </w:t>
      </w:r>
      <w:r>
        <w:t>of</w:t>
      </w:r>
      <w:r>
        <w:rPr>
          <w:spacing w:val="-27"/>
        </w:rPr>
        <w:t xml:space="preserve"> </w:t>
      </w:r>
      <w:r>
        <w:t>Climate</w:t>
      </w:r>
      <w:r>
        <w:rPr>
          <w:spacing w:val="-28"/>
        </w:rPr>
        <w:t xml:space="preserve"> </w:t>
      </w:r>
      <w:r>
        <w:t>and</w:t>
      </w:r>
      <w:r>
        <w:rPr>
          <w:spacing w:val="-27"/>
        </w:rPr>
        <w:t xml:space="preserve"> </w:t>
      </w:r>
      <w:r>
        <w:t>Crop</w:t>
      </w:r>
      <w:r>
        <w:rPr>
          <w:spacing w:val="-27"/>
        </w:rPr>
        <w:t xml:space="preserve"> </w:t>
      </w:r>
      <w:r>
        <w:t>Conditions in</w:t>
      </w:r>
      <w:r>
        <w:rPr>
          <w:spacing w:val="-18"/>
        </w:rPr>
        <w:t xml:space="preserve"> </w:t>
      </w:r>
      <w:r>
        <w:t>the</w:t>
      </w:r>
      <w:r>
        <w:rPr>
          <w:spacing w:val="-16"/>
        </w:rPr>
        <w:t xml:space="preserve"> </w:t>
      </w:r>
      <w:r>
        <w:t>Past</w:t>
      </w:r>
      <w:r>
        <w:rPr>
          <w:spacing w:val="-17"/>
        </w:rPr>
        <w:t xml:space="preserve"> </w:t>
      </w:r>
      <w:r>
        <w:t>Based</w:t>
      </w:r>
      <w:r>
        <w:rPr>
          <w:spacing w:val="-16"/>
        </w:rPr>
        <w:t xml:space="preserve"> </w:t>
      </w:r>
      <w:r>
        <w:t>on</w:t>
      </w:r>
      <w:r>
        <w:rPr>
          <w:spacing w:val="-17"/>
        </w:rPr>
        <w:t xml:space="preserve"> </w:t>
      </w:r>
      <w:r>
        <w:t>the</w:t>
      </w:r>
      <w:r>
        <w:rPr>
          <w:spacing w:val="-16"/>
        </w:rPr>
        <w:t xml:space="preserve"> </w:t>
      </w:r>
      <w:r>
        <w:t>Carbon</w:t>
      </w:r>
      <w:r>
        <w:rPr>
          <w:spacing w:val="-17"/>
        </w:rPr>
        <w:t xml:space="preserve"> </w:t>
      </w:r>
      <w:r>
        <w:t>Isotope</w:t>
      </w:r>
      <w:r>
        <w:rPr>
          <w:spacing w:val="-16"/>
        </w:rPr>
        <w:t xml:space="preserve"> </w:t>
      </w:r>
      <w:r>
        <w:t>Signature</w:t>
      </w:r>
      <w:r>
        <w:rPr>
          <w:spacing w:val="-18"/>
        </w:rPr>
        <w:t xml:space="preserve"> </w:t>
      </w:r>
      <w:r>
        <w:t>of</w:t>
      </w:r>
      <w:r>
        <w:rPr>
          <w:spacing w:val="-16"/>
        </w:rPr>
        <w:t xml:space="preserve"> </w:t>
      </w:r>
      <w:r>
        <w:t>Archaeobotanical</w:t>
      </w:r>
      <w:r>
        <w:rPr>
          <w:spacing w:val="-17"/>
        </w:rPr>
        <w:t xml:space="preserve"> </w:t>
      </w:r>
      <w:r>
        <w:t>Remains,</w:t>
      </w:r>
      <w:r>
        <w:rPr>
          <w:spacing w:val="-16"/>
        </w:rPr>
        <w:t xml:space="preserve"> </w:t>
      </w:r>
      <w:r>
        <w:t>in: Terrestrial Ecology. Elsevier, pp. 319–332.</w:t>
      </w:r>
      <w:r>
        <w:rPr>
          <w:spacing w:val="53"/>
        </w:rPr>
        <w:t xml:space="preserve"> </w:t>
      </w:r>
      <w:hyperlink r:id="rId49">
        <w:r>
          <w:t>doi:10.1016/S1936-7961(07)01020-2</w:t>
        </w:r>
      </w:hyperlink>
    </w:p>
    <w:p w:rsidR="00D10152" w:rsidRDefault="00045642" w:rsidP="00A00001">
      <w:pPr>
        <w:pStyle w:val="BodyText"/>
        <w:spacing w:line="304" w:lineRule="auto"/>
        <w:ind w:left="427" w:right="246" w:hanging="292"/>
        <w:jc w:val="both"/>
      </w:pPr>
      <w:r>
        <w:rPr>
          <w:spacing w:val="-4"/>
        </w:rPr>
        <w:t>Fraser,</w:t>
      </w:r>
      <w:r>
        <w:rPr>
          <w:spacing w:val="-21"/>
        </w:rPr>
        <w:t xml:space="preserve"> </w:t>
      </w:r>
      <w:r>
        <w:t>R.A.,</w:t>
      </w:r>
      <w:r>
        <w:rPr>
          <w:spacing w:val="-21"/>
        </w:rPr>
        <w:t xml:space="preserve"> </w:t>
      </w:r>
      <w:r>
        <w:t>Bogaard,</w:t>
      </w:r>
      <w:r>
        <w:rPr>
          <w:spacing w:val="-21"/>
        </w:rPr>
        <w:t xml:space="preserve"> </w:t>
      </w:r>
      <w:r>
        <w:t>A.,</w:t>
      </w:r>
      <w:r>
        <w:rPr>
          <w:spacing w:val="-21"/>
        </w:rPr>
        <w:t xml:space="preserve"> </w:t>
      </w:r>
      <w:r>
        <w:t>Charles,</w:t>
      </w:r>
      <w:r>
        <w:rPr>
          <w:spacing w:val="-21"/>
        </w:rPr>
        <w:t xml:space="preserve"> </w:t>
      </w:r>
      <w:r>
        <w:t>M.,</w:t>
      </w:r>
      <w:r>
        <w:rPr>
          <w:spacing w:val="-21"/>
        </w:rPr>
        <w:t xml:space="preserve"> </w:t>
      </w:r>
      <w:r>
        <w:t>Styring,</w:t>
      </w:r>
      <w:r>
        <w:rPr>
          <w:spacing w:val="-21"/>
        </w:rPr>
        <w:t xml:space="preserve"> </w:t>
      </w:r>
      <w:r>
        <w:t>A.K.,</w:t>
      </w:r>
      <w:r>
        <w:rPr>
          <w:spacing w:val="-20"/>
        </w:rPr>
        <w:t xml:space="preserve"> </w:t>
      </w:r>
      <w:r>
        <w:rPr>
          <w:spacing w:val="-3"/>
        </w:rPr>
        <w:t>Wallace,</w:t>
      </w:r>
      <w:r>
        <w:rPr>
          <w:spacing w:val="-21"/>
        </w:rPr>
        <w:t xml:space="preserve"> </w:t>
      </w:r>
      <w:r>
        <w:t>M.,</w:t>
      </w:r>
      <w:r>
        <w:rPr>
          <w:spacing w:val="-21"/>
        </w:rPr>
        <w:t xml:space="preserve"> </w:t>
      </w:r>
      <w:r>
        <w:t>Jones,</w:t>
      </w:r>
      <w:r>
        <w:rPr>
          <w:spacing w:val="-21"/>
        </w:rPr>
        <w:t xml:space="preserve"> </w:t>
      </w:r>
      <w:r>
        <w:t>G.,</w:t>
      </w:r>
      <w:r>
        <w:rPr>
          <w:spacing w:val="-21"/>
        </w:rPr>
        <w:t xml:space="preserve"> </w:t>
      </w:r>
      <w:r>
        <w:t>Ditchfield,</w:t>
      </w:r>
      <w:r>
        <w:rPr>
          <w:spacing w:val="-21"/>
        </w:rPr>
        <w:t xml:space="preserve"> </w:t>
      </w:r>
      <w:r>
        <w:rPr>
          <w:spacing w:val="-6"/>
        </w:rPr>
        <w:t>P.,</w:t>
      </w:r>
      <w:r>
        <w:rPr>
          <w:spacing w:val="-21"/>
        </w:rPr>
        <w:t xml:space="preserve"> </w:t>
      </w:r>
      <w:r>
        <w:t>Heaton, T.H.E., 2013. Assessing natural variation and the effects of charring, burial and pre-treatment on</w:t>
      </w:r>
      <w:r>
        <w:rPr>
          <w:spacing w:val="-15"/>
        </w:rPr>
        <w:t xml:space="preserve"> </w:t>
      </w:r>
      <w:r>
        <w:t>the</w:t>
      </w:r>
      <w:r>
        <w:rPr>
          <w:spacing w:val="-15"/>
        </w:rPr>
        <w:t xml:space="preserve"> </w:t>
      </w:r>
      <w:r>
        <w:t>stable</w:t>
      </w:r>
      <w:r>
        <w:rPr>
          <w:spacing w:val="-15"/>
        </w:rPr>
        <w:t xml:space="preserve"> </w:t>
      </w:r>
      <w:r>
        <w:t>carbon</w:t>
      </w:r>
      <w:r>
        <w:rPr>
          <w:spacing w:val="-15"/>
        </w:rPr>
        <w:t xml:space="preserve"> </w:t>
      </w:r>
      <w:r>
        <w:t>and</w:t>
      </w:r>
      <w:r>
        <w:rPr>
          <w:spacing w:val="-15"/>
        </w:rPr>
        <w:t xml:space="preserve"> </w:t>
      </w:r>
      <w:r>
        <w:t>nitrogen</w:t>
      </w:r>
      <w:r>
        <w:rPr>
          <w:spacing w:val="-15"/>
        </w:rPr>
        <w:t xml:space="preserve"> </w:t>
      </w:r>
      <w:r>
        <w:t>isotope</w:t>
      </w:r>
      <w:r>
        <w:rPr>
          <w:spacing w:val="-15"/>
        </w:rPr>
        <w:t xml:space="preserve"> </w:t>
      </w:r>
      <w:r>
        <w:t>values</w:t>
      </w:r>
      <w:r>
        <w:rPr>
          <w:spacing w:val="-15"/>
        </w:rPr>
        <w:t xml:space="preserve"> </w:t>
      </w:r>
      <w:r>
        <w:t>of</w:t>
      </w:r>
      <w:r>
        <w:rPr>
          <w:spacing w:val="-15"/>
        </w:rPr>
        <w:t xml:space="preserve"> </w:t>
      </w:r>
      <w:r>
        <w:t>archaeobotanical</w:t>
      </w:r>
      <w:r>
        <w:rPr>
          <w:spacing w:val="-15"/>
        </w:rPr>
        <w:t xml:space="preserve"> </w:t>
      </w:r>
      <w:r>
        <w:t>cereals</w:t>
      </w:r>
      <w:r>
        <w:rPr>
          <w:spacing w:val="-15"/>
        </w:rPr>
        <w:t xml:space="preserve"> </w:t>
      </w:r>
      <w:r>
        <w:t>and</w:t>
      </w:r>
      <w:r>
        <w:rPr>
          <w:spacing w:val="-15"/>
        </w:rPr>
        <w:t xml:space="preserve"> </w:t>
      </w:r>
      <w:r>
        <w:t>pulses.</w:t>
      </w:r>
      <w:r>
        <w:rPr>
          <w:spacing w:val="3"/>
        </w:rPr>
        <w:t xml:space="preserve"> </w:t>
      </w:r>
      <w:r>
        <w:t>Journal of Archaeological Science 40, 4754–4766.</w:t>
      </w:r>
      <w:r>
        <w:rPr>
          <w:spacing w:val="7"/>
        </w:rPr>
        <w:t xml:space="preserve"> </w:t>
      </w:r>
      <w:hyperlink r:id="rId50">
        <w:r>
          <w:t>doi:10.1016/j.jas.2013.01.032</w:t>
        </w:r>
      </w:hyperlink>
    </w:p>
    <w:p w:rsidR="00D10152" w:rsidRDefault="00045642" w:rsidP="00A00001">
      <w:pPr>
        <w:pStyle w:val="BodyText"/>
        <w:spacing w:line="304" w:lineRule="auto"/>
        <w:ind w:left="434" w:right="238" w:hanging="299"/>
        <w:jc w:val="both"/>
      </w:pPr>
      <w:r>
        <w:rPr>
          <w:spacing w:val="-4"/>
        </w:rPr>
        <w:t xml:space="preserve">Fraser, </w:t>
      </w:r>
      <w:r>
        <w:t xml:space="preserve">R.A., Bogaard, A., Heaton, T., Charles, M., Jones, G., Christensen, B.T., Halstead, </w:t>
      </w:r>
      <w:r>
        <w:rPr>
          <w:spacing w:val="-7"/>
        </w:rPr>
        <w:t xml:space="preserve">P., </w:t>
      </w:r>
      <w:r>
        <w:t xml:space="preserve">Merbach, I., Poulton, </w:t>
      </w:r>
      <w:r>
        <w:rPr>
          <w:spacing w:val="-4"/>
        </w:rPr>
        <w:t xml:space="preserve">P.R., </w:t>
      </w:r>
      <w:r>
        <w:t xml:space="preserve">Sparkes,  D., Styring, A.K.,  2011.  Manuring and stable nitro- gen isotope ratios in cereals and pulses: </w:t>
      </w:r>
      <w:r>
        <w:rPr>
          <w:spacing w:val="-5"/>
        </w:rPr>
        <w:t xml:space="preserve">Towards </w:t>
      </w:r>
      <w:r>
        <w:t>a new archaeobotanical approach to the</w:t>
      </w:r>
      <w:r>
        <w:rPr>
          <w:spacing w:val="66"/>
        </w:rPr>
        <w:t xml:space="preserve"> </w:t>
      </w:r>
      <w:r>
        <w:t xml:space="preserve">inference of land use and dietary practices. Journal of Archaeological Science 38, 2790–2804. </w:t>
      </w:r>
      <w:hyperlink r:id="rId51">
        <w:r>
          <w:t>doi:10.1016/j.jas.2011.06.024</w:t>
        </w:r>
      </w:hyperlink>
    </w:p>
    <w:p w:rsidR="00D10152" w:rsidRDefault="00045642" w:rsidP="00A00001">
      <w:pPr>
        <w:pStyle w:val="BodyText"/>
        <w:spacing w:line="304" w:lineRule="auto"/>
        <w:ind w:left="427" w:right="272" w:hanging="292"/>
        <w:jc w:val="both"/>
      </w:pPr>
      <w:r>
        <w:t>Froehle, A.W., Kellner, C.M., Schoeninger, M.J., 2010. FOCUS: Effect of diet and protein source on</w:t>
      </w:r>
      <w:r>
        <w:rPr>
          <w:spacing w:val="-16"/>
        </w:rPr>
        <w:t xml:space="preserve"> </w:t>
      </w:r>
      <w:r>
        <w:t>carbon</w:t>
      </w:r>
      <w:r>
        <w:rPr>
          <w:spacing w:val="-15"/>
        </w:rPr>
        <w:t xml:space="preserve"> </w:t>
      </w:r>
      <w:r>
        <w:t>stable</w:t>
      </w:r>
      <w:r>
        <w:rPr>
          <w:spacing w:val="-15"/>
        </w:rPr>
        <w:t xml:space="preserve"> </w:t>
      </w:r>
      <w:r>
        <w:t>isotope</w:t>
      </w:r>
      <w:r>
        <w:rPr>
          <w:spacing w:val="-15"/>
        </w:rPr>
        <w:t xml:space="preserve"> </w:t>
      </w:r>
      <w:r>
        <w:t>ratios</w:t>
      </w:r>
      <w:r>
        <w:rPr>
          <w:spacing w:val="-15"/>
        </w:rPr>
        <w:t xml:space="preserve"> </w:t>
      </w:r>
      <w:r>
        <w:t>in</w:t>
      </w:r>
      <w:r>
        <w:rPr>
          <w:spacing w:val="-15"/>
        </w:rPr>
        <w:t xml:space="preserve"> </w:t>
      </w:r>
      <w:r>
        <w:t>collagen:</w:t>
      </w:r>
      <w:r>
        <w:rPr>
          <w:spacing w:val="5"/>
        </w:rPr>
        <w:t xml:space="preserve"> </w:t>
      </w:r>
      <w:r>
        <w:rPr>
          <w:spacing w:val="-4"/>
        </w:rPr>
        <w:t>Follow</w:t>
      </w:r>
      <w:r>
        <w:rPr>
          <w:spacing w:val="-15"/>
        </w:rPr>
        <w:t xml:space="preserve"> </w:t>
      </w:r>
      <w:r>
        <w:t>up</w:t>
      </w:r>
      <w:r>
        <w:rPr>
          <w:spacing w:val="-15"/>
        </w:rPr>
        <w:t xml:space="preserve"> </w:t>
      </w:r>
      <w:r>
        <w:t>to</w:t>
      </w:r>
      <w:r>
        <w:rPr>
          <w:spacing w:val="-15"/>
        </w:rPr>
        <w:t xml:space="preserve"> </w:t>
      </w:r>
      <w:r>
        <w:rPr>
          <w:spacing w:val="-3"/>
        </w:rPr>
        <w:t>Warinner</w:t>
      </w:r>
      <w:r>
        <w:rPr>
          <w:spacing w:val="-15"/>
        </w:rPr>
        <w:t xml:space="preserve"> </w:t>
      </w:r>
      <w:r>
        <w:t>and</w:t>
      </w:r>
      <w:r>
        <w:rPr>
          <w:spacing w:val="-15"/>
        </w:rPr>
        <w:t xml:space="preserve"> </w:t>
      </w:r>
      <w:r>
        <w:rPr>
          <w:spacing w:val="-4"/>
        </w:rPr>
        <w:t>Tuross</w:t>
      </w:r>
      <w:r>
        <w:rPr>
          <w:spacing w:val="-15"/>
        </w:rPr>
        <w:t xml:space="preserve"> </w:t>
      </w:r>
      <w:r>
        <w:t>(2009).</w:t>
      </w:r>
      <w:r>
        <w:rPr>
          <w:spacing w:val="5"/>
        </w:rPr>
        <w:t xml:space="preserve"> </w:t>
      </w:r>
      <w:r>
        <w:t>Journal</w:t>
      </w:r>
      <w:r>
        <w:rPr>
          <w:spacing w:val="-15"/>
        </w:rPr>
        <w:t xml:space="preserve"> </w:t>
      </w:r>
      <w:r>
        <w:t>of Archaeological Science 37, 2662–2670.</w:t>
      </w:r>
      <w:r>
        <w:rPr>
          <w:spacing w:val="10"/>
        </w:rPr>
        <w:t xml:space="preserve"> </w:t>
      </w:r>
      <w:hyperlink r:id="rId52">
        <w:r>
          <w:t>doi:10.1016/j.jas.2010.06.003</w:t>
        </w:r>
      </w:hyperlink>
    </w:p>
    <w:p w:rsidR="00D10152" w:rsidRDefault="00045642" w:rsidP="00A00001">
      <w:pPr>
        <w:pStyle w:val="BodyText"/>
        <w:tabs>
          <w:tab w:val="left" w:pos="3803"/>
          <w:tab w:val="left" w:pos="5337"/>
          <w:tab w:val="left" w:pos="6457"/>
        </w:tabs>
        <w:spacing w:line="304" w:lineRule="auto"/>
        <w:ind w:left="136" w:right="234"/>
        <w:jc w:val="both"/>
      </w:pPr>
      <w:r>
        <w:t>Gale,</w:t>
      </w:r>
      <w:r>
        <w:rPr>
          <w:spacing w:val="-13"/>
        </w:rPr>
        <w:t xml:space="preserve"> </w:t>
      </w:r>
      <w:r>
        <w:t>R.,</w:t>
      </w:r>
      <w:r>
        <w:rPr>
          <w:spacing w:val="-12"/>
        </w:rPr>
        <w:t xml:space="preserve"> </w:t>
      </w:r>
      <w:r>
        <w:t>Carruthers,</w:t>
      </w:r>
      <w:r>
        <w:rPr>
          <w:spacing w:val="-13"/>
        </w:rPr>
        <w:t xml:space="preserve"> </w:t>
      </w:r>
      <w:r>
        <w:t>W.,</w:t>
      </w:r>
      <w:r>
        <w:rPr>
          <w:spacing w:val="-12"/>
        </w:rPr>
        <w:t xml:space="preserve"> </w:t>
      </w:r>
      <w:r>
        <w:t>2000.</w:t>
      </w:r>
      <w:r>
        <w:rPr>
          <w:spacing w:val="6"/>
        </w:rPr>
        <w:t xml:space="preserve"> </w:t>
      </w:r>
      <w:r>
        <w:t>Charcoal</w:t>
      </w:r>
      <w:r>
        <w:rPr>
          <w:spacing w:val="-12"/>
        </w:rPr>
        <w:t xml:space="preserve"> </w:t>
      </w:r>
      <w:r>
        <w:t>and</w:t>
      </w:r>
      <w:r>
        <w:rPr>
          <w:spacing w:val="-13"/>
        </w:rPr>
        <w:t xml:space="preserve"> </w:t>
      </w:r>
      <w:r>
        <w:t>charred</w:t>
      </w:r>
      <w:r>
        <w:rPr>
          <w:spacing w:val="-12"/>
        </w:rPr>
        <w:t xml:space="preserve"> </w:t>
      </w:r>
      <w:r>
        <w:t>seed</w:t>
      </w:r>
      <w:r>
        <w:rPr>
          <w:spacing w:val="-13"/>
        </w:rPr>
        <w:t xml:space="preserve"> </w:t>
      </w:r>
      <w:r>
        <w:t>remains</w:t>
      </w:r>
      <w:r>
        <w:rPr>
          <w:spacing w:val="-12"/>
        </w:rPr>
        <w:t xml:space="preserve"> </w:t>
      </w:r>
      <w:r>
        <w:t>from</w:t>
      </w:r>
      <w:r>
        <w:rPr>
          <w:spacing w:val="-13"/>
        </w:rPr>
        <w:t xml:space="preserve"> </w:t>
      </w:r>
      <w:r>
        <w:t>Middle</w:t>
      </w:r>
      <w:r>
        <w:rPr>
          <w:spacing w:val="-12"/>
        </w:rPr>
        <w:t xml:space="preserve"> </w:t>
      </w:r>
      <w:r>
        <w:t>Palaeolithic</w:t>
      </w:r>
      <w:r>
        <w:rPr>
          <w:spacing w:val="-12"/>
        </w:rPr>
        <w:t xml:space="preserve"> </w:t>
      </w:r>
      <w:r>
        <w:t>levels</w:t>
      </w:r>
      <w:r>
        <w:rPr>
          <w:w w:val="98"/>
        </w:rPr>
        <w:t xml:space="preserve"> </w:t>
      </w:r>
      <w:r>
        <w:t xml:space="preserve">at Gorham’s and </w:t>
      </w:r>
      <w:r>
        <w:rPr>
          <w:spacing w:val="-3"/>
        </w:rPr>
        <w:t xml:space="preserve">Vanguard </w:t>
      </w:r>
      <w:r>
        <w:t>Caves. Neanderthals on the Edge. Oxford: Oxbow</w:t>
      </w:r>
      <w:r>
        <w:rPr>
          <w:spacing w:val="13"/>
        </w:rPr>
        <w:t xml:space="preserve"> </w:t>
      </w:r>
      <w:r>
        <w:t>Books</w:t>
      </w:r>
      <w:r>
        <w:rPr>
          <w:spacing w:val="-4"/>
        </w:rPr>
        <w:t xml:space="preserve"> </w:t>
      </w:r>
      <w:r>
        <w:t>207–210.</w:t>
      </w:r>
      <w:r>
        <w:rPr>
          <w:w w:val="99"/>
        </w:rPr>
        <w:t xml:space="preserve"> </w:t>
      </w:r>
      <w:r>
        <w:t>Gomes,   F.B.,   Arruda,</w:t>
      </w:r>
      <w:r>
        <w:rPr>
          <w:spacing w:val="6"/>
        </w:rPr>
        <w:t xml:space="preserve"> </w:t>
      </w:r>
      <w:r>
        <w:t xml:space="preserve">A.M., </w:t>
      </w:r>
      <w:r>
        <w:rPr>
          <w:spacing w:val="25"/>
        </w:rPr>
        <w:t xml:space="preserve"> </w:t>
      </w:r>
      <w:r>
        <w:t>2018.</w:t>
      </w:r>
      <w:r>
        <w:tab/>
        <w:t xml:space="preserve">On  the  edge </w:t>
      </w:r>
      <w:r>
        <w:rPr>
          <w:spacing w:val="16"/>
        </w:rPr>
        <w:t xml:space="preserve"> </w:t>
      </w:r>
      <w:r>
        <w:t xml:space="preserve">of </w:t>
      </w:r>
      <w:r>
        <w:rPr>
          <w:spacing w:val="6"/>
        </w:rPr>
        <w:t xml:space="preserve"> </w:t>
      </w:r>
      <w:r>
        <w:t>history?</w:t>
      </w:r>
      <w:r>
        <w:tab/>
        <w:t>The Early Iron</w:t>
      </w:r>
      <w:r>
        <w:rPr>
          <w:spacing w:val="19"/>
        </w:rPr>
        <w:t xml:space="preserve"> </w:t>
      </w:r>
      <w:r>
        <w:t>Age</w:t>
      </w:r>
      <w:r>
        <w:rPr>
          <w:spacing w:val="7"/>
        </w:rPr>
        <w:t xml:space="preserve"> </w:t>
      </w:r>
      <w:r>
        <w:t>of</w:t>
      </w:r>
      <w:r>
        <w:rPr>
          <w:w w:val="101"/>
        </w:rPr>
        <w:t xml:space="preserve"> </w:t>
      </w:r>
      <w:r>
        <w:t xml:space="preserve">southern  Portugal,   between  texts </w:t>
      </w:r>
      <w:r>
        <w:rPr>
          <w:spacing w:val="31"/>
        </w:rPr>
        <w:t xml:space="preserve"> </w:t>
      </w:r>
      <w:r>
        <w:t xml:space="preserve">and </w:t>
      </w:r>
      <w:r>
        <w:rPr>
          <w:spacing w:val="19"/>
        </w:rPr>
        <w:t xml:space="preserve"> </w:t>
      </w:r>
      <w:r>
        <w:rPr>
          <w:spacing w:val="-3"/>
        </w:rPr>
        <w:t>archaeology.</w:t>
      </w:r>
      <w:r>
        <w:rPr>
          <w:spacing w:val="-3"/>
        </w:rPr>
        <w:tab/>
      </w:r>
      <w:r>
        <w:rPr>
          <w:spacing w:val="-4"/>
        </w:rPr>
        <w:t xml:space="preserve">World </w:t>
      </w:r>
      <w:r>
        <w:t>Archaeology 50,</w:t>
      </w:r>
      <w:r>
        <w:rPr>
          <w:spacing w:val="24"/>
        </w:rPr>
        <w:t xml:space="preserve"> </w:t>
      </w:r>
      <w:r>
        <w:t>764–780.</w:t>
      </w:r>
    </w:p>
    <w:p w:rsidR="00D10152" w:rsidRDefault="00B62831" w:rsidP="00A00001">
      <w:pPr>
        <w:pStyle w:val="BodyText"/>
        <w:spacing w:line="278" w:lineRule="exact"/>
        <w:ind w:left="434"/>
        <w:jc w:val="both"/>
      </w:pPr>
      <w:hyperlink r:id="rId53">
        <w:r w:rsidR="00045642">
          <w:t>doi:10.1080/00438243.2019.1604258</w:t>
        </w:r>
      </w:hyperlink>
    </w:p>
    <w:p w:rsidR="00D10152" w:rsidRDefault="00045642" w:rsidP="00A00001">
      <w:pPr>
        <w:pStyle w:val="BodyText"/>
        <w:spacing w:before="45" w:line="304" w:lineRule="auto"/>
        <w:ind w:left="434" w:hanging="299"/>
        <w:jc w:val="both"/>
      </w:pPr>
      <w:r>
        <w:t>Gómez Bellard, C., 2019. Agriculture, in: The Oxford Handbook of The Phoenician and Punic Mediterranean. Oxford University Press, pp. 732–745.</w:t>
      </w:r>
    </w:p>
    <w:p w:rsidR="00D10152" w:rsidRDefault="00D10152" w:rsidP="00A00001">
      <w:pPr>
        <w:spacing w:line="304" w:lineRule="auto"/>
        <w:jc w:val="both"/>
        <w:sectPr w:rsidR="00D10152">
          <w:pgSz w:w="12240" w:h="15840"/>
          <w:pgMar w:top="1500" w:right="1560" w:bottom="2460" w:left="1700" w:header="0" w:footer="2278" w:gutter="0"/>
          <w:cols w:space="720"/>
        </w:sectPr>
      </w:pPr>
    </w:p>
    <w:p w:rsidR="00D10152" w:rsidRDefault="00D10152" w:rsidP="00A00001">
      <w:pPr>
        <w:pStyle w:val="BodyText"/>
        <w:spacing w:before="6"/>
        <w:jc w:val="both"/>
        <w:rPr>
          <w:sz w:val="19"/>
        </w:rPr>
      </w:pPr>
    </w:p>
    <w:p w:rsidR="00D10152" w:rsidRDefault="00045642" w:rsidP="00A00001">
      <w:pPr>
        <w:pStyle w:val="BodyText"/>
        <w:spacing w:before="99" w:line="304" w:lineRule="auto"/>
        <w:ind w:left="429" w:right="272" w:hanging="294"/>
        <w:jc w:val="both"/>
      </w:pPr>
      <w:r>
        <w:t xml:space="preserve">Gramazio, C.C., Laidlaw, D.H., Schloss, K.B., 2017. Colorgorical: Creating discriminable and preferable color palettes for information visualization. IEEE Trans. Visual. Comput. Graphics 23, 521–530. </w:t>
      </w:r>
      <w:hyperlink r:id="rId54">
        <w:r>
          <w:t>doi:10.1109/TVCG.2016.2598918</w:t>
        </w:r>
      </w:hyperlink>
    </w:p>
    <w:p w:rsidR="00D10152" w:rsidRDefault="00045642" w:rsidP="00A00001">
      <w:pPr>
        <w:pStyle w:val="BodyText"/>
        <w:spacing w:line="304" w:lineRule="auto"/>
        <w:ind w:left="427" w:right="243" w:hanging="292"/>
        <w:jc w:val="both"/>
      </w:pPr>
      <w:r>
        <w:t>Haws, J., 2004. An Iberian perspective on Upper Paleolithic plant consumption. Promontoria 2, 49–106.</w:t>
      </w:r>
    </w:p>
    <w:p w:rsidR="00D10152" w:rsidRDefault="00045642" w:rsidP="00A00001">
      <w:pPr>
        <w:pStyle w:val="BodyText"/>
        <w:spacing w:line="304" w:lineRule="auto"/>
        <w:ind w:left="136" w:right="273" w:hanging="1"/>
        <w:jc w:val="both"/>
      </w:pPr>
      <w:r>
        <w:t>Heaton,</w:t>
      </w:r>
      <w:r>
        <w:rPr>
          <w:spacing w:val="-10"/>
        </w:rPr>
        <w:t xml:space="preserve"> </w:t>
      </w:r>
      <w:r>
        <w:t>T.H.E.,</w:t>
      </w:r>
      <w:r>
        <w:rPr>
          <w:spacing w:val="-9"/>
        </w:rPr>
        <w:t xml:space="preserve"> </w:t>
      </w:r>
      <w:r>
        <w:t>1987.</w:t>
      </w:r>
      <w:r>
        <w:rPr>
          <w:spacing w:val="11"/>
        </w:rPr>
        <w:t xml:space="preserve"> </w:t>
      </w:r>
      <w:r>
        <w:t>The</w:t>
      </w:r>
      <w:r>
        <w:rPr>
          <w:spacing w:val="-9"/>
        </w:rPr>
        <w:t xml:space="preserve"> </w:t>
      </w:r>
      <w:r>
        <w:rPr>
          <w:rFonts w:ascii="LM Roman 7" w:hAnsi="LM Roman 7"/>
          <w:spacing w:val="3"/>
          <w:position w:val="7"/>
          <w:sz w:val="14"/>
        </w:rPr>
        <w:t>15</w:t>
      </w:r>
      <w:r>
        <w:rPr>
          <w:rFonts w:ascii="Georgia" w:hAnsi="Georgia"/>
          <w:i/>
          <w:spacing w:val="3"/>
        </w:rPr>
        <w:t>N</w:t>
      </w:r>
      <w:r>
        <w:rPr>
          <w:rFonts w:ascii="Georgia" w:hAnsi="Georgia"/>
          <w:i/>
          <w:spacing w:val="-30"/>
        </w:rPr>
        <w:t xml:space="preserve"> </w:t>
      </w:r>
      <w:r>
        <w:rPr>
          <w:spacing w:val="2"/>
        </w:rPr>
        <w:t>/</w:t>
      </w:r>
      <w:r>
        <w:rPr>
          <w:rFonts w:ascii="LM Roman 7" w:hAnsi="LM Roman 7"/>
          <w:spacing w:val="2"/>
          <w:position w:val="7"/>
          <w:sz w:val="14"/>
        </w:rPr>
        <w:t>14</w:t>
      </w:r>
      <w:r>
        <w:rPr>
          <w:rFonts w:ascii="Georgia" w:hAnsi="Georgia"/>
          <w:i/>
          <w:spacing w:val="2"/>
        </w:rPr>
        <w:t>N</w:t>
      </w:r>
      <w:r>
        <w:rPr>
          <w:rFonts w:ascii="Georgia" w:hAnsi="Georgia"/>
          <w:i/>
          <w:spacing w:val="28"/>
        </w:rPr>
        <w:t xml:space="preserve"> </w:t>
      </w:r>
      <w:r>
        <w:t>ratios</w:t>
      </w:r>
      <w:r>
        <w:rPr>
          <w:spacing w:val="-10"/>
        </w:rPr>
        <w:t xml:space="preserve"> </w:t>
      </w:r>
      <w:r>
        <w:t>of</w:t>
      </w:r>
      <w:r>
        <w:rPr>
          <w:spacing w:val="-8"/>
        </w:rPr>
        <w:t xml:space="preserve"> </w:t>
      </w:r>
      <w:r>
        <w:t>plants</w:t>
      </w:r>
      <w:r>
        <w:rPr>
          <w:spacing w:val="-10"/>
        </w:rPr>
        <w:t xml:space="preserve"> </w:t>
      </w:r>
      <w:r>
        <w:t>in</w:t>
      </w:r>
      <w:r>
        <w:rPr>
          <w:spacing w:val="-9"/>
        </w:rPr>
        <w:t xml:space="preserve"> </w:t>
      </w:r>
      <w:r>
        <w:t>South</w:t>
      </w:r>
      <w:r>
        <w:rPr>
          <w:spacing w:val="-10"/>
        </w:rPr>
        <w:t xml:space="preserve"> </w:t>
      </w:r>
      <w:r>
        <w:t>Africa</w:t>
      </w:r>
      <w:r>
        <w:rPr>
          <w:spacing w:val="-8"/>
        </w:rPr>
        <w:t xml:space="preserve"> </w:t>
      </w:r>
      <w:r>
        <w:t>and</w:t>
      </w:r>
      <w:r>
        <w:rPr>
          <w:spacing w:val="-10"/>
        </w:rPr>
        <w:t xml:space="preserve"> </w:t>
      </w:r>
      <w:r>
        <w:t>Namibia:</w:t>
      </w:r>
      <w:r>
        <w:rPr>
          <w:spacing w:val="11"/>
        </w:rPr>
        <w:t xml:space="preserve"> </w:t>
      </w:r>
      <w:r>
        <w:t>Relationship</w:t>
      </w:r>
      <w:r>
        <w:rPr>
          <w:spacing w:val="-10"/>
        </w:rPr>
        <w:t xml:space="preserve"> </w:t>
      </w:r>
      <w:r>
        <w:t xml:space="preserve">to climate and coastal/saline environments. Oecologia 74, 236–246. </w:t>
      </w:r>
      <w:hyperlink r:id="rId55">
        <w:r>
          <w:t>doi:10.1007/BF00379365</w:t>
        </w:r>
      </w:hyperlink>
      <w:r>
        <w:t xml:space="preserve"> Hedges, R.E.M., Reynard, L.M., 2007. Nitrogen isotopes and the trophic level of humans in </w:t>
      </w:r>
      <w:r>
        <w:rPr>
          <w:spacing w:val="-3"/>
        </w:rPr>
        <w:t xml:space="preserve">archaeology. </w:t>
      </w:r>
      <w:r>
        <w:t>Journal of Archaeological Science 34, 1240–1251.</w:t>
      </w:r>
      <w:r>
        <w:rPr>
          <w:spacing w:val="1"/>
        </w:rPr>
        <w:t xml:space="preserve"> </w:t>
      </w:r>
      <w:hyperlink r:id="rId56">
        <w:r>
          <w:t>doi:10.1016/j.jas.2006.10.015</w:t>
        </w:r>
      </w:hyperlink>
    </w:p>
    <w:p w:rsidR="00D10152" w:rsidRDefault="00045642" w:rsidP="00A00001">
      <w:pPr>
        <w:pStyle w:val="BodyText"/>
        <w:spacing w:line="278" w:lineRule="exact"/>
        <w:ind w:left="106" w:right="204"/>
        <w:jc w:val="both"/>
      </w:pPr>
      <w:r>
        <w:t xml:space="preserve">Hobson, K.A., 1999. </w:t>
      </w:r>
      <w:r>
        <w:rPr>
          <w:spacing w:val="-4"/>
        </w:rPr>
        <w:t xml:space="preserve">Tracing </w:t>
      </w:r>
      <w:r>
        <w:t>origins and migration of wildlife using stable isotopes: A</w:t>
      </w:r>
      <w:r>
        <w:rPr>
          <w:spacing w:val="63"/>
        </w:rPr>
        <w:t xml:space="preserve"> </w:t>
      </w:r>
      <w:r>
        <w:t>review.</w:t>
      </w:r>
    </w:p>
    <w:p w:rsidR="00D10152" w:rsidRPr="00045642" w:rsidRDefault="00045642" w:rsidP="00A00001">
      <w:pPr>
        <w:pStyle w:val="BodyText"/>
        <w:spacing w:before="67"/>
        <w:ind w:left="106" w:right="3699"/>
        <w:jc w:val="both"/>
        <w:rPr>
          <w:lang w:val="pt-PT"/>
        </w:rPr>
      </w:pPr>
      <w:r w:rsidRPr="00045642">
        <w:rPr>
          <w:lang w:val="pt-PT"/>
        </w:rPr>
        <w:t xml:space="preserve">Oecologia 120, 314–326. </w:t>
      </w:r>
      <w:hyperlink r:id="rId57">
        <w:r w:rsidRPr="00045642">
          <w:rPr>
            <w:lang w:val="pt-PT"/>
          </w:rPr>
          <w:t>doi:10.1007/s004420050865</w:t>
        </w:r>
      </w:hyperlink>
    </w:p>
    <w:p w:rsidR="00D10152" w:rsidRDefault="00045642" w:rsidP="00A00001">
      <w:pPr>
        <w:pStyle w:val="BodyText"/>
        <w:spacing w:before="75" w:line="304" w:lineRule="auto"/>
        <w:ind w:left="411" w:right="272" w:hanging="276"/>
        <w:jc w:val="both"/>
      </w:pPr>
      <w:r w:rsidRPr="00045642">
        <w:rPr>
          <w:lang w:val="pt-PT"/>
        </w:rPr>
        <w:t xml:space="preserve">Hollund, H.I., Ariese, F., Fernandes, R., Jans, M.M.E., Kars, H., 2013. </w:t>
      </w:r>
      <w:r>
        <w:t xml:space="preserve">Testing an Alternative High-Throughput Tool for Investigating Bone Diagenesis: Ftir in Attenuated Total Reflection (atr) Mode*. Archaeometry 55, 507–532. </w:t>
      </w:r>
      <w:hyperlink r:id="rId58">
        <w:r>
          <w:t>doi:10.1111/j.1475-4754.2012.00695.x</w:t>
        </w:r>
      </w:hyperlink>
    </w:p>
    <w:p w:rsidR="00D10152" w:rsidRDefault="00045642" w:rsidP="00A00001">
      <w:pPr>
        <w:pStyle w:val="BodyText"/>
        <w:spacing w:line="304" w:lineRule="auto"/>
        <w:ind w:right="270"/>
        <w:jc w:val="both"/>
      </w:pPr>
      <w:r>
        <w:t>Kellner,</w:t>
      </w:r>
      <w:r>
        <w:rPr>
          <w:spacing w:val="-28"/>
        </w:rPr>
        <w:t xml:space="preserve"> </w:t>
      </w:r>
      <w:r>
        <w:t>C.M.,</w:t>
      </w:r>
      <w:r>
        <w:rPr>
          <w:spacing w:val="-27"/>
        </w:rPr>
        <w:t xml:space="preserve"> </w:t>
      </w:r>
      <w:r>
        <w:t>Schoeninger,</w:t>
      </w:r>
      <w:r>
        <w:rPr>
          <w:spacing w:val="-27"/>
        </w:rPr>
        <w:t xml:space="preserve"> </w:t>
      </w:r>
      <w:r>
        <w:t>M.J.,</w:t>
      </w:r>
      <w:r>
        <w:rPr>
          <w:spacing w:val="-27"/>
        </w:rPr>
        <w:t xml:space="preserve"> </w:t>
      </w:r>
      <w:r>
        <w:t>2007.</w:t>
      </w:r>
      <w:r>
        <w:rPr>
          <w:spacing w:val="-9"/>
        </w:rPr>
        <w:t xml:space="preserve"> </w:t>
      </w:r>
      <w:r>
        <w:t>A</w:t>
      </w:r>
      <w:r>
        <w:rPr>
          <w:spacing w:val="-28"/>
        </w:rPr>
        <w:t xml:space="preserve"> </w:t>
      </w:r>
      <w:r>
        <w:t>simple</w:t>
      </w:r>
      <w:r>
        <w:rPr>
          <w:spacing w:val="-29"/>
        </w:rPr>
        <w:t xml:space="preserve"> </w:t>
      </w:r>
      <w:r>
        <w:t>carbon</w:t>
      </w:r>
      <w:r>
        <w:rPr>
          <w:spacing w:val="-29"/>
        </w:rPr>
        <w:t xml:space="preserve"> </w:t>
      </w:r>
      <w:r>
        <w:t>isotope</w:t>
      </w:r>
      <w:r>
        <w:rPr>
          <w:spacing w:val="-28"/>
        </w:rPr>
        <w:t xml:space="preserve"> </w:t>
      </w:r>
      <w:r>
        <w:t>model</w:t>
      </w:r>
      <w:r>
        <w:rPr>
          <w:spacing w:val="-29"/>
        </w:rPr>
        <w:t xml:space="preserve"> </w:t>
      </w:r>
      <w:r>
        <w:t>for</w:t>
      </w:r>
      <w:r>
        <w:rPr>
          <w:spacing w:val="-28"/>
        </w:rPr>
        <w:t xml:space="preserve"> </w:t>
      </w:r>
      <w:r>
        <w:t>reconstructing</w:t>
      </w:r>
      <w:r>
        <w:rPr>
          <w:spacing w:val="-29"/>
        </w:rPr>
        <w:t xml:space="preserve"> </w:t>
      </w:r>
      <w:r>
        <w:t>prehistoric</w:t>
      </w:r>
      <w:r>
        <w:rPr>
          <w:spacing w:val="-1"/>
          <w:w w:val="97"/>
        </w:rPr>
        <w:t xml:space="preserve"> </w:t>
      </w:r>
      <w:r>
        <w:t>human</w:t>
      </w:r>
      <w:r>
        <w:rPr>
          <w:spacing w:val="-35"/>
        </w:rPr>
        <w:t xml:space="preserve"> </w:t>
      </w:r>
      <w:r>
        <w:t>diet.</w:t>
      </w:r>
      <w:r>
        <w:rPr>
          <w:spacing w:val="-19"/>
        </w:rPr>
        <w:t xml:space="preserve"> </w:t>
      </w:r>
      <w:r>
        <w:t>American</w:t>
      </w:r>
      <w:r>
        <w:rPr>
          <w:spacing w:val="-34"/>
        </w:rPr>
        <w:t xml:space="preserve"> </w:t>
      </w:r>
      <w:r>
        <w:t>Journal</w:t>
      </w:r>
      <w:r>
        <w:rPr>
          <w:spacing w:val="-35"/>
        </w:rPr>
        <w:t xml:space="preserve"> </w:t>
      </w:r>
      <w:r>
        <w:t>of</w:t>
      </w:r>
      <w:r>
        <w:rPr>
          <w:spacing w:val="-34"/>
        </w:rPr>
        <w:t xml:space="preserve"> </w:t>
      </w:r>
      <w:r>
        <w:t>Physical</w:t>
      </w:r>
      <w:r>
        <w:rPr>
          <w:spacing w:val="-34"/>
        </w:rPr>
        <w:t xml:space="preserve"> </w:t>
      </w:r>
      <w:r>
        <w:t>Anthropology</w:t>
      </w:r>
      <w:r>
        <w:rPr>
          <w:spacing w:val="-34"/>
        </w:rPr>
        <w:t xml:space="preserve"> </w:t>
      </w:r>
      <w:r>
        <w:t>133,</w:t>
      </w:r>
      <w:r>
        <w:rPr>
          <w:spacing w:val="-34"/>
        </w:rPr>
        <w:t xml:space="preserve"> </w:t>
      </w:r>
      <w:r>
        <w:t>1112–1127.</w:t>
      </w:r>
      <w:r>
        <w:rPr>
          <w:spacing w:val="-18"/>
        </w:rPr>
        <w:t xml:space="preserve"> </w:t>
      </w:r>
      <w:r>
        <w:t>doi:10.1002/a</w:t>
      </w:r>
      <w:hyperlink r:id="rId59">
        <w:r>
          <w:t>jpa.20618</w:t>
        </w:r>
      </w:hyperlink>
      <w:r>
        <w:rPr>
          <w:spacing w:val="-1"/>
          <w:w w:val="97"/>
        </w:rPr>
        <w:t xml:space="preserve"> </w:t>
      </w:r>
      <w:r>
        <w:t xml:space="preserve">Klinken, G.J. </w:t>
      </w:r>
      <w:r>
        <w:rPr>
          <w:spacing w:val="-3"/>
        </w:rPr>
        <w:t xml:space="preserve">van, </w:t>
      </w:r>
      <w:r>
        <w:t>1999. Bone Collagen Quality Indicators for Palaeodietary and</w:t>
      </w:r>
      <w:r>
        <w:rPr>
          <w:spacing w:val="23"/>
        </w:rPr>
        <w:t xml:space="preserve"> </w:t>
      </w:r>
      <w:r>
        <w:t>Radiocarbon</w:t>
      </w:r>
    </w:p>
    <w:p w:rsidR="00D10152" w:rsidRDefault="00045642" w:rsidP="00A00001">
      <w:pPr>
        <w:pStyle w:val="BodyText"/>
        <w:spacing w:line="304" w:lineRule="auto"/>
        <w:ind w:left="136" w:right="202" w:firstLine="298"/>
        <w:jc w:val="both"/>
      </w:pPr>
      <w:r>
        <w:t xml:space="preserve">Measurements. Journal of Archaeological Science 26, 687–695. </w:t>
      </w:r>
      <w:hyperlink r:id="rId60">
        <w:r>
          <w:t>doi:10.1006/jasc.1998.0385</w:t>
        </w:r>
      </w:hyperlink>
      <w:r>
        <w:t xml:space="preserve"> Kohn,</w:t>
      </w:r>
      <w:r>
        <w:rPr>
          <w:spacing w:val="-31"/>
        </w:rPr>
        <w:t xml:space="preserve"> </w:t>
      </w:r>
      <w:r>
        <w:t>M.J.,</w:t>
      </w:r>
      <w:r>
        <w:rPr>
          <w:spacing w:val="-30"/>
        </w:rPr>
        <w:t xml:space="preserve"> </w:t>
      </w:r>
      <w:r>
        <w:t>2010.</w:t>
      </w:r>
      <w:r>
        <w:rPr>
          <w:spacing w:val="-9"/>
        </w:rPr>
        <w:t xml:space="preserve"> </w:t>
      </w:r>
      <w:r>
        <w:t>Carbon</w:t>
      </w:r>
      <w:r>
        <w:rPr>
          <w:spacing w:val="-33"/>
        </w:rPr>
        <w:t xml:space="preserve"> </w:t>
      </w:r>
      <w:r>
        <w:t>isotope</w:t>
      </w:r>
      <w:r>
        <w:rPr>
          <w:spacing w:val="-32"/>
        </w:rPr>
        <w:t xml:space="preserve"> </w:t>
      </w:r>
      <w:r>
        <w:t>compositions</w:t>
      </w:r>
      <w:r>
        <w:rPr>
          <w:spacing w:val="-32"/>
        </w:rPr>
        <w:t xml:space="preserve"> </w:t>
      </w:r>
      <w:r>
        <w:t>of</w:t>
      </w:r>
      <w:r>
        <w:rPr>
          <w:spacing w:val="-33"/>
        </w:rPr>
        <w:t xml:space="preserve"> </w:t>
      </w:r>
      <w:r>
        <w:t>terrestrial</w:t>
      </w:r>
      <w:r>
        <w:rPr>
          <w:spacing w:val="-32"/>
        </w:rPr>
        <w:t xml:space="preserve"> </w:t>
      </w:r>
      <w:r>
        <w:t>C3</w:t>
      </w:r>
      <w:r>
        <w:rPr>
          <w:spacing w:val="-32"/>
        </w:rPr>
        <w:t xml:space="preserve"> </w:t>
      </w:r>
      <w:r>
        <w:t>plants</w:t>
      </w:r>
      <w:r>
        <w:rPr>
          <w:spacing w:val="-33"/>
        </w:rPr>
        <w:t xml:space="preserve"> </w:t>
      </w:r>
      <w:r>
        <w:t>as</w:t>
      </w:r>
      <w:r>
        <w:rPr>
          <w:spacing w:val="-32"/>
        </w:rPr>
        <w:t xml:space="preserve"> </w:t>
      </w:r>
      <w:r>
        <w:t>indicators</w:t>
      </w:r>
      <w:r>
        <w:rPr>
          <w:spacing w:val="-32"/>
        </w:rPr>
        <w:t xml:space="preserve"> </w:t>
      </w:r>
      <w:r>
        <w:t>of</w:t>
      </w:r>
      <w:r>
        <w:rPr>
          <w:spacing w:val="-33"/>
        </w:rPr>
        <w:t xml:space="preserve"> </w:t>
      </w:r>
      <w:r>
        <w:t>(paleo)ecology</w:t>
      </w:r>
    </w:p>
    <w:p w:rsidR="00D10152" w:rsidRDefault="00045642" w:rsidP="00A00001">
      <w:pPr>
        <w:pStyle w:val="BodyText"/>
        <w:spacing w:line="304" w:lineRule="auto"/>
        <w:ind w:left="136" w:right="239" w:firstLine="298"/>
        <w:jc w:val="both"/>
      </w:pPr>
      <w:r>
        <w:t>and</w:t>
      </w:r>
      <w:r>
        <w:rPr>
          <w:spacing w:val="-11"/>
        </w:rPr>
        <w:t xml:space="preserve"> </w:t>
      </w:r>
      <w:r>
        <w:t>(paleo)climate.</w:t>
      </w:r>
      <w:r>
        <w:rPr>
          <w:spacing w:val="9"/>
        </w:rPr>
        <w:t xml:space="preserve"> </w:t>
      </w:r>
      <w:r>
        <w:t>Proc</w:t>
      </w:r>
      <w:r>
        <w:rPr>
          <w:spacing w:val="-11"/>
        </w:rPr>
        <w:t xml:space="preserve"> </w:t>
      </w:r>
      <w:r>
        <w:t>Natl</w:t>
      </w:r>
      <w:r>
        <w:rPr>
          <w:spacing w:val="-10"/>
        </w:rPr>
        <w:t xml:space="preserve"> </w:t>
      </w:r>
      <w:r>
        <w:t>Acad</w:t>
      </w:r>
      <w:r>
        <w:rPr>
          <w:spacing w:val="-11"/>
        </w:rPr>
        <w:t xml:space="preserve"> </w:t>
      </w:r>
      <w:r>
        <w:t>Sci</w:t>
      </w:r>
      <w:r>
        <w:rPr>
          <w:spacing w:val="-10"/>
        </w:rPr>
        <w:t xml:space="preserve"> </w:t>
      </w:r>
      <w:r>
        <w:t>U</w:t>
      </w:r>
      <w:r>
        <w:rPr>
          <w:spacing w:val="-11"/>
        </w:rPr>
        <w:t xml:space="preserve"> </w:t>
      </w:r>
      <w:r>
        <w:t>S</w:t>
      </w:r>
      <w:r>
        <w:rPr>
          <w:spacing w:val="-11"/>
        </w:rPr>
        <w:t xml:space="preserve"> </w:t>
      </w:r>
      <w:r>
        <w:t>A</w:t>
      </w:r>
      <w:r>
        <w:rPr>
          <w:spacing w:val="-10"/>
        </w:rPr>
        <w:t xml:space="preserve"> </w:t>
      </w:r>
      <w:r>
        <w:t>107,</w:t>
      </w:r>
      <w:r>
        <w:rPr>
          <w:spacing w:val="-11"/>
        </w:rPr>
        <w:t xml:space="preserve"> </w:t>
      </w:r>
      <w:r>
        <w:t>19691–19695.</w:t>
      </w:r>
      <w:r>
        <w:rPr>
          <w:spacing w:val="8"/>
        </w:rPr>
        <w:t xml:space="preserve"> </w:t>
      </w:r>
      <w:hyperlink r:id="rId61">
        <w:r>
          <w:t>doi:10.1073/pnas.1004933107</w:t>
        </w:r>
      </w:hyperlink>
      <w:r>
        <w:rPr>
          <w:spacing w:val="-1"/>
          <w:w w:val="99"/>
        </w:rPr>
        <w:t xml:space="preserve"> </w:t>
      </w:r>
      <w:r>
        <w:t>Lebon,</w:t>
      </w:r>
      <w:r>
        <w:rPr>
          <w:spacing w:val="-32"/>
        </w:rPr>
        <w:t xml:space="preserve"> </w:t>
      </w:r>
      <w:r>
        <w:t>M.,</w:t>
      </w:r>
      <w:r>
        <w:rPr>
          <w:spacing w:val="-31"/>
        </w:rPr>
        <w:t xml:space="preserve"> </w:t>
      </w:r>
      <w:r>
        <w:t>Reiche,</w:t>
      </w:r>
      <w:r>
        <w:rPr>
          <w:spacing w:val="-32"/>
        </w:rPr>
        <w:t xml:space="preserve"> </w:t>
      </w:r>
      <w:r>
        <w:t>I.,</w:t>
      </w:r>
      <w:r>
        <w:rPr>
          <w:spacing w:val="-31"/>
        </w:rPr>
        <w:t xml:space="preserve"> </w:t>
      </w:r>
      <w:r>
        <w:t>Gallet,</w:t>
      </w:r>
      <w:r>
        <w:rPr>
          <w:spacing w:val="-32"/>
        </w:rPr>
        <w:t xml:space="preserve"> </w:t>
      </w:r>
      <w:r>
        <w:t>X.,</w:t>
      </w:r>
      <w:r>
        <w:rPr>
          <w:spacing w:val="-31"/>
        </w:rPr>
        <w:t xml:space="preserve"> </w:t>
      </w:r>
      <w:r>
        <w:t>Bellot-Gurlet,</w:t>
      </w:r>
      <w:r>
        <w:rPr>
          <w:spacing w:val="-32"/>
        </w:rPr>
        <w:t xml:space="preserve"> </w:t>
      </w:r>
      <w:r>
        <w:t>L.,</w:t>
      </w:r>
      <w:r>
        <w:rPr>
          <w:spacing w:val="-31"/>
        </w:rPr>
        <w:t xml:space="preserve"> </w:t>
      </w:r>
      <w:r>
        <w:t>Zazzo,</w:t>
      </w:r>
      <w:r>
        <w:rPr>
          <w:spacing w:val="-32"/>
        </w:rPr>
        <w:t xml:space="preserve"> </w:t>
      </w:r>
      <w:r>
        <w:t>A.,</w:t>
      </w:r>
      <w:r>
        <w:rPr>
          <w:spacing w:val="-31"/>
        </w:rPr>
        <w:t xml:space="preserve"> </w:t>
      </w:r>
      <w:r>
        <w:t>2016.</w:t>
      </w:r>
      <w:r>
        <w:rPr>
          <w:spacing w:val="-9"/>
        </w:rPr>
        <w:t xml:space="preserve"> </w:t>
      </w:r>
      <w:r>
        <w:t>Rapid</w:t>
      </w:r>
      <w:r>
        <w:rPr>
          <w:spacing w:val="-34"/>
        </w:rPr>
        <w:t xml:space="preserve"> </w:t>
      </w:r>
      <w:r>
        <w:t>Quantification</w:t>
      </w:r>
      <w:r>
        <w:rPr>
          <w:spacing w:val="-34"/>
        </w:rPr>
        <w:t xml:space="preserve"> </w:t>
      </w:r>
      <w:r>
        <w:t>of</w:t>
      </w:r>
      <w:r>
        <w:rPr>
          <w:spacing w:val="-35"/>
        </w:rPr>
        <w:t xml:space="preserve"> </w:t>
      </w:r>
      <w:r>
        <w:t>Bone</w:t>
      </w:r>
      <w:r>
        <w:rPr>
          <w:spacing w:val="-34"/>
        </w:rPr>
        <w:t xml:space="preserve"> </w:t>
      </w:r>
      <w:r>
        <w:t>Col-</w:t>
      </w:r>
      <w:r>
        <w:rPr>
          <w:w w:val="97"/>
        </w:rPr>
        <w:t xml:space="preserve"> </w:t>
      </w:r>
      <w:r>
        <w:t>lagen</w:t>
      </w:r>
      <w:r>
        <w:rPr>
          <w:spacing w:val="-27"/>
        </w:rPr>
        <w:t xml:space="preserve"> </w:t>
      </w:r>
      <w:r>
        <w:t>Content</w:t>
      </w:r>
      <w:r>
        <w:rPr>
          <w:spacing w:val="-27"/>
        </w:rPr>
        <w:t xml:space="preserve"> </w:t>
      </w:r>
      <w:r>
        <w:rPr>
          <w:spacing w:val="-3"/>
        </w:rPr>
        <w:t>by</w:t>
      </w:r>
      <w:r>
        <w:rPr>
          <w:spacing w:val="-27"/>
        </w:rPr>
        <w:t xml:space="preserve"> </w:t>
      </w:r>
      <w:r>
        <w:rPr>
          <w:spacing w:val="-3"/>
        </w:rPr>
        <w:t>ATR-FTIR</w:t>
      </w:r>
      <w:r>
        <w:rPr>
          <w:spacing w:val="-26"/>
        </w:rPr>
        <w:t xml:space="preserve"> </w:t>
      </w:r>
      <w:r>
        <w:t>Spectroscopy.</w:t>
      </w:r>
      <w:r>
        <w:rPr>
          <w:spacing w:val="-14"/>
        </w:rPr>
        <w:t xml:space="preserve"> </w:t>
      </w:r>
      <w:r>
        <w:t>Radiocarbon</w:t>
      </w:r>
      <w:r>
        <w:rPr>
          <w:spacing w:val="-26"/>
        </w:rPr>
        <w:t xml:space="preserve"> </w:t>
      </w:r>
      <w:r>
        <w:t>58,</w:t>
      </w:r>
      <w:r>
        <w:rPr>
          <w:spacing w:val="-27"/>
        </w:rPr>
        <w:t xml:space="preserve"> </w:t>
      </w:r>
      <w:r>
        <w:t>131–145.</w:t>
      </w:r>
      <w:r>
        <w:rPr>
          <w:spacing w:val="-13"/>
        </w:rPr>
        <w:t xml:space="preserve"> </w:t>
      </w:r>
      <w:hyperlink r:id="rId62">
        <w:r>
          <w:t>doi:10.1017/RDC.2015.11</w:t>
        </w:r>
      </w:hyperlink>
      <w:r>
        <w:rPr>
          <w:spacing w:val="-1"/>
          <w:w w:val="97"/>
        </w:rPr>
        <w:t xml:space="preserve"> </w:t>
      </w:r>
      <w:r>
        <w:t>Leegood,</w:t>
      </w:r>
      <w:r>
        <w:rPr>
          <w:spacing w:val="-20"/>
        </w:rPr>
        <w:t xml:space="preserve"> </w:t>
      </w:r>
      <w:r>
        <w:t>R.C.,</w:t>
      </w:r>
      <w:r>
        <w:rPr>
          <w:spacing w:val="-20"/>
        </w:rPr>
        <w:t xml:space="preserve"> </w:t>
      </w:r>
      <w:r>
        <w:t>2013.</w:t>
      </w:r>
      <w:r>
        <w:rPr>
          <w:spacing w:val="-3"/>
        </w:rPr>
        <w:t xml:space="preserve"> </w:t>
      </w:r>
      <w:r>
        <w:t>Photosynthesis,</w:t>
      </w:r>
      <w:r>
        <w:rPr>
          <w:spacing w:val="-20"/>
        </w:rPr>
        <w:t xml:space="preserve"> </w:t>
      </w:r>
      <w:r>
        <w:t>in:</w:t>
      </w:r>
      <w:r>
        <w:rPr>
          <w:spacing w:val="-3"/>
        </w:rPr>
        <w:t xml:space="preserve"> </w:t>
      </w:r>
      <w:r>
        <w:t>Lennarz,</w:t>
      </w:r>
      <w:r>
        <w:rPr>
          <w:spacing w:val="-20"/>
        </w:rPr>
        <w:t xml:space="preserve"> </w:t>
      </w:r>
      <w:r>
        <w:t>W.J.,</w:t>
      </w:r>
      <w:r>
        <w:rPr>
          <w:spacing w:val="-20"/>
        </w:rPr>
        <w:t xml:space="preserve"> </w:t>
      </w:r>
      <w:r>
        <w:t>Lane,</w:t>
      </w:r>
      <w:r>
        <w:rPr>
          <w:spacing w:val="-20"/>
        </w:rPr>
        <w:t xml:space="preserve"> </w:t>
      </w:r>
      <w:r>
        <w:t>M.D.</w:t>
      </w:r>
      <w:r>
        <w:rPr>
          <w:spacing w:val="-20"/>
        </w:rPr>
        <w:t xml:space="preserve"> </w:t>
      </w:r>
      <w:r>
        <w:t>(Eds.),</w:t>
      </w:r>
      <w:r>
        <w:rPr>
          <w:spacing w:val="-20"/>
        </w:rPr>
        <w:t xml:space="preserve"> </w:t>
      </w:r>
      <w:r>
        <w:t>Encyclopedia</w:t>
      </w:r>
      <w:r>
        <w:rPr>
          <w:spacing w:val="-20"/>
        </w:rPr>
        <w:t xml:space="preserve"> </w:t>
      </w:r>
      <w:r>
        <w:t>of</w:t>
      </w:r>
      <w:r>
        <w:rPr>
          <w:spacing w:val="-20"/>
        </w:rPr>
        <w:t xml:space="preserve"> </w:t>
      </w:r>
      <w:r>
        <w:t>Biolog-</w:t>
      </w:r>
      <w:r>
        <w:rPr>
          <w:w w:val="97"/>
        </w:rPr>
        <w:t xml:space="preserve"> </w:t>
      </w:r>
      <w:r>
        <w:t xml:space="preserve">ical Chemistry (Second Edition). Academic Press, </w:t>
      </w:r>
      <w:r>
        <w:rPr>
          <w:spacing w:val="-3"/>
        </w:rPr>
        <w:t xml:space="preserve">Waltham, </w:t>
      </w:r>
      <w:r>
        <w:t>pp. 492–496.</w:t>
      </w:r>
      <w:r>
        <w:rPr>
          <w:spacing w:val="-17"/>
        </w:rPr>
        <w:t xml:space="preserve"> </w:t>
      </w:r>
      <w:hyperlink r:id="rId63">
        <w:r>
          <w:t>doi:10.1016/B978-0-</w:t>
        </w:r>
      </w:hyperlink>
    </w:p>
    <w:p w:rsidR="00D10152" w:rsidRDefault="00B62831" w:rsidP="00A00001">
      <w:pPr>
        <w:pStyle w:val="BodyText"/>
        <w:spacing w:line="277" w:lineRule="exact"/>
        <w:ind w:left="424"/>
        <w:jc w:val="both"/>
      </w:pPr>
      <w:hyperlink r:id="rId64">
        <w:r w:rsidR="00045642">
          <w:t>12-378630-2.00049-9</w:t>
        </w:r>
      </w:hyperlink>
    </w:p>
    <w:p w:rsidR="00D10152" w:rsidRDefault="00045642" w:rsidP="00A00001">
      <w:pPr>
        <w:pStyle w:val="BodyText"/>
        <w:spacing w:before="66" w:line="304" w:lineRule="auto"/>
        <w:ind w:left="434" w:hanging="299"/>
        <w:jc w:val="both"/>
      </w:pPr>
      <w:r>
        <w:t>Longin,</w:t>
      </w:r>
      <w:r>
        <w:rPr>
          <w:spacing w:val="-23"/>
        </w:rPr>
        <w:t xml:space="preserve"> </w:t>
      </w:r>
      <w:r>
        <w:t>R.,</w:t>
      </w:r>
      <w:r>
        <w:rPr>
          <w:spacing w:val="-23"/>
        </w:rPr>
        <w:t xml:space="preserve"> </w:t>
      </w:r>
      <w:r>
        <w:t>1971.</w:t>
      </w:r>
      <w:r>
        <w:rPr>
          <w:spacing w:val="-2"/>
        </w:rPr>
        <w:t xml:space="preserve"> </w:t>
      </w:r>
      <w:r>
        <w:t>New</w:t>
      </w:r>
      <w:r>
        <w:rPr>
          <w:spacing w:val="-25"/>
        </w:rPr>
        <w:t xml:space="preserve"> </w:t>
      </w:r>
      <w:r>
        <w:t>Method</w:t>
      </w:r>
      <w:r>
        <w:rPr>
          <w:spacing w:val="-24"/>
        </w:rPr>
        <w:t xml:space="preserve"> </w:t>
      </w:r>
      <w:r>
        <w:t>of</w:t>
      </w:r>
      <w:r>
        <w:rPr>
          <w:spacing w:val="-24"/>
        </w:rPr>
        <w:t xml:space="preserve"> </w:t>
      </w:r>
      <w:r>
        <w:t>Collagen</w:t>
      </w:r>
      <w:r>
        <w:rPr>
          <w:spacing w:val="-25"/>
        </w:rPr>
        <w:t xml:space="preserve"> </w:t>
      </w:r>
      <w:r>
        <w:t>Extraction</w:t>
      </w:r>
      <w:r>
        <w:rPr>
          <w:spacing w:val="-24"/>
        </w:rPr>
        <w:t xml:space="preserve"> </w:t>
      </w:r>
      <w:r>
        <w:t>for</w:t>
      </w:r>
      <w:r>
        <w:rPr>
          <w:spacing w:val="-25"/>
        </w:rPr>
        <w:t xml:space="preserve"> </w:t>
      </w:r>
      <w:r>
        <w:t>Radiocarbon</w:t>
      </w:r>
      <w:r>
        <w:rPr>
          <w:spacing w:val="-24"/>
        </w:rPr>
        <w:t xml:space="preserve"> </w:t>
      </w:r>
      <w:r>
        <w:t>Dating.</w:t>
      </w:r>
      <w:r>
        <w:rPr>
          <w:spacing w:val="-2"/>
        </w:rPr>
        <w:t xml:space="preserve"> </w:t>
      </w:r>
      <w:r>
        <w:t>Nature</w:t>
      </w:r>
      <w:r>
        <w:rPr>
          <w:spacing w:val="-25"/>
        </w:rPr>
        <w:t xml:space="preserve"> </w:t>
      </w:r>
      <w:r>
        <w:t>230,</w:t>
      </w:r>
      <w:r>
        <w:rPr>
          <w:spacing w:val="-22"/>
        </w:rPr>
        <w:t xml:space="preserve"> </w:t>
      </w:r>
      <w:r>
        <w:t xml:space="preserve">241–242. </w:t>
      </w:r>
      <w:hyperlink r:id="rId65">
        <w:r>
          <w:t>doi:10.1038/230241a0</w:t>
        </w:r>
      </w:hyperlink>
    </w:p>
    <w:p w:rsidR="00D10152" w:rsidRDefault="00045642" w:rsidP="00A00001">
      <w:pPr>
        <w:pStyle w:val="BodyText"/>
        <w:spacing w:line="281" w:lineRule="exact"/>
        <w:ind w:left="136"/>
        <w:jc w:val="both"/>
      </w:pPr>
      <w:r>
        <w:t>Lyman, R.L., 1994. Vertebrate taphonomy. Cambridge University Press.</w:t>
      </w:r>
    </w:p>
    <w:p w:rsidR="00D10152" w:rsidRDefault="00045642" w:rsidP="00A00001">
      <w:pPr>
        <w:pStyle w:val="BodyText"/>
        <w:spacing w:before="75" w:line="304" w:lineRule="auto"/>
        <w:ind w:left="136" w:right="824"/>
        <w:jc w:val="both"/>
      </w:pPr>
      <w:r w:rsidRPr="00045642">
        <w:rPr>
          <w:lang w:val="pt-PT"/>
        </w:rPr>
        <w:t xml:space="preserve">Manfredi, L.I., 1992. Le saline et il sale nel mundo punico. Rivista di Studi </w:t>
      </w:r>
      <w:r w:rsidRPr="00045642">
        <w:rPr>
          <w:spacing w:val="-3"/>
          <w:lang w:val="pt-PT"/>
        </w:rPr>
        <w:t xml:space="preserve">Fenici </w:t>
      </w:r>
      <w:r w:rsidRPr="00045642">
        <w:rPr>
          <w:lang w:val="pt-PT"/>
        </w:rPr>
        <w:t xml:space="preserve">20, 3–14. Markoe, G.E., 2005. </w:t>
      </w:r>
      <w:r>
        <w:t>Phoenicians. London: The British</w:t>
      </w:r>
      <w:r>
        <w:rPr>
          <w:spacing w:val="53"/>
        </w:rPr>
        <w:t xml:space="preserve"> </w:t>
      </w:r>
      <w:r>
        <w:t>Museum.</w:t>
      </w:r>
    </w:p>
    <w:p w:rsidR="00D10152" w:rsidRDefault="00045642" w:rsidP="00A00001">
      <w:pPr>
        <w:pStyle w:val="BodyText"/>
        <w:spacing w:line="281" w:lineRule="exact"/>
        <w:ind w:left="136"/>
        <w:jc w:val="both"/>
      </w:pPr>
      <w:r>
        <w:t>Martin, R., 1971. Recherches sur les agronomes latins et leurs conceptions économiques et sociales.</w:t>
      </w:r>
    </w:p>
    <w:p w:rsidR="00D10152" w:rsidRDefault="00D10152" w:rsidP="00A00001">
      <w:pPr>
        <w:spacing w:line="281" w:lineRule="exact"/>
        <w:jc w:val="both"/>
        <w:sectPr w:rsidR="00D10152">
          <w:pgSz w:w="12240" w:h="15840"/>
          <w:pgMar w:top="1500" w:right="1560" w:bottom="2460" w:left="1700" w:header="0" w:footer="2278" w:gutter="0"/>
          <w:cols w:space="720"/>
        </w:sectPr>
      </w:pPr>
    </w:p>
    <w:p w:rsidR="00D10152" w:rsidRDefault="00D10152" w:rsidP="00A00001">
      <w:pPr>
        <w:pStyle w:val="BodyText"/>
        <w:spacing w:before="6"/>
        <w:jc w:val="both"/>
        <w:rPr>
          <w:sz w:val="19"/>
        </w:rPr>
      </w:pPr>
    </w:p>
    <w:p w:rsidR="00D10152" w:rsidRDefault="00045642" w:rsidP="00A00001">
      <w:pPr>
        <w:pStyle w:val="BodyText"/>
        <w:spacing w:before="99"/>
        <w:ind w:left="136"/>
        <w:jc w:val="both"/>
      </w:pPr>
      <w:r>
        <w:t>Nehlich, O., 2015. The application of sulphur isotope analyses in archaeological research: A review.</w:t>
      </w:r>
    </w:p>
    <w:p w:rsidR="00D10152" w:rsidRDefault="00045642" w:rsidP="00A00001">
      <w:pPr>
        <w:pStyle w:val="BodyText"/>
        <w:spacing w:before="75"/>
        <w:ind w:left="434"/>
        <w:jc w:val="both"/>
      </w:pPr>
      <w:r>
        <w:t xml:space="preserve">Earth-Science Reviews 142, 1–17. </w:t>
      </w:r>
      <w:hyperlink r:id="rId66">
        <w:r>
          <w:t>doi:10.1016/j.earscirev.2014.12.002</w:t>
        </w:r>
      </w:hyperlink>
    </w:p>
    <w:p w:rsidR="00D10152" w:rsidRDefault="00045642" w:rsidP="00A00001">
      <w:pPr>
        <w:pStyle w:val="BodyText"/>
        <w:spacing w:before="76" w:line="304" w:lineRule="auto"/>
        <w:ind w:left="434" w:right="236" w:hanging="299"/>
        <w:jc w:val="both"/>
      </w:pPr>
      <w:r>
        <w:t xml:space="preserve">Nehlich, O., Richards, </w:t>
      </w:r>
      <w:r>
        <w:rPr>
          <w:spacing w:val="-4"/>
        </w:rPr>
        <w:t xml:space="preserve">M.P., </w:t>
      </w:r>
      <w:r>
        <w:t>2009. Establishing collagen quality criteria for sulphur isotope analysis of archaeological bone collagen. Archaeological and Anthropological Sciences 1,</w:t>
      </w:r>
      <w:r>
        <w:rPr>
          <w:spacing w:val="-44"/>
        </w:rPr>
        <w:t xml:space="preserve"> </w:t>
      </w:r>
      <w:r>
        <w:t xml:space="preserve">59–75. </w:t>
      </w:r>
      <w:hyperlink r:id="rId67">
        <w:r>
          <w:t>doi:10.1007/s12520-009-0003-6</w:t>
        </w:r>
      </w:hyperlink>
    </w:p>
    <w:p w:rsidR="00D10152" w:rsidRDefault="00045642" w:rsidP="00A00001">
      <w:pPr>
        <w:pStyle w:val="BodyText"/>
        <w:spacing w:line="304" w:lineRule="auto"/>
        <w:ind w:left="136" w:right="274"/>
        <w:jc w:val="both"/>
      </w:pPr>
      <w:r>
        <w:t>Neville, A., 1998. The Phoenicians in Iberia: Settlements, Cemetries, Trade and Agriculture. Niemeyer, H.G., 1984. Die Phönizier und die Mittelmeerwelt im Zeitalter Homers. Jahrbuch des</w:t>
      </w:r>
    </w:p>
    <w:p w:rsidR="00D10152" w:rsidRDefault="00045642" w:rsidP="00A00001">
      <w:pPr>
        <w:pStyle w:val="BodyText"/>
        <w:spacing w:line="281" w:lineRule="exact"/>
        <w:ind w:left="434"/>
        <w:jc w:val="both"/>
      </w:pPr>
      <w:r>
        <w:t>Römisch-Germanischen Zentralmuseums.</w:t>
      </w:r>
    </w:p>
    <w:p w:rsidR="00D10152" w:rsidRDefault="00045642" w:rsidP="00A00001">
      <w:pPr>
        <w:pStyle w:val="BodyText"/>
        <w:spacing w:before="71" w:line="302" w:lineRule="auto"/>
        <w:ind w:left="424" w:right="247" w:hanging="289"/>
        <w:jc w:val="both"/>
      </w:pPr>
      <w:r>
        <w:t>Nitsch,</w:t>
      </w:r>
      <w:r>
        <w:rPr>
          <w:spacing w:val="-23"/>
        </w:rPr>
        <w:t xml:space="preserve"> </w:t>
      </w:r>
      <w:r>
        <w:t>E.K.,</w:t>
      </w:r>
      <w:r>
        <w:rPr>
          <w:spacing w:val="-22"/>
        </w:rPr>
        <w:t xml:space="preserve"> </w:t>
      </w:r>
      <w:r>
        <w:t>Charles,</w:t>
      </w:r>
      <w:r>
        <w:rPr>
          <w:spacing w:val="-23"/>
        </w:rPr>
        <w:t xml:space="preserve"> </w:t>
      </w:r>
      <w:r>
        <w:t>M.,</w:t>
      </w:r>
      <w:r>
        <w:rPr>
          <w:spacing w:val="-22"/>
        </w:rPr>
        <w:t xml:space="preserve"> </w:t>
      </w:r>
      <w:r>
        <w:t>Bogaard,</w:t>
      </w:r>
      <w:r>
        <w:rPr>
          <w:spacing w:val="-23"/>
        </w:rPr>
        <w:t xml:space="preserve"> </w:t>
      </w:r>
      <w:r>
        <w:t>A.,</w:t>
      </w:r>
      <w:r>
        <w:rPr>
          <w:spacing w:val="-22"/>
        </w:rPr>
        <w:t xml:space="preserve"> </w:t>
      </w:r>
      <w:r>
        <w:t>2015.</w:t>
      </w:r>
      <w:r>
        <w:rPr>
          <w:spacing w:val="-3"/>
        </w:rPr>
        <w:t xml:space="preserve"> </w:t>
      </w:r>
      <w:r>
        <w:t>Calculating</w:t>
      </w:r>
      <w:r>
        <w:rPr>
          <w:spacing w:val="-24"/>
        </w:rPr>
        <w:t xml:space="preserve"> </w:t>
      </w:r>
      <w:r>
        <w:t>a</w:t>
      </w:r>
      <w:r>
        <w:rPr>
          <w:spacing w:val="-24"/>
        </w:rPr>
        <w:t xml:space="preserve"> </w:t>
      </w:r>
      <w:r>
        <w:t>statistically</w:t>
      </w:r>
      <w:r>
        <w:rPr>
          <w:spacing w:val="-24"/>
        </w:rPr>
        <w:t xml:space="preserve"> </w:t>
      </w:r>
      <w:r>
        <w:t>robust</w:t>
      </w:r>
      <w:r>
        <w:rPr>
          <w:spacing w:val="-26"/>
        </w:rPr>
        <w:t xml:space="preserve"> </w:t>
      </w:r>
      <w:r>
        <w:rPr>
          <w:rFonts w:ascii="Georgia" w:hAnsi="Georgia"/>
          <w:i/>
          <w:spacing w:val="4"/>
        </w:rPr>
        <w:t>δ</w:t>
      </w:r>
      <w:r>
        <w:rPr>
          <w:rFonts w:ascii="LM Roman 7" w:hAnsi="LM Roman 7"/>
          <w:spacing w:val="4"/>
          <w:vertAlign w:val="superscript"/>
        </w:rPr>
        <w:t>13</w:t>
      </w:r>
      <w:r>
        <w:rPr>
          <w:rFonts w:ascii="Georgia" w:hAnsi="Georgia"/>
          <w:i/>
          <w:spacing w:val="4"/>
        </w:rPr>
        <w:t>C</w:t>
      </w:r>
      <w:r>
        <w:rPr>
          <w:rFonts w:ascii="Georgia" w:hAnsi="Georgia"/>
          <w:i/>
          <w:spacing w:val="6"/>
        </w:rPr>
        <w:t xml:space="preserve"> </w:t>
      </w:r>
      <w:r>
        <w:t>and</w:t>
      </w:r>
      <w:r>
        <w:rPr>
          <w:spacing w:val="-24"/>
        </w:rPr>
        <w:t xml:space="preserve"> </w:t>
      </w:r>
      <w:r>
        <w:rPr>
          <w:rFonts w:ascii="Georgia" w:hAnsi="Georgia"/>
          <w:i/>
          <w:spacing w:val="4"/>
        </w:rPr>
        <w:t>δ</w:t>
      </w:r>
      <w:r>
        <w:rPr>
          <w:rFonts w:ascii="LM Roman 7" w:hAnsi="LM Roman 7"/>
          <w:spacing w:val="4"/>
          <w:vertAlign w:val="superscript"/>
        </w:rPr>
        <w:t>15</w:t>
      </w:r>
      <w:r>
        <w:rPr>
          <w:rFonts w:ascii="Georgia" w:hAnsi="Georgia"/>
          <w:i/>
          <w:spacing w:val="4"/>
        </w:rPr>
        <w:t>N</w:t>
      </w:r>
      <w:r>
        <w:rPr>
          <w:rFonts w:ascii="Georgia" w:hAnsi="Georgia"/>
          <w:i/>
          <w:spacing w:val="10"/>
        </w:rPr>
        <w:t xml:space="preserve"> </w:t>
      </w:r>
      <w:r>
        <w:t xml:space="preserve">offset for charred cereal and pulse seeds. </w:t>
      </w:r>
      <w:r>
        <w:rPr>
          <w:spacing w:val="-4"/>
        </w:rPr>
        <w:t xml:space="preserve">STAR: </w:t>
      </w:r>
      <w:r>
        <w:t xml:space="preserve">Science &amp; </w:t>
      </w:r>
      <w:r>
        <w:rPr>
          <w:spacing w:val="-3"/>
        </w:rPr>
        <w:t xml:space="preserve">Technology </w:t>
      </w:r>
      <w:r>
        <w:t>of Archaeological Research 1, 1–8.</w:t>
      </w:r>
      <w:r>
        <w:rPr>
          <w:spacing w:val="20"/>
        </w:rPr>
        <w:t xml:space="preserve"> </w:t>
      </w:r>
      <w:hyperlink r:id="rId68">
        <w:r>
          <w:t>doi:10.1179/2054892315Y.0000000001</w:t>
        </w:r>
      </w:hyperlink>
    </w:p>
    <w:p w:rsidR="00D10152" w:rsidRDefault="00045642" w:rsidP="00A00001">
      <w:pPr>
        <w:pStyle w:val="BodyText"/>
        <w:spacing w:before="4" w:line="302" w:lineRule="auto"/>
        <w:ind w:left="429" w:right="239" w:hanging="294"/>
        <w:jc w:val="both"/>
      </w:pPr>
      <w:r>
        <w:t>Nitsch,</w:t>
      </w:r>
      <w:r>
        <w:rPr>
          <w:spacing w:val="-9"/>
        </w:rPr>
        <w:t xml:space="preserve"> </w:t>
      </w:r>
      <w:r>
        <w:t>E.K.,</w:t>
      </w:r>
      <w:r>
        <w:rPr>
          <w:spacing w:val="-9"/>
        </w:rPr>
        <w:t xml:space="preserve"> </w:t>
      </w:r>
      <w:r>
        <w:t>Lamb,</w:t>
      </w:r>
      <w:r>
        <w:rPr>
          <w:spacing w:val="-8"/>
        </w:rPr>
        <w:t xml:space="preserve"> </w:t>
      </w:r>
      <w:r>
        <w:t>A.L.,</w:t>
      </w:r>
      <w:r>
        <w:rPr>
          <w:spacing w:val="-9"/>
        </w:rPr>
        <w:t xml:space="preserve"> </w:t>
      </w:r>
      <w:r>
        <w:t>Heaton,</w:t>
      </w:r>
      <w:r>
        <w:rPr>
          <w:spacing w:val="-9"/>
        </w:rPr>
        <w:t xml:space="preserve"> </w:t>
      </w:r>
      <w:r>
        <w:t>T.H.E.,</w:t>
      </w:r>
      <w:r>
        <w:rPr>
          <w:spacing w:val="-8"/>
        </w:rPr>
        <w:t xml:space="preserve"> </w:t>
      </w:r>
      <w:r>
        <w:rPr>
          <w:spacing w:val="-4"/>
        </w:rPr>
        <w:t>Vaiglova,</w:t>
      </w:r>
      <w:r>
        <w:rPr>
          <w:spacing w:val="-9"/>
        </w:rPr>
        <w:t xml:space="preserve"> </w:t>
      </w:r>
      <w:r>
        <w:rPr>
          <w:spacing w:val="-6"/>
        </w:rPr>
        <w:t>P.,</w:t>
      </w:r>
      <w:r>
        <w:rPr>
          <w:spacing w:val="-8"/>
        </w:rPr>
        <w:t xml:space="preserve"> </w:t>
      </w:r>
      <w:r>
        <w:rPr>
          <w:spacing w:val="-4"/>
        </w:rPr>
        <w:t>Fraser,</w:t>
      </w:r>
      <w:r>
        <w:rPr>
          <w:spacing w:val="-9"/>
        </w:rPr>
        <w:t xml:space="preserve"> </w:t>
      </w:r>
      <w:r>
        <w:t>R.,</w:t>
      </w:r>
      <w:r>
        <w:rPr>
          <w:spacing w:val="-9"/>
        </w:rPr>
        <w:t xml:space="preserve"> </w:t>
      </w:r>
      <w:r>
        <w:t>Hartman,</w:t>
      </w:r>
      <w:r>
        <w:rPr>
          <w:spacing w:val="-8"/>
        </w:rPr>
        <w:t xml:space="preserve"> </w:t>
      </w:r>
      <w:r>
        <w:t>G.,</w:t>
      </w:r>
      <w:r>
        <w:rPr>
          <w:spacing w:val="-9"/>
        </w:rPr>
        <w:t xml:space="preserve"> </w:t>
      </w:r>
      <w:r>
        <w:t>Moreno-Jiménez, E.,</w:t>
      </w:r>
      <w:r>
        <w:rPr>
          <w:spacing w:val="-28"/>
        </w:rPr>
        <w:t xml:space="preserve"> </w:t>
      </w:r>
      <w:r>
        <w:t>López-Piñeiro,</w:t>
      </w:r>
      <w:r>
        <w:rPr>
          <w:spacing w:val="-28"/>
        </w:rPr>
        <w:t xml:space="preserve"> </w:t>
      </w:r>
      <w:r>
        <w:t>A.,</w:t>
      </w:r>
      <w:r>
        <w:rPr>
          <w:spacing w:val="-28"/>
        </w:rPr>
        <w:t xml:space="preserve"> </w:t>
      </w:r>
      <w:r>
        <w:t>Peña-Abades,</w:t>
      </w:r>
      <w:r>
        <w:rPr>
          <w:spacing w:val="-28"/>
        </w:rPr>
        <w:t xml:space="preserve"> </w:t>
      </w:r>
      <w:r>
        <w:t>D.,</w:t>
      </w:r>
      <w:r>
        <w:rPr>
          <w:spacing w:val="-28"/>
        </w:rPr>
        <w:t xml:space="preserve"> </w:t>
      </w:r>
      <w:r>
        <w:t>Fairbairn,</w:t>
      </w:r>
      <w:r>
        <w:rPr>
          <w:spacing w:val="-27"/>
        </w:rPr>
        <w:t xml:space="preserve"> </w:t>
      </w:r>
      <w:r>
        <w:t>A.,</w:t>
      </w:r>
      <w:r>
        <w:rPr>
          <w:spacing w:val="-28"/>
        </w:rPr>
        <w:t xml:space="preserve"> </w:t>
      </w:r>
      <w:r>
        <w:t>Eriksen,</w:t>
      </w:r>
      <w:r>
        <w:rPr>
          <w:spacing w:val="-28"/>
        </w:rPr>
        <w:t xml:space="preserve"> </w:t>
      </w:r>
      <w:r>
        <w:t>J.,</w:t>
      </w:r>
      <w:r>
        <w:rPr>
          <w:spacing w:val="-28"/>
        </w:rPr>
        <w:t xml:space="preserve"> </w:t>
      </w:r>
      <w:r>
        <w:t>Bogaard,</w:t>
      </w:r>
      <w:r>
        <w:rPr>
          <w:spacing w:val="-28"/>
        </w:rPr>
        <w:t xml:space="preserve"> </w:t>
      </w:r>
      <w:r>
        <w:t>A.,</w:t>
      </w:r>
      <w:r>
        <w:rPr>
          <w:spacing w:val="-27"/>
        </w:rPr>
        <w:t xml:space="preserve"> </w:t>
      </w:r>
      <w:r>
        <w:t>2019.</w:t>
      </w:r>
      <w:r>
        <w:rPr>
          <w:spacing w:val="-8"/>
        </w:rPr>
        <w:t xml:space="preserve"> </w:t>
      </w:r>
      <w:r>
        <w:t>The</w:t>
      </w:r>
      <w:r>
        <w:rPr>
          <w:spacing w:val="-30"/>
        </w:rPr>
        <w:t xml:space="preserve"> </w:t>
      </w:r>
      <w:r>
        <w:t xml:space="preserve">Preser- vation and Interpretation of </w:t>
      </w:r>
      <w:r>
        <w:rPr>
          <w:rFonts w:ascii="Georgia" w:hAnsi="Georgia"/>
          <w:i/>
          <w:spacing w:val="4"/>
        </w:rPr>
        <w:t>δ</w:t>
      </w:r>
      <w:r>
        <w:rPr>
          <w:rFonts w:ascii="LM Roman 7" w:hAnsi="LM Roman 7"/>
          <w:spacing w:val="4"/>
          <w:vertAlign w:val="superscript"/>
        </w:rPr>
        <w:t>34</w:t>
      </w:r>
      <w:r>
        <w:rPr>
          <w:spacing w:val="4"/>
        </w:rPr>
        <w:t xml:space="preserve">S </w:t>
      </w:r>
      <w:r>
        <w:rPr>
          <w:spacing w:val="-3"/>
        </w:rPr>
        <w:t xml:space="preserve">Values </w:t>
      </w:r>
      <w:r>
        <w:t>in Charred Archaeobotanical Remains. Archaeometry 61, 161–178.</w:t>
      </w:r>
      <w:r>
        <w:rPr>
          <w:spacing w:val="20"/>
        </w:rPr>
        <w:t xml:space="preserve"> </w:t>
      </w:r>
      <w:hyperlink r:id="rId69">
        <w:r>
          <w:t>doi:10.1111/arcm.12388</w:t>
        </w:r>
      </w:hyperlink>
    </w:p>
    <w:p w:rsidR="00D10152" w:rsidRDefault="00045642" w:rsidP="00A00001">
      <w:pPr>
        <w:pStyle w:val="BodyText"/>
        <w:spacing w:before="6" w:line="304" w:lineRule="auto"/>
        <w:ind w:left="434" w:right="274" w:hanging="299"/>
        <w:jc w:val="both"/>
      </w:pPr>
      <w:r>
        <w:t>Payne, S., 1969. A metrical distinction between sheep and goat metacarpals. The domestication and exploitation of plants and animals 295–305.</w:t>
      </w:r>
    </w:p>
    <w:p w:rsidR="00D10152" w:rsidRDefault="00045642" w:rsidP="00A00001">
      <w:pPr>
        <w:pStyle w:val="BodyText"/>
        <w:spacing w:line="304" w:lineRule="auto"/>
        <w:ind w:left="434" w:right="246" w:hanging="299"/>
        <w:jc w:val="both"/>
      </w:pPr>
      <w:r>
        <w:t>Perez-Hurtado,</w:t>
      </w:r>
      <w:r>
        <w:rPr>
          <w:spacing w:val="-15"/>
        </w:rPr>
        <w:t xml:space="preserve"> </w:t>
      </w:r>
      <w:r>
        <w:t>A.,</w:t>
      </w:r>
      <w:r>
        <w:rPr>
          <w:spacing w:val="-14"/>
        </w:rPr>
        <w:t xml:space="preserve"> </w:t>
      </w:r>
      <w:r>
        <w:t>Goss-Custard,</w:t>
      </w:r>
      <w:r>
        <w:rPr>
          <w:spacing w:val="-14"/>
        </w:rPr>
        <w:t xml:space="preserve"> </w:t>
      </w:r>
      <w:r>
        <w:t>J.D.,</w:t>
      </w:r>
      <w:r>
        <w:rPr>
          <w:spacing w:val="-14"/>
        </w:rPr>
        <w:t xml:space="preserve"> </w:t>
      </w:r>
      <w:r>
        <w:t>Garcia,</w:t>
      </w:r>
      <w:r>
        <w:rPr>
          <w:spacing w:val="-14"/>
        </w:rPr>
        <w:t xml:space="preserve"> </w:t>
      </w:r>
      <w:r>
        <w:t>F.,</w:t>
      </w:r>
      <w:r>
        <w:rPr>
          <w:spacing w:val="-14"/>
        </w:rPr>
        <w:t xml:space="preserve"> </w:t>
      </w:r>
      <w:r>
        <w:t>1997.</w:t>
      </w:r>
      <w:r>
        <w:rPr>
          <w:spacing w:val="3"/>
        </w:rPr>
        <w:t xml:space="preserve"> </w:t>
      </w:r>
      <w:r>
        <w:t>The</w:t>
      </w:r>
      <w:r>
        <w:rPr>
          <w:spacing w:val="-15"/>
        </w:rPr>
        <w:t xml:space="preserve"> </w:t>
      </w:r>
      <w:r>
        <w:t>diet</w:t>
      </w:r>
      <w:r>
        <w:rPr>
          <w:spacing w:val="-15"/>
        </w:rPr>
        <w:t xml:space="preserve"> </w:t>
      </w:r>
      <w:r>
        <w:t>of</w:t>
      </w:r>
      <w:r>
        <w:rPr>
          <w:spacing w:val="-14"/>
        </w:rPr>
        <w:t xml:space="preserve"> </w:t>
      </w:r>
      <w:r>
        <w:t>wintering</w:t>
      </w:r>
      <w:r>
        <w:rPr>
          <w:spacing w:val="-14"/>
        </w:rPr>
        <w:t xml:space="preserve"> </w:t>
      </w:r>
      <w:r>
        <w:t>waders</w:t>
      </w:r>
      <w:r>
        <w:rPr>
          <w:spacing w:val="-14"/>
        </w:rPr>
        <w:t xml:space="preserve"> </w:t>
      </w:r>
      <w:r>
        <w:t>in</w:t>
      </w:r>
      <w:r>
        <w:rPr>
          <w:spacing w:val="-14"/>
        </w:rPr>
        <w:t xml:space="preserve"> </w:t>
      </w:r>
      <w:r>
        <w:t>cádiz</w:t>
      </w:r>
      <w:r>
        <w:rPr>
          <w:spacing w:val="-14"/>
        </w:rPr>
        <w:t xml:space="preserve"> </w:t>
      </w:r>
      <w:r>
        <w:rPr>
          <w:spacing w:val="-6"/>
        </w:rPr>
        <w:t xml:space="preserve">bay, </w:t>
      </w:r>
      <w:r>
        <w:t>southwest spain. Bird Study 44, 45–52.</w:t>
      </w:r>
      <w:r>
        <w:rPr>
          <w:spacing w:val="28"/>
        </w:rPr>
        <w:t xml:space="preserve"> </w:t>
      </w:r>
      <w:hyperlink r:id="rId70">
        <w:r>
          <w:t>doi:10.1080/00063659709461037</w:t>
        </w:r>
      </w:hyperlink>
    </w:p>
    <w:p w:rsidR="00D10152" w:rsidRDefault="00045642" w:rsidP="00A00001">
      <w:pPr>
        <w:pStyle w:val="BodyText"/>
        <w:spacing w:line="304" w:lineRule="auto"/>
        <w:ind w:left="427" w:right="274" w:hanging="292"/>
        <w:jc w:val="both"/>
      </w:pPr>
      <w:r>
        <w:t xml:space="preserve">Price, G.C., Krigbaum, J., Shelton, K., 2017. Stable isotopes and discriminating tastes: Faunal management practices at the Late Bronze Age settlement of Mycenae, Greece. Journal of Archaeological Science: Reports 14, 116–126. </w:t>
      </w:r>
      <w:hyperlink r:id="rId71">
        <w:r>
          <w:t>doi:10.1016/j.jasrep.2017.05.034</w:t>
        </w:r>
      </w:hyperlink>
    </w:p>
    <w:p w:rsidR="00D10152" w:rsidRDefault="00045642" w:rsidP="00A00001">
      <w:pPr>
        <w:pStyle w:val="BodyText"/>
        <w:spacing w:line="304" w:lineRule="auto"/>
        <w:ind w:left="434" w:right="235" w:hanging="299"/>
        <w:jc w:val="both"/>
      </w:pPr>
      <w:r>
        <w:t xml:space="preserve">Queiroz,  </w:t>
      </w:r>
      <w:r>
        <w:rPr>
          <w:spacing w:val="-6"/>
        </w:rPr>
        <w:t xml:space="preserve">P.,  </w:t>
      </w:r>
      <w:r>
        <w:t xml:space="preserve">Mateus,  J.,  Leeuwaarden,  W.,  Pereira,  T.,  Dise,  D.,  2006.  </w:t>
      </w:r>
      <w:r w:rsidRPr="00045642">
        <w:rPr>
          <w:lang w:val="pt-PT"/>
        </w:rPr>
        <w:t xml:space="preserve">Castro  Marim  e o seu território imediato durante a Antiguidade. </w:t>
      </w:r>
      <w:r>
        <w:t xml:space="preserve">Paleo-etno-Botânica. Relatório Final. </w:t>
      </w:r>
      <w:hyperlink r:id="rId72">
        <w:r>
          <w:t>doi:10.13140/RG.2.2.25361.63848</w:t>
        </w:r>
      </w:hyperlink>
    </w:p>
    <w:p w:rsidR="00D10152" w:rsidRDefault="00045642" w:rsidP="00A00001">
      <w:pPr>
        <w:pStyle w:val="BodyText"/>
        <w:spacing w:line="280" w:lineRule="exact"/>
        <w:ind w:left="136"/>
        <w:jc w:val="both"/>
      </w:pPr>
      <w:r>
        <w:t>Quinn, J., 2019. In search of the Phoenicians. Princeton University Press.</w:t>
      </w:r>
    </w:p>
    <w:p w:rsidR="00D10152" w:rsidRPr="00045642" w:rsidRDefault="00045642" w:rsidP="00A00001">
      <w:pPr>
        <w:pStyle w:val="BodyText"/>
        <w:spacing w:before="67" w:line="304" w:lineRule="auto"/>
        <w:ind w:left="434" w:right="269" w:hanging="299"/>
        <w:jc w:val="both"/>
        <w:rPr>
          <w:lang w:val="pt-PT"/>
        </w:rPr>
      </w:pPr>
      <w:r>
        <w:t>R</w:t>
      </w:r>
      <w:r>
        <w:rPr>
          <w:spacing w:val="-13"/>
        </w:rPr>
        <w:t xml:space="preserve"> </w:t>
      </w:r>
      <w:r>
        <w:t>Core</w:t>
      </w:r>
      <w:r>
        <w:rPr>
          <w:spacing w:val="-13"/>
        </w:rPr>
        <w:t xml:space="preserve"> </w:t>
      </w:r>
      <w:r>
        <w:rPr>
          <w:spacing w:val="-4"/>
        </w:rPr>
        <w:t>Team,</w:t>
      </w:r>
      <w:r>
        <w:rPr>
          <w:spacing w:val="-13"/>
        </w:rPr>
        <w:t xml:space="preserve"> </w:t>
      </w:r>
      <w:r>
        <w:t>2020.</w:t>
      </w:r>
      <w:r>
        <w:rPr>
          <w:spacing w:val="6"/>
        </w:rPr>
        <w:t xml:space="preserve"> </w:t>
      </w:r>
      <w:r>
        <w:t>R:</w:t>
      </w:r>
      <w:r>
        <w:rPr>
          <w:spacing w:val="-12"/>
        </w:rPr>
        <w:t xml:space="preserve"> </w:t>
      </w:r>
      <w:r>
        <w:t>A</w:t>
      </w:r>
      <w:r>
        <w:rPr>
          <w:spacing w:val="-13"/>
        </w:rPr>
        <w:t xml:space="preserve"> </w:t>
      </w:r>
      <w:r>
        <w:t>Language</w:t>
      </w:r>
      <w:r>
        <w:rPr>
          <w:spacing w:val="-12"/>
        </w:rPr>
        <w:t xml:space="preserve"> </w:t>
      </w:r>
      <w:r>
        <w:t>and</w:t>
      </w:r>
      <w:r>
        <w:rPr>
          <w:spacing w:val="-13"/>
        </w:rPr>
        <w:t xml:space="preserve"> </w:t>
      </w:r>
      <w:r>
        <w:t>Environment</w:t>
      </w:r>
      <w:r>
        <w:rPr>
          <w:spacing w:val="-12"/>
        </w:rPr>
        <w:t xml:space="preserve"> </w:t>
      </w:r>
      <w:r>
        <w:t>for</w:t>
      </w:r>
      <w:r>
        <w:rPr>
          <w:spacing w:val="-13"/>
        </w:rPr>
        <w:t xml:space="preserve"> </w:t>
      </w:r>
      <w:r>
        <w:t>Statistical</w:t>
      </w:r>
      <w:r>
        <w:rPr>
          <w:spacing w:val="-13"/>
        </w:rPr>
        <w:t xml:space="preserve"> </w:t>
      </w:r>
      <w:r>
        <w:t>Computing.</w:t>
      </w:r>
      <w:r>
        <w:rPr>
          <w:spacing w:val="6"/>
        </w:rPr>
        <w:t xml:space="preserve"> </w:t>
      </w:r>
      <w:r w:rsidRPr="00045642">
        <w:rPr>
          <w:lang w:val="pt-PT"/>
        </w:rPr>
        <w:t>R</w:t>
      </w:r>
      <w:r w:rsidRPr="00045642">
        <w:rPr>
          <w:spacing w:val="-13"/>
          <w:lang w:val="pt-PT"/>
        </w:rPr>
        <w:t xml:space="preserve"> </w:t>
      </w:r>
      <w:r w:rsidRPr="00045642">
        <w:rPr>
          <w:lang w:val="pt-PT"/>
        </w:rPr>
        <w:t>Foundation</w:t>
      </w:r>
      <w:r w:rsidRPr="00045642">
        <w:rPr>
          <w:spacing w:val="-12"/>
          <w:lang w:val="pt-PT"/>
        </w:rPr>
        <w:t xml:space="preserve"> </w:t>
      </w:r>
      <w:r w:rsidRPr="00045642">
        <w:rPr>
          <w:lang w:val="pt-PT"/>
        </w:rPr>
        <w:t>for Statistical Computing, Vienna,</w:t>
      </w:r>
      <w:r w:rsidRPr="00045642">
        <w:rPr>
          <w:spacing w:val="-5"/>
          <w:lang w:val="pt-PT"/>
        </w:rPr>
        <w:t xml:space="preserve"> </w:t>
      </w:r>
      <w:r w:rsidRPr="00045642">
        <w:rPr>
          <w:lang w:val="pt-PT"/>
        </w:rPr>
        <w:t>Austria.</w:t>
      </w:r>
    </w:p>
    <w:p w:rsidR="00D10152" w:rsidRPr="00045642" w:rsidRDefault="00045642" w:rsidP="00A00001">
      <w:pPr>
        <w:pStyle w:val="BodyText"/>
        <w:spacing w:line="304" w:lineRule="auto"/>
        <w:ind w:left="434" w:right="273" w:hanging="299"/>
        <w:jc w:val="both"/>
        <w:rPr>
          <w:lang w:val="pt-PT"/>
        </w:rPr>
      </w:pPr>
      <w:r w:rsidRPr="00045642">
        <w:rPr>
          <w:lang w:val="pt-PT"/>
        </w:rPr>
        <w:t>Renzi,</w:t>
      </w:r>
      <w:r w:rsidRPr="00045642">
        <w:rPr>
          <w:spacing w:val="-29"/>
          <w:lang w:val="pt-PT"/>
        </w:rPr>
        <w:t xml:space="preserve"> </w:t>
      </w:r>
      <w:r w:rsidRPr="00045642">
        <w:rPr>
          <w:lang w:val="pt-PT"/>
        </w:rPr>
        <w:t>M.,</w:t>
      </w:r>
      <w:r w:rsidRPr="00045642">
        <w:rPr>
          <w:spacing w:val="-29"/>
          <w:lang w:val="pt-PT"/>
        </w:rPr>
        <w:t xml:space="preserve"> </w:t>
      </w:r>
      <w:r w:rsidRPr="00045642">
        <w:rPr>
          <w:lang w:val="pt-PT"/>
        </w:rPr>
        <w:t>Rovira</w:t>
      </w:r>
      <w:r w:rsidRPr="00045642">
        <w:rPr>
          <w:spacing w:val="-31"/>
          <w:lang w:val="pt-PT"/>
        </w:rPr>
        <w:t xml:space="preserve"> </w:t>
      </w:r>
      <w:r w:rsidRPr="00045642">
        <w:rPr>
          <w:lang w:val="pt-PT"/>
        </w:rPr>
        <w:t>Llorens,</w:t>
      </w:r>
      <w:r w:rsidRPr="00045642">
        <w:rPr>
          <w:spacing w:val="-29"/>
          <w:lang w:val="pt-PT"/>
        </w:rPr>
        <w:t xml:space="preserve"> </w:t>
      </w:r>
      <w:r w:rsidRPr="00045642">
        <w:rPr>
          <w:lang w:val="pt-PT"/>
        </w:rPr>
        <w:t>S.,</w:t>
      </w:r>
      <w:r w:rsidRPr="00045642">
        <w:rPr>
          <w:spacing w:val="-28"/>
          <w:lang w:val="pt-PT"/>
        </w:rPr>
        <w:t xml:space="preserve"> </w:t>
      </w:r>
      <w:r w:rsidRPr="00045642">
        <w:rPr>
          <w:lang w:val="pt-PT"/>
        </w:rPr>
        <w:t>Montero</w:t>
      </w:r>
      <w:r w:rsidRPr="00045642">
        <w:rPr>
          <w:spacing w:val="-31"/>
          <w:lang w:val="pt-PT"/>
        </w:rPr>
        <w:t xml:space="preserve"> </w:t>
      </w:r>
      <w:r w:rsidRPr="00045642">
        <w:rPr>
          <w:lang w:val="pt-PT"/>
        </w:rPr>
        <w:t>Ruiz,</w:t>
      </w:r>
      <w:r w:rsidRPr="00045642">
        <w:rPr>
          <w:spacing w:val="-29"/>
          <w:lang w:val="pt-PT"/>
        </w:rPr>
        <w:t xml:space="preserve"> </w:t>
      </w:r>
      <w:r w:rsidRPr="00045642">
        <w:rPr>
          <w:lang w:val="pt-PT"/>
        </w:rPr>
        <w:t>I.,</w:t>
      </w:r>
      <w:r w:rsidRPr="00045642">
        <w:rPr>
          <w:spacing w:val="-29"/>
          <w:lang w:val="pt-PT"/>
        </w:rPr>
        <w:t xml:space="preserve"> </w:t>
      </w:r>
      <w:r w:rsidRPr="00045642">
        <w:rPr>
          <w:lang w:val="pt-PT"/>
        </w:rPr>
        <w:t>2012.</w:t>
      </w:r>
      <w:r w:rsidRPr="00045642">
        <w:rPr>
          <w:spacing w:val="-10"/>
          <w:lang w:val="pt-PT"/>
        </w:rPr>
        <w:t xml:space="preserve"> </w:t>
      </w:r>
      <w:r w:rsidRPr="00045642">
        <w:rPr>
          <w:lang w:val="pt-PT"/>
        </w:rPr>
        <w:t>Riflessioni</w:t>
      </w:r>
      <w:r w:rsidRPr="00045642">
        <w:rPr>
          <w:spacing w:val="-31"/>
          <w:lang w:val="pt-PT"/>
        </w:rPr>
        <w:t xml:space="preserve"> </w:t>
      </w:r>
      <w:r w:rsidRPr="00045642">
        <w:rPr>
          <w:lang w:val="pt-PT"/>
        </w:rPr>
        <w:t>sulla</w:t>
      </w:r>
      <w:r w:rsidRPr="00045642">
        <w:rPr>
          <w:spacing w:val="-30"/>
          <w:lang w:val="pt-PT"/>
        </w:rPr>
        <w:t xml:space="preserve"> </w:t>
      </w:r>
      <w:r w:rsidRPr="00045642">
        <w:rPr>
          <w:lang w:val="pt-PT"/>
        </w:rPr>
        <w:t>metallurgia</w:t>
      </w:r>
      <w:r w:rsidRPr="00045642">
        <w:rPr>
          <w:spacing w:val="-31"/>
          <w:lang w:val="pt-PT"/>
        </w:rPr>
        <w:t xml:space="preserve"> </w:t>
      </w:r>
      <w:r w:rsidRPr="00045642">
        <w:rPr>
          <w:lang w:val="pt-PT"/>
        </w:rPr>
        <w:t>fenicia</w:t>
      </w:r>
      <w:r w:rsidRPr="00045642">
        <w:rPr>
          <w:spacing w:val="-30"/>
          <w:lang w:val="pt-PT"/>
        </w:rPr>
        <w:t xml:space="preserve"> </w:t>
      </w:r>
      <w:r w:rsidRPr="00045642">
        <w:rPr>
          <w:lang w:val="pt-PT"/>
        </w:rPr>
        <w:t>dell’argento nella Penisola</w:t>
      </w:r>
      <w:r w:rsidRPr="00045642">
        <w:rPr>
          <w:spacing w:val="-2"/>
          <w:lang w:val="pt-PT"/>
        </w:rPr>
        <w:t xml:space="preserve"> </w:t>
      </w:r>
      <w:r w:rsidRPr="00045642">
        <w:rPr>
          <w:lang w:val="pt-PT"/>
        </w:rPr>
        <w:t>Iberica.</w:t>
      </w:r>
    </w:p>
    <w:p w:rsidR="00D10152" w:rsidRPr="00045642" w:rsidRDefault="00D10152" w:rsidP="00A00001">
      <w:pPr>
        <w:spacing w:line="304" w:lineRule="auto"/>
        <w:jc w:val="both"/>
        <w:rPr>
          <w:lang w:val="pt-PT"/>
        </w:rPr>
        <w:sectPr w:rsidR="00D10152" w:rsidRPr="00045642">
          <w:pgSz w:w="12240" w:h="15840"/>
          <w:pgMar w:top="1500" w:right="1560" w:bottom="2460" w:left="1700" w:header="0" w:footer="2278" w:gutter="0"/>
          <w:cols w:space="720"/>
        </w:sectPr>
      </w:pPr>
    </w:p>
    <w:p w:rsidR="00D10152" w:rsidRPr="00045642" w:rsidRDefault="00D10152" w:rsidP="00A00001">
      <w:pPr>
        <w:pStyle w:val="BodyText"/>
        <w:spacing w:before="6"/>
        <w:jc w:val="both"/>
        <w:rPr>
          <w:sz w:val="19"/>
          <w:lang w:val="pt-PT"/>
        </w:rPr>
      </w:pPr>
    </w:p>
    <w:p w:rsidR="00D10152" w:rsidRDefault="00045642" w:rsidP="00A00001">
      <w:pPr>
        <w:pStyle w:val="BodyText"/>
        <w:spacing w:before="99" w:line="304" w:lineRule="auto"/>
        <w:ind w:left="429" w:right="236" w:hanging="294"/>
        <w:jc w:val="both"/>
      </w:pPr>
      <w:r>
        <w:t>Richards, M.P., Hedges, R.E.M., 1999. Stable Isotope Evidence for Similarities in the Types of Marine Foods Used by Late Mesolithic Humans at Sites Along the Atlantic Coast of Europe. Journal of Archaeological Science 26, 717–722. do</w:t>
      </w:r>
      <w:hyperlink r:id="rId73">
        <w:r>
          <w:t>i:10.1006/jasc.1998.0387</w:t>
        </w:r>
      </w:hyperlink>
    </w:p>
    <w:p w:rsidR="00D10152" w:rsidRDefault="00045642" w:rsidP="00A00001">
      <w:pPr>
        <w:pStyle w:val="BodyText"/>
        <w:spacing w:line="304" w:lineRule="auto"/>
        <w:ind w:left="434" w:right="234" w:hanging="299"/>
        <w:jc w:val="both"/>
      </w:pPr>
      <w:r>
        <w:t>Riehl, S., 2009. Archaeobotanical evidence for the interrelationship of agricultural decision-</w:t>
      </w:r>
      <w:r>
        <w:rPr>
          <w:spacing w:val="66"/>
        </w:rPr>
        <w:t xml:space="preserve"> </w:t>
      </w:r>
      <w:r>
        <w:t xml:space="preserve">making and climate change in the ancient Near East. Quaternary International 197, 93–114. </w:t>
      </w:r>
      <w:hyperlink r:id="rId74">
        <w:r>
          <w:t>doi:10.1016/j.quaint.2007.08.005</w:t>
        </w:r>
      </w:hyperlink>
    </w:p>
    <w:p w:rsidR="00D10152" w:rsidRDefault="00045642" w:rsidP="00A00001">
      <w:pPr>
        <w:pStyle w:val="BodyText"/>
        <w:spacing w:line="280" w:lineRule="exact"/>
        <w:ind w:left="136"/>
        <w:jc w:val="both"/>
      </w:pPr>
      <w:r>
        <w:t>Roller, D.W., 2014. The geography of Strabo: An English translation, with introduction and notes.</w:t>
      </w:r>
    </w:p>
    <w:p w:rsidR="00D10152" w:rsidRDefault="00045642" w:rsidP="00A00001">
      <w:pPr>
        <w:pStyle w:val="BodyText"/>
        <w:spacing w:before="72"/>
        <w:ind w:left="434"/>
        <w:jc w:val="both"/>
      </w:pPr>
      <w:r>
        <w:t>Cambridge University Press.</w:t>
      </w:r>
    </w:p>
    <w:p w:rsidR="00D10152" w:rsidRDefault="00045642" w:rsidP="00A00001">
      <w:pPr>
        <w:pStyle w:val="BodyText"/>
        <w:spacing w:before="75" w:line="304" w:lineRule="auto"/>
        <w:ind w:left="434" w:right="275" w:hanging="299"/>
        <w:jc w:val="both"/>
      </w:pPr>
      <w:r>
        <w:t>Rutter, S.M., 2002. Behaviour of Sheep and Goats, in: The Ethology of Domestic Animals: An Introductory Text. pp. 148–155.</w:t>
      </w:r>
    </w:p>
    <w:p w:rsidR="00D10152" w:rsidRDefault="00045642" w:rsidP="00A00001">
      <w:pPr>
        <w:pStyle w:val="BodyText"/>
        <w:spacing w:line="304" w:lineRule="auto"/>
        <w:ind w:left="429" w:right="240" w:hanging="294"/>
        <w:jc w:val="both"/>
      </w:pPr>
      <w:r>
        <w:t>Schoeninger,</w:t>
      </w:r>
      <w:r>
        <w:rPr>
          <w:spacing w:val="-16"/>
        </w:rPr>
        <w:t xml:space="preserve"> </w:t>
      </w:r>
      <w:r>
        <w:t>M.J.,</w:t>
      </w:r>
      <w:r>
        <w:rPr>
          <w:spacing w:val="-15"/>
        </w:rPr>
        <w:t xml:space="preserve"> </w:t>
      </w:r>
      <w:r>
        <w:t>1985.</w:t>
      </w:r>
      <w:r>
        <w:rPr>
          <w:spacing w:val="3"/>
        </w:rPr>
        <w:t xml:space="preserve"> </w:t>
      </w:r>
      <w:r>
        <w:rPr>
          <w:spacing w:val="-4"/>
        </w:rPr>
        <w:t>Trophic</w:t>
      </w:r>
      <w:r>
        <w:rPr>
          <w:spacing w:val="-16"/>
        </w:rPr>
        <w:t xml:space="preserve"> </w:t>
      </w:r>
      <w:r>
        <w:t>level</w:t>
      </w:r>
      <w:r>
        <w:rPr>
          <w:spacing w:val="-16"/>
        </w:rPr>
        <w:t xml:space="preserve"> </w:t>
      </w:r>
      <w:r>
        <w:t>effects</w:t>
      </w:r>
      <w:r>
        <w:rPr>
          <w:spacing w:val="-16"/>
        </w:rPr>
        <w:t xml:space="preserve"> </w:t>
      </w:r>
      <w:r>
        <w:t>on</w:t>
      </w:r>
      <w:r>
        <w:rPr>
          <w:spacing w:val="-16"/>
        </w:rPr>
        <w:t xml:space="preserve"> </w:t>
      </w:r>
      <w:r>
        <w:t>15N/14N</w:t>
      </w:r>
      <w:r>
        <w:rPr>
          <w:spacing w:val="-16"/>
        </w:rPr>
        <w:t xml:space="preserve"> </w:t>
      </w:r>
      <w:r>
        <w:t>and</w:t>
      </w:r>
      <w:r>
        <w:rPr>
          <w:spacing w:val="-16"/>
        </w:rPr>
        <w:t xml:space="preserve"> </w:t>
      </w:r>
      <w:r>
        <w:t>13C/12C</w:t>
      </w:r>
      <w:r>
        <w:rPr>
          <w:spacing w:val="-15"/>
        </w:rPr>
        <w:t xml:space="preserve"> </w:t>
      </w:r>
      <w:r>
        <w:t>ratios</w:t>
      </w:r>
      <w:r>
        <w:rPr>
          <w:spacing w:val="-16"/>
        </w:rPr>
        <w:t xml:space="preserve"> </w:t>
      </w:r>
      <w:r>
        <w:t>in</w:t>
      </w:r>
      <w:r>
        <w:rPr>
          <w:spacing w:val="-16"/>
        </w:rPr>
        <w:t xml:space="preserve"> </w:t>
      </w:r>
      <w:r>
        <w:t>bone</w:t>
      </w:r>
      <w:r>
        <w:rPr>
          <w:spacing w:val="-16"/>
        </w:rPr>
        <w:t xml:space="preserve"> </w:t>
      </w:r>
      <w:r>
        <w:t>collagen</w:t>
      </w:r>
      <w:r>
        <w:rPr>
          <w:spacing w:val="-16"/>
        </w:rPr>
        <w:t xml:space="preserve"> </w:t>
      </w:r>
      <w:r>
        <w:t>and strontium</w:t>
      </w:r>
      <w:r>
        <w:rPr>
          <w:spacing w:val="-10"/>
        </w:rPr>
        <w:t xml:space="preserve"> </w:t>
      </w:r>
      <w:r>
        <w:t>levels</w:t>
      </w:r>
      <w:r>
        <w:rPr>
          <w:spacing w:val="-9"/>
        </w:rPr>
        <w:t xml:space="preserve"> </w:t>
      </w:r>
      <w:r>
        <w:t>in</w:t>
      </w:r>
      <w:r>
        <w:rPr>
          <w:spacing w:val="-9"/>
        </w:rPr>
        <w:t xml:space="preserve"> </w:t>
      </w:r>
      <w:r>
        <w:t>bone</w:t>
      </w:r>
      <w:r>
        <w:rPr>
          <w:spacing w:val="-10"/>
        </w:rPr>
        <w:t xml:space="preserve"> </w:t>
      </w:r>
      <w:r>
        <w:t>mineral.</w:t>
      </w:r>
      <w:r>
        <w:rPr>
          <w:spacing w:val="10"/>
        </w:rPr>
        <w:t xml:space="preserve"> </w:t>
      </w:r>
      <w:r>
        <w:t>Journal</w:t>
      </w:r>
      <w:r>
        <w:rPr>
          <w:spacing w:val="-9"/>
        </w:rPr>
        <w:t xml:space="preserve"> </w:t>
      </w:r>
      <w:r>
        <w:t>of</w:t>
      </w:r>
      <w:r>
        <w:rPr>
          <w:spacing w:val="-9"/>
        </w:rPr>
        <w:t xml:space="preserve"> </w:t>
      </w:r>
      <w:r>
        <w:t>Human</w:t>
      </w:r>
      <w:r>
        <w:rPr>
          <w:spacing w:val="-10"/>
        </w:rPr>
        <w:t xml:space="preserve"> </w:t>
      </w:r>
      <w:r>
        <w:t>Evolution</w:t>
      </w:r>
      <w:r>
        <w:rPr>
          <w:spacing w:val="-9"/>
        </w:rPr>
        <w:t xml:space="preserve"> </w:t>
      </w:r>
      <w:r>
        <w:t>14,</w:t>
      </w:r>
      <w:r>
        <w:rPr>
          <w:spacing w:val="-9"/>
        </w:rPr>
        <w:t xml:space="preserve"> </w:t>
      </w:r>
      <w:r>
        <w:t>515–525.</w:t>
      </w:r>
      <w:r>
        <w:rPr>
          <w:spacing w:val="10"/>
        </w:rPr>
        <w:t xml:space="preserve"> </w:t>
      </w:r>
      <w:hyperlink r:id="rId75">
        <w:r>
          <w:t>doi:10.1016/S0047-</w:t>
        </w:r>
      </w:hyperlink>
      <w:r>
        <w:t xml:space="preserve"> </w:t>
      </w:r>
      <w:hyperlink r:id="rId76">
        <w:r>
          <w:t>2484(85)80030-0</w:t>
        </w:r>
      </w:hyperlink>
    </w:p>
    <w:p w:rsidR="00D10152" w:rsidRDefault="00045642" w:rsidP="00A00001">
      <w:pPr>
        <w:pStyle w:val="BodyText"/>
        <w:spacing w:line="304" w:lineRule="auto"/>
        <w:ind w:left="434" w:right="275" w:hanging="299"/>
        <w:jc w:val="both"/>
      </w:pPr>
      <w:r>
        <w:t>Schramm, Z., 1967. Morphological differences of some goat and sheep bones. Wyższa Szkoła Rolnicza.</w:t>
      </w:r>
    </w:p>
    <w:p w:rsidR="00D10152" w:rsidRDefault="00045642" w:rsidP="00A00001">
      <w:pPr>
        <w:pStyle w:val="BodyText"/>
        <w:spacing w:line="304" w:lineRule="auto"/>
        <w:ind w:left="128" w:right="269" w:firstLine="7"/>
        <w:jc w:val="both"/>
      </w:pPr>
      <w:r>
        <w:rPr>
          <w:spacing w:val="-3"/>
        </w:rPr>
        <w:t>Sturtevant,</w:t>
      </w:r>
      <w:r>
        <w:rPr>
          <w:spacing w:val="-25"/>
        </w:rPr>
        <w:t xml:space="preserve"> </w:t>
      </w:r>
      <w:r>
        <w:t>E.L.,</w:t>
      </w:r>
      <w:r>
        <w:rPr>
          <w:spacing w:val="-24"/>
        </w:rPr>
        <w:t xml:space="preserve"> </w:t>
      </w:r>
      <w:r>
        <w:t>1886.</w:t>
      </w:r>
      <w:r>
        <w:rPr>
          <w:spacing w:val="-6"/>
        </w:rPr>
        <w:t xml:space="preserve"> </w:t>
      </w:r>
      <w:r>
        <w:t>History</w:t>
      </w:r>
      <w:r>
        <w:rPr>
          <w:spacing w:val="-25"/>
        </w:rPr>
        <w:t xml:space="preserve"> </w:t>
      </w:r>
      <w:r>
        <w:t>of</w:t>
      </w:r>
      <w:r>
        <w:rPr>
          <w:spacing w:val="-26"/>
        </w:rPr>
        <w:t xml:space="preserve"> </w:t>
      </w:r>
      <w:r>
        <w:t>Celery.</w:t>
      </w:r>
      <w:r>
        <w:rPr>
          <w:spacing w:val="-6"/>
        </w:rPr>
        <w:t xml:space="preserve"> </w:t>
      </w:r>
      <w:r>
        <w:t>The</w:t>
      </w:r>
      <w:r>
        <w:rPr>
          <w:spacing w:val="-25"/>
        </w:rPr>
        <w:t xml:space="preserve"> </w:t>
      </w:r>
      <w:r>
        <w:t>American</w:t>
      </w:r>
      <w:r>
        <w:rPr>
          <w:spacing w:val="-26"/>
        </w:rPr>
        <w:t xml:space="preserve"> </w:t>
      </w:r>
      <w:r>
        <w:t>Naturalist</w:t>
      </w:r>
      <w:r>
        <w:rPr>
          <w:spacing w:val="-26"/>
        </w:rPr>
        <w:t xml:space="preserve"> </w:t>
      </w:r>
      <w:r>
        <w:t>20,</w:t>
      </w:r>
      <w:r>
        <w:rPr>
          <w:spacing w:val="-24"/>
        </w:rPr>
        <w:t xml:space="preserve"> </w:t>
      </w:r>
      <w:r>
        <w:t>599–606.</w:t>
      </w:r>
      <w:r>
        <w:rPr>
          <w:spacing w:val="-6"/>
        </w:rPr>
        <w:t xml:space="preserve"> </w:t>
      </w:r>
      <w:hyperlink r:id="rId77">
        <w:r>
          <w:t>doi:10.1086/274288</w:t>
        </w:r>
      </w:hyperlink>
      <w:r>
        <w:t xml:space="preserve"> Terrinha,</w:t>
      </w:r>
      <w:r>
        <w:rPr>
          <w:spacing w:val="22"/>
        </w:rPr>
        <w:t xml:space="preserve"> </w:t>
      </w:r>
      <w:r>
        <w:rPr>
          <w:spacing w:val="-4"/>
        </w:rPr>
        <w:t>P.A.G.,</w:t>
      </w:r>
      <w:r>
        <w:rPr>
          <w:spacing w:val="23"/>
        </w:rPr>
        <w:t xml:space="preserve"> </w:t>
      </w:r>
      <w:r>
        <w:t>1998.</w:t>
      </w:r>
      <w:r>
        <w:rPr>
          <w:spacing w:val="7"/>
        </w:rPr>
        <w:t xml:space="preserve"> </w:t>
      </w:r>
      <w:r>
        <w:t>Structural</w:t>
      </w:r>
      <w:r>
        <w:rPr>
          <w:spacing w:val="18"/>
        </w:rPr>
        <w:t xml:space="preserve"> </w:t>
      </w:r>
      <w:r>
        <w:t>geology</w:t>
      </w:r>
      <w:r>
        <w:rPr>
          <w:spacing w:val="19"/>
        </w:rPr>
        <w:t xml:space="preserve"> </w:t>
      </w:r>
      <w:r>
        <w:t>and</w:t>
      </w:r>
      <w:r>
        <w:rPr>
          <w:spacing w:val="18"/>
        </w:rPr>
        <w:t xml:space="preserve"> </w:t>
      </w:r>
      <w:r>
        <w:t>tectonic</w:t>
      </w:r>
      <w:r>
        <w:rPr>
          <w:spacing w:val="19"/>
        </w:rPr>
        <w:t xml:space="preserve"> </w:t>
      </w:r>
      <w:r>
        <w:t>evolution</w:t>
      </w:r>
      <w:r>
        <w:rPr>
          <w:spacing w:val="19"/>
        </w:rPr>
        <w:t xml:space="preserve"> </w:t>
      </w:r>
      <w:r>
        <w:t>of</w:t>
      </w:r>
      <w:r>
        <w:rPr>
          <w:spacing w:val="18"/>
        </w:rPr>
        <w:t xml:space="preserve"> </w:t>
      </w:r>
      <w:r>
        <w:t>the</w:t>
      </w:r>
      <w:r>
        <w:rPr>
          <w:spacing w:val="19"/>
        </w:rPr>
        <w:t xml:space="preserve"> </w:t>
      </w:r>
      <w:r>
        <w:t>Algarve</w:t>
      </w:r>
      <w:r>
        <w:rPr>
          <w:spacing w:val="18"/>
        </w:rPr>
        <w:t xml:space="preserve"> </w:t>
      </w:r>
      <w:r>
        <w:t>Basin,</w:t>
      </w:r>
      <w:r>
        <w:rPr>
          <w:spacing w:val="23"/>
        </w:rPr>
        <w:t xml:space="preserve"> </w:t>
      </w:r>
      <w:r>
        <w:t>South</w:t>
      </w:r>
    </w:p>
    <w:p w:rsidR="00D10152" w:rsidRDefault="00045642" w:rsidP="00A00001">
      <w:pPr>
        <w:pStyle w:val="BodyText"/>
        <w:spacing w:line="281" w:lineRule="exact"/>
        <w:ind w:left="434"/>
        <w:jc w:val="both"/>
      </w:pPr>
      <w:r>
        <w:t>Portugal. Imperial College London (University of London).</w:t>
      </w:r>
    </w:p>
    <w:p w:rsidR="00D10152" w:rsidRDefault="00045642" w:rsidP="00A00001">
      <w:pPr>
        <w:pStyle w:val="BodyText"/>
        <w:spacing w:before="66" w:line="304" w:lineRule="auto"/>
        <w:ind w:left="434" w:right="272" w:hanging="306"/>
        <w:jc w:val="both"/>
      </w:pPr>
      <w:r>
        <w:t>Thompson, D., Byrkjedal, I., 2010. Tundra plovers: The Eurasian, Pacific and American golden plovers and grey plover. A&amp;C Black.</w:t>
      </w:r>
    </w:p>
    <w:p w:rsidR="00D10152" w:rsidRDefault="00045642" w:rsidP="00A00001">
      <w:pPr>
        <w:pStyle w:val="BodyText"/>
        <w:spacing w:line="304" w:lineRule="auto"/>
        <w:ind w:left="434" w:right="235" w:hanging="306"/>
        <w:jc w:val="both"/>
      </w:pPr>
      <w:r>
        <w:t xml:space="preserve">Tieszen,  L.L.,  1991.  Natural variations in the carbon isotope values of plants:  Implications </w:t>
      </w:r>
      <w:r>
        <w:rPr>
          <w:spacing w:val="66"/>
        </w:rPr>
        <w:t xml:space="preserve"> </w:t>
      </w:r>
      <w:r>
        <w:t xml:space="preserve">for </w:t>
      </w:r>
      <w:r>
        <w:rPr>
          <w:spacing w:val="-3"/>
        </w:rPr>
        <w:t xml:space="preserve">archaeology, ecology, </w:t>
      </w:r>
      <w:r>
        <w:t xml:space="preserve">and paleoecology. Journal of Archaeological Science 18, 227–248. </w:t>
      </w:r>
      <w:hyperlink r:id="rId78">
        <w:r>
          <w:t>doi:10.1016/0305-4403(91)90063-U</w:t>
        </w:r>
      </w:hyperlink>
    </w:p>
    <w:p w:rsidR="00D10152" w:rsidRDefault="00045642" w:rsidP="00A00001">
      <w:pPr>
        <w:pStyle w:val="BodyText"/>
        <w:spacing w:line="304" w:lineRule="auto"/>
        <w:ind w:left="427" w:right="244" w:hanging="299"/>
        <w:jc w:val="both"/>
      </w:pPr>
      <w:r>
        <w:rPr>
          <w:spacing w:val="-5"/>
        </w:rPr>
        <w:t xml:space="preserve">Tobyn, </w:t>
      </w:r>
      <w:r>
        <w:t xml:space="preserve">G., Denham, A., Whitelegg, M., 2011. CHAPTER 9 - Apium graveolens, wild </w:t>
      </w:r>
      <w:r>
        <w:rPr>
          <w:spacing w:val="-3"/>
        </w:rPr>
        <w:t xml:space="preserve">celery, </w:t>
      </w:r>
      <w:r>
        <w:t xml:space="preserve">in: </w:t>
      </w:r>
      <w:r>
        <w:rPr>
          <w:spacing w:val="-5"/>
        </w:rPr>
        <w:t>Tobyn,</w:t>
      </w:r>
      <w:r>
        <w:rPr>
          <w:spacing w:val="-24"/>
        </w:rPr>
        <w:t xml:space="preserve"> </w:t>
      </w:r>
      <w:r>
        <w:t>G.,</w:t>
      </w:r>
      <w:r>
        <w:rPr>
          <w:spacing w:val="-24"/>
        </w:rPr>
        <w:t xml:space="preserve"> </w:t>
      </w:r>
      <w:r>
        <w:t>Denham,</w:t>
      </w:r>
      <w:r>
        <w:rPr>
          <w:spacing w:val="-25"/>
        </w:rPr>
        <w:t xml:space="preserve"> </w:t>
      </w:r>
      <w:r>
        <w:t>A.,</w:t>
      </w:r>
      <w:r>
        <w:rPr>
          <w:spacing w:val="-24"/>
        </w:rPr>
        <w:t xml:space="preserve"> </w:t>
      </w:r>
      <w:r>
        <w:t>Whitelegg,</w:t>
      </w:r>
      <w:r>
        <w:rPr>
          <w:spacing w:val="-24"/>
        </w:rPr>
        <w:t xml:space="preserve"> </w:t>
      </w:r>
      <w:r>
        <w:t>M.</w:t>
      </w:r>
      <w:r>
        <w:rPr>
          <w:spacing w:val="-25"/>
        </w:rPr>
        <w:t xml:space="preserve"> </w:t>
      </w:r>
      <w:r>
        <w:t>(Eds.),</w:t>
      </w:r>
      <w:r>
        <w:rPr>
          <w:spacing w:val="-25"/>
        </w:rPr>
        <w:t xml:space="preserve"> </w:t>
      </w:r>
      <w:r>
        <w:t>Medical</w:t>
      </w:r>
      <w:r>
        <w:rPr>
          <w:spacing w:val="-24"/>
        </w:rPr>
        <w:t xml:space="preserve"> </w:t>
      </w:r>
      <w:r>
        <w:t>Herbs.</w:t>
      </w:r>
      <w:r>
        <w:rPr>
          <w:spacing w:val="-8"/>
        </w:rPr>
        <w:t xml:space="preserve"> </w:t>
      </w:r>
      <w:r>
        <w:t>Churchill</w:t>
      </w:r>
      <w:r>
        <w:rPr>
          <w:spacing w:val="-24"/>
        </w:rPr>
        <w:t xml:space="preserve"> </w:t>
      </w:r>
      <w:r>
        <w:t>Livingstone,</w:t>
      </w:r>
      <w:r>
        <w:rPr>
          <w:spacing w:val="-25"/>
        </w:rPr>
        <w:t xml:space="preserve"> </w:t>
      </w:r>
      <w:r>
        <w:t>Edinburgh, pp. 79–89.</w:t>
      </w:r>
      <w:r>
        <w:rPr>
          <w:spacing w:val="40"/>
        </w:rPr>
        <w:t xml:space="preserve"> </w:t>
      </w:r>
      <w:hyperlink r:id="rId79">
        <w:r>
          <w:t>doi:10.1016/B978-0-443-10344-5.00014-8</w:t>
        </w:r>
      </w:hyperlink>
    </w:p>
    <w:p w:rsidR="00D10152" w:rsidRDefault="00045642" w:rsidP="00A00001">
      <w:pPr>
        <w:pStyle w:val="BodyText"/>
        <w:spacing w:line="304" w:lineRule="auto"/>
        <w:ind w:left="434" w:right="273" w:hanging="306"/>
        <w:jc w:val="both"/>
      </w:pPr>
      <w:r>
        <w:t>Treumann, B., 2009. Lumbermen and Shipwrights: Phoenicians on the Mediterranean Coast of Southern Spain.</w:t>
      </w:r>
    </w:p>
    <w:p w:rsidR="00D10152" w:rsidRDefault="00045642" w:rsidP="00A00001">
      <w:pPr>
        <w:pStyle w:val="BodyText"/>
        <w:spacing w:line="304" w:lineRule="auto"/>
        <w:ind w:left="434" w:right="273" w:hanging="306"/>
        <w:jc w:val="both"/>
      </w:pPr>
      <w:r>
        <w:t>Treumann, B.W., 1998. The role of wood in the rise and decline of the Phoenician settlements on the Iberian Peninsula.</w:t>
      </w:r>
    </w:p>
    <w:p w:rsidR="00D10152" w:rsidRDefault="00D10152" w:rsidP="00A00001">
      <w:pPr>
        <w:spacing w:line="304" w:lineRule="auto"/>
        <w:jc w:val="both"/>
        <w:sectPr w:rsidR="00D10152">
          <w:pgSz w:w="12240" w:h="15840"/>
          <w:pgMar w:top="1500" w:right="1560" w:bottom="2460" w:left="1700" w:header="0" w:footer="2278" w:gutter="0"/>
          <w:cols w:space="720"/>
        </w:sectPr>
      </w:pPr>
    </w:p>
    <w:p w:rsidR="00D10152" w:rsidRDefault="00D10152" w:rsidP="00A00001">
      <w:pPr>
        <w:pStyle w:val="BodyText"/>
        <w:spacing w:before="6"/>
        <w:jc w:val="both"/>
        <w:rPr>
          <w:sz w:val="19"/>
        </w:rPr>
      </w:pPr>
    </w:p>
    <w:p w:rsidR="00D10152" w:rsidRPr="00045642" w:rsidRDefault="00045642" w:rsidP="00A00001">
      <w:pPr>
        <w:pStyle w:val="BodyText"/>
        <w:spacing w:before="99" w:line="304" w:lineRule="auto"/>
        <w:ind w:left="424" w:right="245" w:hanging="297"/>
        <w:jc w:val="both"/>
        <w:rPr>
          <w:lang w:val="pt-PT"/>
        </w:rPr>
      </w:pPr>
      <w:r>
        <w:rPr>
          <w:spacing w:val="-3"/>
        </w:rPr>
        <w:t>Trueman,</w:t>
      </w:r>
      <w:r>
        <w:rPr>
          <w:spacing w:val="-8"/>
        </w:rPr>
        <w:t xml:space="preserve"> </w:t>
      </w:r>
      <w:r>
        <w:t>C.N.,</w:t>
      </w:r>
      <w:r>
        <w:rPr>
          <w:spacing w:val="-8"/>
        </w:rPr>
        <w:t xml:space="preserve"> </w:t>
      </w:r>
      <w:r>
        <w:rPr>
          <w:spacing w:val="-3"/>
        </w:rPr>
        <w:t>Privat,</w:t>
      </w:r>
      <w:r>
        <w:rPr>
          <w:spacing w:val="-8"/>
        </w:rPr>
        <w:t xml:space="preserve"> </w:t>
      </w:r>
      <w:r>
        <w:t>K.,</w:t>
      </w:r>
      <w:r>
        <w:rPr>
          <w:spacing w:val="-8"/>
        </w:rPr>
        <w:t xml:space="preserve"> </w:t>
      </w:r>
      <w:r>
        <w:t>Field,</w:t>
      </w:r>
      <w:r>
        <w:rPr>
          <w:spacing w:val="-7"/>
        </w:rPr>
        <w:t xml:space="preserve"> </w:t>
      </w:r>
      <w:r>
        <w:t>J.,</w:t>
      </w:r>
      <w:r>
        <w:rPr>
          <w:spacing w:val="-8"/>
        </w:rPr>
        <w:t xml:space="preserve"> </w:t>
      </w:r>
      <w:r>
        <w:t>2008.</w:t>
      </w:r>
      <w:r>
        <w:rPr>
          <w:spacing w:val="12"/>
        </w:rPr>
        <w:t xml:space="preserve"> </w:t>
      </w:r>
      <w:r>
        <w:rPr>
          <w:spacing w:val="-3"/>
        </w:rPr>
        <w:t>Why</w:t>
      </w:r>
      <w:r>
        <w:rPr>
          <w:spacing w:val="-8"/>
        </w:rPr>
        <w:t xml:space="preserve"> </w:t>
      </w:r>
      <w:r>
        <w:t>do</w:t>
      </w:r>
      <w:r>
        <w:rPr>
          <w:spacing w:val="-8"/>
        </w:rPr>
        <w:t xml:space="preserve"> </w:t>
      </w:r>
      <w:r>
        <w:t>crystallinity</w:t>
      </w:r>
      <w:r>
        <w:rPr>
          <w:spacing w:val="-8"/>
        </w:rPr>
        <w:t xml:space="preserve"> </w:t>
      </w:r>
      <w:r>
        <w:t>values</w:t>
      </w:r>
      <w:r>
        <w:rPr>
          <w:spacing w:val="-7"/>
        </w:rPr>
        <w:t xml:space="preserve"> </w:t>
      </w:r>
      <w:r>
        <w:t>fail</w:t>
      </w:r>
      <w:r>
        <w:rPr>
          <w:spacing w:val="-8"/>
        </w:rPr>
        <w:t xml:space="preserve"> </w:t>
      </w:r>
      <w:r>
        <w:t>to</w:t>
      </w:r>
      <w:r>
        <w:rPr>
          <w:spacing w:val="-8"/>
        </w:rPr>
        <w:t xml:space="preserve"> </w:t>
      </w:r>
      <w:r>
        <w:t>predict</w:t>
      </w:r>
      <w:r>
        <w:rPr>
          <w:spacing w:val="-8"/>
        </w:rPr>
        <w:t xml:space="preserve"> </w:t>
      </w:r>
      <w:r>
        <w:t>the</w:t>
      </w:r>
      <w:r>
        <w:rPr>
          <w:spacing w:val="-7"/>
        </w:rPr>
        <w:t xml:space="preserve"> </w:t>
      </w:r>
      <w:r>
        <w:t>extent</w:t>
      </w:r>
      <w:r>
        <w:rPr>
          <w:spacing w:val="-8"/>
        </w:rPr>
        <w:t xml:space="preserve"> </w:t>
      </w:r>
      <w:r>
        <w:t xml:space="preserve">of diagenetic alteration of bone mineral? </w:t>
      </w:r>
      <w:r w:rsidRPr="00045642">
        <w:rPr>
          <w:lang w:val="pt-PT"/>
        </w:rPr>
        <w:t>Palaeogeography, Palaeoclimatology, Palaeoecology</w:t>
      </w:r>
      <w:r w:rsidRPr="00045642">
        <w:rPr>
          <w:spacing w:val="-48"/>
          <w:lang w:val="pt-PT"/>
        </w:rPr>
        <w:t xml:space="preserve"> </w:t>
      </w:r>
      <w:r w:rsidRPr="00045642">
        <w:rPr>
          <w:lang w:val="pt-PT"/>
        </w:rPr>
        <w:t>266, 160–167.</w:t>
      </w:r>
      <w:r w:rsidRPr="00045642">
        <w:rPr>
          <w:spacing w:val="20"/>
          <w:lang w:val="pt-PT"/>
        </w:rPr>
        <w:t xml:space="preserve"> </w:t>
      </w:r>
      <w:hyperlink r:id="rId80">
        <w:r w:rsidRPr="00045642">
          <w:rPr>
            <w:lang w:val="pt-PT"/>
          </w:rPr>
          <w:t>doi:10.1016/j.palaeo.2008.03.038</w:t>
        </w:r>
      </w:hyperlink>
    </w:p>
    <w:p w:rsidR="00D10152" w:rsidRPr="00045642" w:rsidRDefault="00045642" w:rsidP="00A00001">
      <w:pPr>
        <w:pStyle w:val="BodyText"/>
        <w:spacing w:line="304" w:lineRule="auto"/>
        <w:ind w:left="434" w:right="274" w:hanging="299"/>
        <w:jc w:val="both"/>
        <w:rPr>
          <w:lang w:val="pt-PT"/>
        </w:rPr>
      </w:pPr>
      <w:r w:rsidRPr="00045642">
        <w:rPr>
          <w:lang w:val="pt-PT"/>
        </w:rPr>
        <w:t xml:space="preserve">Uriel, </w:t>
      </w:r>
      <w:r w:rsidRPr="00045642">
        <w:rPr>
          <w:spacing w:val="-4"/>
          <w:lang w:val="pt-PT"/>
        </w:rPr>
        <w:t xml:space="preserve">P.F., </w:t>
      </w:r>
      <w:r w:rsidRPr="00045642">
        <w:rPr>
          <w:lang w:val="pt-PT"/>
        </w:rPr>
        <w:t>2000. El comercio de la púrpura, in: Intercambio y Comercio Preclásico En El</w:t>
      </w:r>
      <w:r w:rsidRPr="00045642">
        <w:rPr>
          <w:spacing w:val="66"/>
          <w:lang w:val="pt-PT"/>
        </w:rPr>
        <w:t xml:space="preserve"> </w:t>
      </w:r>
      <w:r w:rsidRPr="00045642">
        <w:rPr>
          <w:lang w:val="pt-PT"/>
        </w:rPr>
        <w:t>Mediterráneo:</w:t>
      </w:r>
      <w:r w:rsidRPr="00045642">
        <w:rPr>
          <w:spacing w:val="11"/>
          <w:lang w:val="pt-PT"/>
        </w:rPr>
        <w:t xml:space="preserve"> </w:t>
      </w:r>
      <w:r w:rsidRPr="00045642">
        <w:rPr>
          <w:lang w:val="pt-PT"/>
        </w:rPr>
        <w:t>Actas</w:t>
      </w:r>
      <w:r w:rsidRPr="00045642">
        <w:rPr>
          <w:spacing w:val="-7"/>
          <w:lang w:val="pt-PT"/>
        </w:rPr>
        <w:t xml:space="preserve"> </w:t>
      </w:r>
      <w:r w:rsidRPr="00045642">
        <w:rPr>
          <w:lang w:val="pt-PT"/>
        </w:rPr>
        <w:t>Del</w:t>
      </w:r>
      <w:r w:rsidRPr="00045642">
        <w:rPr>
          <w:spacing w:val="-8"/>
          <w:lang w:val="pt-PT"/>
        </w:rPr>
        <w:t xml:space="preserve"> </w:t>
      </w:r>
      <w:r w:rsidRPr="00045642">
        <w:rPr>
          <w:lang w:val="pt-PT"/>
        </w:rPr>
        <w:t>I</w:t>
      </w:r>
      <w:r w:rsidRPr="00045642">
        <w:rPr>
          <w:spacing w:val="-8"/>
          <w:lang w:val="pt-PT"/>
        </w:rPr>
        <w:t xml:space="preserve"> </w:t>
      </w:r>
      <w:r w:rsidRPr="00045642">
        <w:rPr>
          <w:lang w:val="pt-PT"/>
        </w:rPr>
        <w:t>Coloquio</w:t>
      </w:r>
      <w:r w:rsidRPr="00045642">
        <w:rPr>
          <w:spacing w:val="-8"/>
          <w:lang w:val="pt-PT"/>
        </w:rPr>
        <w:t xml:space="preserve"> </w:t>
      </w:r>
      <w:r w:rsidRPr="00045642">
        <w:rPr>
          <w:lang w:val="pt-PT"/>
        </w:rPr>
        <w:t>Del</w:t>
      </w:r>
      <w:r w:rsidRPr="00045642">
        <w:rPr>
          <w:spacing w:val="-7"/>
          <w:lang w:val="pt-PT"/>
        </w:rPr>
        <w:t xml:space="preserve"> </w:t>
      </w:r>
      <w:r w:rsidRPr="00045642">
        <w:rPr>
          <w:lang w:val="pt-PT"/>
        </w:rPr>
        <w:t>CEFYP,</w:t>
      </w:r>
      <w:r w:rsidRPr="00045642">
        <w:rPr>
          <w:spacing w:val="-8"/>
          <w:lang w:val="pt-PT"/>
        </w:rPr>
        <w:t xml:space="preserve"> </w:t>
      </w:r>
      <w:r w:rsidRPr="00045642">
        <w:rPr>
          <w:lang w:val="pt-PT"/>
        </w:rPr>
        <w:t>Madrid,</w:t>
      </w:r>
      <w:r w:rsidRPr="00045642">
        <w:rPr>
          <w:spacing w:val="-8"/>
          <w:lang w:val="pt-PT"/>
        </w:rPr>
        <w:t xml:space="preserve"> </w:t>
      </w:r>
      <w:r w:rsidRPr="00045642">
        <w:rPr>
          <w:lang w:val="pt-PT"/>
        </w:rPr>
        <w:t>9-12</w:t>
      </w:r>
      <w:r w:rsidRPr="00045642">
        <w:rPr>
          <w:spacing w:val="-8"/>
          <w:lang w:val="pt-PT"/>
        </w:rPr>
        <w:t xml:space="preserve"> </w:t>
      </w:r>
      <w:r w:rsidRPr="00045642">
        <w:rPr>
          <w:lang w:val="pt-PT"/>
        </w:rPr>
        <w:t>de</w:t>
      </w:r>
      <w:r w:rsidRPr="00045642">
        <w:rPr>
          <w:spacing w:val="-7"/>
          <w:lang w:val="pt-PT"/>
        </w:rPr>
        <w:t xml:space="preserve"> </w:t>
      </w:r>
      <w:r w:rsidRPr="00045642">
        <w:rPr>
          <w:lang w:val="pt-PT"/>
        </w:rPr>
        <w:t>Noviembre,</w:t>
      </w:r>
      <w:r w:rsidRPr="00045642">
        <w:rPr>
          <w:spacing w:val="-8"/>
          <w:lang w:val="pt-PT"/>
        </w:rPr>
        <w:t xml:space="preserve"> </w:t>
      </w:r>
      <w:r w:rsidRPr="00045642">
        <w:rPr>
          <w:lang w:val="pt-PT"/>
        </w:rPr>
        <w:t>1998.</w:t>
      </w:r>
      <w:r w:rsidRPr="00045642">
        <w:rPr>
          <w:spacing w:val="12"/>
          <w:lang w:val="pt-PT"/>
        </w:rPr>
        <w:t xml:space="preserve"> </w:t>
      </w:r>
      <w:r w:rsidRPr="00045642">
        <w:rPr>
          <w:lang w:val="pt-PT"/>
        </w:rPr>
        <w:t>Centro</w:t>
      </w:r>
      <w:r w:rsidRPr="00045642">
        <w:rPr>
          <w:spacing w:val="-8"/>
          <w:lang w:val="pt-PT"/>
        </w:rPr>
        <w:t xml:space="preserve"> </w:t>
      </w:r>
      <w:r w:rsidRPr="00045642">
        <w:rPr>
          <w:lang w:val="pt-PT"/>
        </w:rPr>
        <w:t xml:space="preserve">de Estudios </w:t>
      </w:r>
      <w:r w:rsidRPr="00045642">
        <w:rPr>
          <w:spacing w:val="-3"/>
          <w:lang w:val="pt-PT"/>
        </w:rPr>
        <w:t xml:space="preserve">Fenicios </w:t>
      </w:r>
      <w:r w:rsidRPr="00045642">
        <w:rPr>
          <w:lang w:val="pt-PT"/>
        </w:rPr>
        <w:t>y Púnicos, pp.</w:t>
      </w:r>
      <w:r w:rsidRPr="00045642">
        <w:rPr>
          <w:spacing w:val="18"/>
          <w:lang w:val="pt-PT"/>
        </w:rPr>
        <w:t xml:space="preserve"> </w:t>
      </w:r>
      <w:r w:rsidRPr="00045642">
        <w:rPr>
          <w:lang w:val="pt-PT"/>
        </w:rPr>
        <w:t>271–280.</w:t>
      </w:r>
    </w:p>
    <w:p w:rsidR="00D10152" w:rsidRPr="00045642" w:rsidRDefault="00045642" w:rsidP="00A00001">
      <w:pPr>
        <w:pStyle w:val="BodyText"/>
        <w:spacing w:line="302" w:lineRule="auto"/>
        <w:ind w:left="434" w:right="240" w:hanging="307"/>
        <w:jc w:val="both"/>
        <w:rPr>
          <w:lang w:val="pt-PT"/>
        </w:rPr>
      </w:pPr>
      <w:r w:rsidRPr="00045642">
        <w:rPr>
          <w:lang w:val="pt-PT"/>
        </w:rPr>
        <w:t xml:space="preserve">Virginia, R.A., Delwiche, C.C., 1982. </w:t>
      </w:r>
      <w:r>
        <w:t xml:space="preserve">Natural </w:t>
      </w:r>
      <w:r>
        <w:rPr>
          <w:rFonts w:ascii="LM Roman 7" w:hAnsi="LM Roman 7"/>
          <w:position w:val="7"/>
          <w:sz w:val="14"/>
        </w:rPr>
        <w:t>15</w:t>
      </w:r>
      <w:r>
        <w:rPr>
          <w:rFonts w:ascii="Georgia" w:hAnsi="Georgia"/>
          <w:i/>
        </w:rPr>
        <w:t xml:space="preserve">N </w:t>
      </w:r>
      <w:r>
        <w:t xml:space="preserve">abundance of presumed </w:t>
      </w:r>
      <w:r>
        <w:rPr>
          <w:rFonts w:ascii="Georgia" w:hAnsi="Georgia"/>
          <w:i/>
        </w:rPr>
        <w:t>N</w:t>
      </w:r>
      <w:r>
        <w:rPr>
          <w:rFonts w:ascii="LM Roman 7" w:hAnsi="LM Roman 7"/>
          <w:vertAlign w:val="subscript"/>
        </w:rPr>
        <w:t>2</w:t>
      </w:r>
      <w:r>
        <w:rPr>
          <w:rFonts w:ascii="LM Roman 7" w:hAnsi="LM Roman 7"/>
        </w:rPr>
        <w:t xml:space="preserve"> </w:t>
      </w:r>
      <w:r>
        <w:t>-fixing and non-</w:t>
      </w:r>
      <w:r>
        <w:rPr>
          <w:rFonts w:ascii="Georgia" w:hAnsi="Georgia"/>
          <w:i/>
        </w:rPr>
        <w:t>N</w:t>
      </w:r>
      <w:r>
        <w:rPr>
          <w:rFonts w:ascii="LM Roman 7" w:hAnsi="LM Roman 7"/>
          <w:vertAlign w:val="subscript"/>
        </w:rPr>
        <w:t>2</w:t>
      </w:r>
      <w:r>
        <w:t xml:space="preserve">- fixing plants from selected ecosystems. </w:t>
      </w:r>
      <w:r w:rsidRPr="00045642">
        <w:rPr>
          <w:lang w:val="pt-PT"/>
        </w:rPr>
        <w:t>Oecologia 54, 317–325.</w:t>
      </w:r>
    </w:p>
    <w:p w:rsidR="00D10152" w:rsidRPr="00045642" w:rsidRDefault="00045642" w:rsidP="00A00001">
      <w:pPr>
        <w:pStyle w:val="BodyText"/>
        <w:spacing w:line="304" w:lineRule="auto"/>
        <w:ind w:left="434" w:right="271" w:hanging="309"/>
        <w:jc w:val="both"/>
        <w:rPr>
          <w:lang w:val="pt-PT"/>
        </w:rPr>
      </w:pPr>
      <w:r w:rsidRPr="00045642">
        <w:rPr>
          <w:lang w:val="pt-PT"/>
        </w:rPr>
        <w:t>Wagner, C.G., Alvar, J., 1989. Fenicios en Occidente: La colonización agrícola. Rivista di Studi Fenici 17, 61–102.</w:t>
      </w:r>
    </w:p>
    <w:p w:rsidR="00D10152" w:rsidRPr="00045642" w:rsidRDefault="00045642" w:rsidP="00A00001">
      <w:pPr>
        <w:pStyle w:val="BodyText"/>
        <w:spacing w:line="304" w:lineRule="auto"/>
        <w:ind w:left="434" w:right="271" w:hanging="309"/>
        <w:jc w:val="both"/>
        <w:rPr>
          <w:lang w:val="pt-PT"/>
        </w:rPr>
      </w:pPr>
      <w:r w:rsidRPr="00045642">
        <w:rPr>
          <w:spacing w:val="-3"/>
          <w:lang w:val="pt-PT"/>
        </w:rPr>
        <w:t xml:space="preserve">Wagner, </w:t>
      </w:r>
      <w:r w:rsidRPr="00045642">
        <w:rPr>
          <w:lang w:val="pt-PT"/>
        </w:rPr>
        <w:t>C.G., Alvar, J., 2003. La colonización agrícola en la Península Ibérica. Estado de la cuestión</w:t>
      </w:r>
      <w:r w:rsidRPr="00045642">
        <w:rPr>
          <w:spacing w:val="-11"/>
          <w:lang w:val="pt-PT"/>
        </w:rPr>
        <w:t xml:space="preserve"> </w:t>
      </w:r>
      <w:r w:rsidRPr="00045642">
        <w:rPr>
          <w:lang w:val="pt-PT"/>
        </w:rPr>
        <w:t>y</w:t>
      </w:r>
      <w:r w:rsidRPr="00045642">
        <w:rPr>
          <w:spacing w:val="-11"/>
          <w:lang w:val="pt-PT"/>
        </w:rPr>
        <w:t xml:space="preserve"> </w:t>
      </w:r>
      <w:r w:rsidRPr="00045642">
        <w:rPr>
          <w:spacing w:val="-4"/>
          <w:lang w:val="pt-PT"/>
        </w:rPr>
        <w:t>nuevas</w:t>
      </w:r>
      <w:r w:rsidRPr="00045642">
        <w:rPr>
          <w:spacing w:val="-12"/>
          <w:lang w:val="pt-PT"/>
        </w:rPr>
        <w:t xml:space="preserve"> </w:t>
      </w:r>
      <w:r w:rsidRPr="00045642">
        <w:rPr>
          <w:lang w:val="pt-PT"/>
        </w:rPr>
        <w:t>perspectivas.</w:t>
      </w:r>
      <w:r w:rsidRPr="00045642">
        <w:rPr>
          <w:spacing w:val="7"/>
          <w:lang w:val="pt-PT"/>
        </w:rPr>
        <w:t xml:space="preserve"> </w:t>
      </w:r>
      <w:r w:rsidRPr="00045642">
        <w:rPr>
          <w:lang w:val="pt-PT"/>
        </w:rPr>
        <w:t>Ecohistoria</w:t>
      </w:r>
      <w:r w:rsidRPr="00045642">
        <w:rPr>
          <w:spacing w:val="-11"/>
          <w:lang w:val="pt-PT"/>
        </w:rPr>
        <w:t xml:space="preserve"> </w:t>
      </w:r>
      <w:r w:rsidRPr="00045642">
        <w:rPr>
          <w:lang w:val="pt-PT"/>
        </w:rPr>
        <w:t>del</w:t>
      </w:r>
      <w:r w:rsidRPr="00045642">
        <w:rPr>
          <w:spacing w:val="-11"/>
          <w:lang w:val="pt-PT"/>
        </w:rPr>
        <w:t xml:space="preserve"> </w:t>
      </w:r>
      <w:r w:rsidRPr="00045642">
        <w:rPr>
          <w:lang w:val="pt-PT"/>
        </w:rPr>
        <w:t>paisaje</w:t>
      </w:r>
      <w:r w:rsidRPr="00045642">
        <w:rPr>
          <w:spacing w:val="-11"/>
          <w:lang w:val="pt-PT"/>
        </w:rPr>
        <w:t xml:space="preserve"> </w:t>
      </w:r>
      <w:r w:rsidRPr="00045642">
        <w:rPr>
          <w:lang w:val="pt-PT"/>
        </w:rPr>
        <w:t>agrario.</w:t>
      </w:r>
      <w:r w:rsidRPr="00045642">
        <w:rPr>
          <w:spacing w:val="7"/>
          <w:lang w:val="pt-PT"/>
        </w:rPr>
        <w:t xml:space="preserve"> </w:t>
      </w:r>
      <w:r w:rsidRPr="00045642">
        <w:rPr>
          <w:lang w:val="pt-PT"/>
        </w:rPr>
        <w:t>La</w:t>
      </w:r>
      <w:r w:rsidRPr="00045642">
        <w:rPr>
          <w:spacing w:val="-11"/>
          <w:lang w:val="pt-PT"/>
        </w:rPr>
        <w:t xml:space="preserve"> </w:t>
      </w:r>
      <w:r w:rsidRPr="00045642">
        <w:rPr>
          <w:lang w:val="pt-PT"/>
        </w:rPr>
        <w:t>agricultura</w:t>
      </w:r>
      <w:r w:rsidRPr="00045642">
        <w:rPr>
          <w:spacing w:val="-11"/>
          <w:lang w:val="pt-PT"/>
        </w:rPr>
        <w:t xml:space="preserve"> </w:t>
      </w:r>
      <w:r w:rsidRPr="00045642">
        <w:rPr>
          <w:lang w:val="pt-PT"/>
        </w:rPr>
        <w:t>fenicio-púnica</w:t>
      </w:r>
      <w:r w:rsidRPr="00045642">
        <w:rPr>
          <w:spacing w:val="-11"/>
          <w:lang w:val="pt-PT"/>
        </w:rPr>
        <w:t xml:space="preserve"> </w:t>
      </w:r>
      <w:r w:rsidRPr="00045642">
        <w:rPr>
          <w:lang w:val="pt-PT"/>
        </w:rPr>
        <w:t>en el Mediterráneo 95,</w:t>
      </w:r>
      <w:r w:rsidRPr="00045642">
        <w:rPr>
          <w:spacing w:val="-4"/>
          <w:lang w:val="pt-PT"/>
        </w:rPr>
        <w:t xml:space="preserve"> </w:t>
      </w:r>
      <w:r w:rsidRPr="00045642">
        <w:rPr>
          <w:lang w:val="pt-PT"/>
        </w:rPr>
        <w:t>187–204.</w:t>
      </w:r>
    </w:p>
    <w:p w:rsidR="00D10152" w:rsidRDefault="00045642" w:rsidP="00A00001">
      <w:pPr>
        <w:pStyle w:val="BodyText"/>
        <w:spacing w:line="304" w:lineRule="auto"/>
        <w:ind w:left="434" w:right="234" w:hanging="309"/>
        <w:jc w:val="both"/>
      </w:pPr>
      <w:r w:rsidRPr="00045642">
        <w:rPr>
          <w:lang w:val="pt-PT"/>
        </w:rPr>
        <w:t xml:space="preserve">Wallace, M., Jones, G., Charles, M., Fraser, R., Halstead, P., Heaton, T.H.E., Bogaard, A., 2013. </w:t>
      </w:r>
      <w:r>
        <w:t xml:space="preserve">Stable carbon isotope analysis as a direct means of inferring crop water status and water management practices. World Archaeology 45, 388–409. </w:t>
      </w:r>
      <w:hyperlink r:id="rId81">
        <w:r>
          <w:t>doi:10.1080/00438243.2013.821671</w:t>
        </w:r>
      </w:hyperlink>
    </w:p>
    <w:p w:rsidR="00D10152" w:rsidRDefault="00045642" w:rsidP="00A00001">
      <w:pPr>
        <w:pStyle w:val="BodyText"/>
        <w:spacing w:line="304" w:lineRule="auto"/>
        <w:ind w:left="434" w:right="236" w:hanging="309"/>
        <w:jc w:val="both"/>
      </w:pPr>
      <w:r>
        <w:rPr>
          <w:spacing w:val="-4"/>
        </w:rPr>
        <w:t xml:space="preserve">Webb, </w:t>
      </w:r>
      <w:r>
        <w:t xml:space="preserve">E.C., Lewis, J., Shain, A., Kastrisianaki-Guyton, E., Honch, N.V., Stewart, A., Miller, </w:t>
      </w:r>
      <w:r>
        <w:rPr>
          <w:spacing w:val="66"/>
        </w:rPr>
        <w:t xml:space="preserve"> </w:t>
      </w:r>
      <w:r>
        <w:t xml:space="preserve">B., </w:t>
      </w:r>
      <w:r>
        <w:rPr>
          <w:spacing w:val="-3"/>
        </w:rPr>
        <w:t xml:space="preserve">Tarlton, </w:t>
      </w:r>
      <w:r>
        <w:t xml:space="preserve">J.,  Evershed,  </w:t>
      </w:r>
      <w:r>
        <w:rPr>
          <w:spacing w:val="-4"/>
        </w:rPr>
        <w:t xml:space="preserve">R.P.,  </w:t>
      </w:r>
      <w:r>
        <w:t>2017.  The influence of varying proportions of terrestrial  and marine dietary protein on the stable carbon-isotope compositions of pig tissues from a</w:t>
      </w:r>
      <w:r>
        <w:rPr>
          <w:spacing w:val="66"/>
        </w:rPr>
        <w:t xml:space="preserve"> </w:t>
      </w:r>
      <w:r>
        <w:t>controlled</w:t>
      </w:r>
      <w:r>
        <w:rPr>
          <w:spacing w:val="-24"/>
        </w:rPr>
        <w:t xml:space="preserve"> </w:t>
      </w:r>
      <w:r>
        <w:t>feeding</w:t>
      </w:r>
      <w:r>
        <w:rPr>
          <w:spacing w:val="-24"/>
        </w:rPr>
        <w:t xml:space="preserve"> </w:t>
      </w:r>
      <w:r>
        <w:t>experiment.</w:t>
      </w:r>
      <w:r>
        <w:rPr>
          <w:spacing w:val="-7"/>
        </w:rPr>
        <w:t xml:space="preserve"> </w:t>
      </w:r>
      <w:r>
        <w:rPr>
          <w:spacing w:val="-4"/>
        </w:rPr>
        <w:t>STAR:</w:t>
      </w:r>
      <w:r>
        <w:rPr>
          <w:spacing w:val="-24"/>
        </w:rPr>
        <w:t xml:space="preserve"> </w:t>
      </w:r>
      <w:r>
        <w:t>Science</w:t>
      </w:r>
      <w:r>
        <w:rPr>
          <w:spacing w:val="-24"/>
        </w:rPr>
        <w:t xml:space="preserve"> </w:t>
      </w:r>
      <w:r>
        <w:t>&amp;</w:t>
      </w:r>
      <w:r>
        <w:rPr>
          <w:spacing w:val="-24"/>
        </w:rPr>
        <w:t xml:space="preserve"> </w:t>
      </w:r>
      <w:r>
        <w:rPr>
          <w:spacing w:val="-3"/>
        </w:rPr>
        <w:t>Technology</w:t>
      </w:r>
      <w:r>
        <w:rPr>
          <w:spacing w:val="-24"/>
        </w:rPr>
        <w:t xml:space="preserve"> </w:t>
      </w:r>
      <w:r>
        <w:t>of</w:t>
      </w:r>
      <w:r>
        <w:rPr>
          <w:spacing w:val="-24"/>
        </w:rPr>
        <w:t xml:space="preserve"> </w:t>
      </w:r>
      <w:r>
        <w:t>Archaeological</w:t>
      </w:r>
      <w:r>
        <w:rPr>
          <w:spacing w:val="-24"/>
        </w:rPr>
        <w:t xml:space="preserve"> </w:t>
      </w:r>
      <w:r>
        <w:t>Research</w:t>
      </w:r>
      <w:r>
        <w:rPr>
          <w:spacing w:val="-24"/>
        </w:rPr>
        <w:t xml:space="preserve"> </w:t>
      </w:r>
      <w:r>
        <w:t>3,</w:t>
      </w:r>
      <w:r>
        <w:rPr>
          <w:spacing w:val="-23"/>
        </w:rPr>
        <w:t xml:space="preserve"> </w:t>
      </w:r>
      <w:r>
        <w:t xml:space="preserve">28–44. </w:t>
      </w:r>
      <w:hyperlink r:id="rId82">
        <w:r>
          <w:t>doi:10.1080/20548923.2016.1275477</w:t>
        </w:r>
      </w:hyperlink>
    </w:p>
    <w:p w:rsidR="00D10152" w:rsidRDefault="00045642" w:rsidP="00A00001">
      <w:pPr>
        <w:pStyle w:val="BodyText"/>
        <w:spacing w:line="304" w:lineRule="auto"/>
        <w:ind w:left="427" w:right="248" w:hanging="302"/>
        <w:jc w:val="both"/>
      </w:pPr>
      <w:r>
        <w:rPr>
          <w:spacing w:val="-3"/>
        </w:rPr>
        <w:t>Weiner,</w:t>
      </w:r>
      <w:r>
        <w:rPr>
          <w:spacing w:val="-29"/>
        </w:rPr>
        <w:t xml:space="preserve"> </w:t>
      </w:r>
      <w:r>
        <w:t>S.,</w:t>
      </w:r>
      <w:r>
        <w:rPr>
          <w:spacing w:val="-29"/>
        </w:rPr>
        <w:t xml:space="preserve"> </w:t>
      </w:r>
      <w:r>
        <w:t>Bar-Yosef,</w:t>
      </w:r>
      <w:r>
        <w:rPr>
          <w:spacing w:val="-29"/>
        </w:rPr>
        <w:t xml:space="preserve"> </w:t>
      </w:r>
      <w:r>
        <w:t>O.,</w:t>
      </w:r>
      <w:r>
        <w:rPr>
          <w:spacing w:val="-29"/>
        </w:rPr>
        <w:t xml:space="preserve"> </w:t>
      </w:r>
      <w:r>
        <w:t>1990.</w:t>
      </w:r>
      <w:r>
        <w:rPr>
          <w:spacing w:val="-7"/>
        </w:rPr>
        <w:t xml:space="preserve"> </w:t>
      </w:r>
      <w:r>
        <w:t>States</w:t>
      </w:r>
      <w:r>
        <w:rPr>
          <w:spacing w:val="-32"/>
        </w:rPr>
        <w:t xml:space="preserve"> </w:t>
      </w:r>
      <w:r>
        <w:t>of</w:t>
      </w:r>
      <w:r>
        <w:rPr>
          <w:spacing w:val="-31"/>
        </w:rPr>
        <w:t xml:space="preserve"> </w:t>
      </w:r>
      <w:r>
        <w:t>preservation</w:t>
      </w:r>
      <w:r>
        <w:rPr>
          <w:spacing w:val="-31"/>
        </w:rPr>
        <w:t xml:space="preserve"> </w:t>
      </w:r>
      <w:r>
        <w:t>of</w:t>
      </w:r>
      <w:r>
        <w:rPr>
          <w:spacing w:val="-31"/>
        </w:rPr>
        <w:t xml:space="preserve"> </w:t>
      </w:r>
      <w:r>
        <w:t>bones</w:t>
      </w:r>
      <w:r>
        <w:rPr>
          <w:spacing w:val="-30"/>
        </w:rPr>
        <w:t xml:space="preserve"> </w:t>
      </w:r>
      <w:r>
        <w:t>from</w:t>
      </w:r>
      <w:r>
        <w:rPr>
          <w:spacing w:val="-31"/>
        </w:rPr>
        <w:t xml:space="preserve"> </w:t>
      </w:r>
      <w:r>
        <w:t>prehistoric</w:t>
      </w:r>
      <w:r>
        <w:rPr>
          <w:spacing w:val="-31"/>
        </w:rPr>
        <w:t xml:space="preserve"> </w:t>
      </w:r>
      <w:r>
        <w:t>sites</w:t>
      </w:r>
      <w:r>
        <w:rPr>
          <w:spacing w:val="-31"/>
        </w:rPr>
        <w:t xml:space="preserve"> </w:t>
      </w:r>
      <w:r>
        <w:t>in</w:t>
      </w:r>
      <w:r>
        <w:rPr>
          <w:spacing w:val="-31"/>
        </w:rPr>
        <w:t xml:space="preserve"> </w:t>
      </w:r>
      <w:r>
        <w:t>the</w:t>
      </w:r>
      <w:r>
        <w:rPr>
          <w:spacing w:val="-32"/>
        </w:rPr>
        <w:t xml:space="preserve"> </w:t>
      </w:r>
      <w:r>
        <w:t>Near</w:t>
      </w:r>
      <w:r>
        <w:rPr>
          <w:spacing w:val="-31"/>
        </w:rPr>
        <w:t xml:space="preserve"> </w:t>
      </w:r>
      <w:r>
        <w:t xml:space="preserve">East: A </w:t>
      </w:r>
      <w:r>
        <w:rPr>
          <w:spacing w:val="-4"/>
        </w:rPr>
        <w:t xml:space="preserve">survey. </w:t>
      </w:r>
      <w:r>
        <w:t>Journal of Archaeological Science 17, 187–196.</w:t>
      </w:r>
      <w:r>
        <w:rPr>
          <w:spacing w:val="-14"/>
        </w:rPr>
        <w:t xml:space="preserve"> </w:t>
      </w:r>
      <w:hyperlink r:id="rId83">
        <w:r>
          <w:t>doi:10.1016/0305-4403(90)90058-D</w:t>
        </w:r>
      </w:hyperlink>
    </w:p>
    <w:p w:rsidR="00D10152" w:rsidRDefault="00045642" w:rsidP="00A00001">
      <w:pPr>
        <w:pStyle w:val="BodyText"/>
        <w:spacing w:line="304" w:lineRule="auto"/>
        <w:ind w:left="125" w:right="245"/>
        <w:jc w:val="both"/>
      </w:pPr>
      <w:r>
        <w:t>Wickham, H., 2016. Ggplot2: Elegant Graphics for Data Analysis. Springer-Verlag New York. Wilson, L., 2016. Spices and Flavoring Crops: Fruits and Seeds, in: Caballero, B., Finglas, P.M.,</w:t>
      </w:r>
    </w:p>
    <w:p w:rsidR="00D10152" w:rsidRDefault="00045642" w:rsidP="00A00001">
      <w:pPr>
        <w:pStyle w:val="BodyText"/>
        <w:spacing w:line="304" w:lineRule="auto"/>
        <w:ind w:left="434" w:right="234" w:hanging="8"/>
        <w:jc w:val="both"/>
      </w:pPr>
      <w:r>
        <w:t xml:space="preserve">Toldrá, F. (Eds.), Encyclopedia of Food and Health. Academic Press, Oxford, pp. 73–83. </w:t>
      </w:r>
      <w:hyperlink r:id="rId84">
        <w:r>
          <w:t>doi:10.1016/B978-0-12-384947-2.00647-4</w:t>
        </w:r>
      </w:hyperlink>
    </w:p>
    <w:p w:rsidR="00D10152" w:rsidRDefault="00045642" w:rsidP="00A00001">
      <w:pPr>
        <w:pStyle w:val="BodyText"/>
        <w:spacing w:line="304" w:lineRule="auto"/>
        <w:ind w:left="427" w:right="247" w:hanging="302"/>
        <w:jc w:val="both"/>
      </w:pPr>
      <w:r w:rsidRPr="00045642">
        <w:rPr>
          <w:lang w:val="pt-PT"/>
        </w:rPr>
        <w:t xml:space="preserve">Wood, J.R., Montero-Ruiz, I., Martinón-Torres, M., 2019. </w:t>
      </w:r>
      <w:r>
        <w:t xml:space="preserve">From Iberia to the Southern Levant: The Movement of Silver Across the Mediterranean in the Early Iron Age. Journal of World Prehistory 32, 1–31. </w:t>
      </w:r>
      <w:hyperlink r:id="rId85">
        <w:r>
          <w:t>doi:10.1007/s10963-018-09128-3</w:t>
        </w:r>
      </w:hyperlink>
    </w:p>
    <w:p w:rsidR="00D10152" w:rsidRDefault="00D10152" w:rsidP="00A00001">
      <w:pPr>
        <w:spacing w:line="304" w:lineRule="auto"/>
        <w:jc w:val="both"/>
        <w:sectPr w:rsidR="00D10152">
          <w:pgSz w:w="12240" w:h="15840"/>
          <w:pgMar w:top="1500" w:right="1560" w:bottom="2460" w:left="1700" w:header="0" w:footer="2278" w:gutter="0"/>
          <w:cols w:space="720"/>
        </w:sectPr>
      </w:pPr>
    </w:p>
    <w:p w:rsidR="00D10152" w:rsidRDefault="00D10152" w:rsidP="00A00001">
      <w:pPr>
        <w:pStyle w:val="BodyText"/>
        <w:spacing w:before="6"/>
        <w:jc w:val="both"/>
        <w:rPr>
          <w:sz w:val="19"/>
        </w:rPr>
      </w:pPr>
    </w:p>
    <w:p w:rsidR="00D10152" w:rsidRDefault="00045642" w:rsidP="00A00001">
      <w:pPr>
        <w:pStyle w:val="BodyText"/>
        <w:spacing w:before="99" w:line="304" w:lineRule="auto"/>
        <w:ind w:left="434" w:right="248" w:hanging="309"/>
        <w:jc w:val="both"/>
      </w:pPr>
      <w:r>
        <w:rPr>
          <w:spacing w:val="-4"/>
        </w:rPr>
        <w:t xml:space="preserve">Wright, </w:t>
      </w:r>
      <w:r>
        <w:t xml:space="preserve">L.E., </w:t>
      </w:r>
      <w:r>
        <w:rPr>
          <w:spacing w:val="-3"/>
        </w:rPr>
        <w:t xml:space="preserve">Schwarcz, </w:t>
      </w:r>
      <w:r>
        <w:rPr>
          <w:spacing w:val="-4"/>
        </w:rPr>
        <w:t xml:space="preserve">H.P., </w:t>
      </w:r>
      <w:r>
        <w:t xml:space="preserve">1996. Infrared and Isotopic Evidence for Diagenesis of Bone Apatite at Dos Pilas, Guatemala: Palaeodietary Implications. Journal of Archaeological Science 23, 933–944. </w:t>
      </w:r>
      <w:hyperlink r:id="rId86">
        <w:r>
          <w:t>doi:10.1006/jasc.1996.0087</w:t>
        </w:r>
      </w:hyperlink>
    </w:p>
    <w:sectPr w:rsidR="00D10152">
      <w:pgSz w:w="12240" w:h="15840"/>
      <w:pgMar w:top="1500" w:right="1560" w:bottom="2460" w:left="1700" w:header="0" w:footer="22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E48" w:rsidRDefault="00096E48">
      <w:r>
        <w:separator/>
      </w:r>
    </w:p>
  </w:endnote>
  <w:endnote w:type="continuationSeparator" w:id="0">
    <w:p w:rsidR="00096E48" w:rsidRDefault="000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10">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altName w:val="Times New Roman"/>
    <w:charset w:val="00"/>
    <w:family w:val="auto"/>
    <w:pitch w:val="variable"/>
  </w:font>
  <w:font w:name="LM Roman 8">
    <w:altName w:val="Times New Roman"/>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LM Roman 7">
    <w:altName w:val="Times New Roman"/>
    <w:charset w:val="00"/>
    <w:family w:val="auto"/>
    <w:pitch w:val="variable"/>
  </w:font>
  <w:font w:name="Verdana">
    <w:altName w:val="Verdana"/>
    <w:panose1 w:val="020B0604030504040204"/>
    <w:charset w:val="00"/>
    <w:family w:val="swiss"/>
    <w:pitch w:val="variable"/>
    <w:sig w:usb0="A00006FF" w:usb1="4000205B" w:usb2="00000010" w:usb3="00000000" w:csb0="0000019F" w:csb1="00000000"/>
  </w:font>
  <w:font w:name="LM Roman Demi 10">
    <w:altName w:val="Times New Roman"/>
    <w:charset w:val="00"/>
    <w:family w:val="auto"/>
    <w:pitch w:val="variable"/>
  </w:font>
  <w:font w:name="LM Roman 6">
    <w:altName w:val="Times New Roman"/>
    <w:charset w:val="00"/>
    <w:family w:val="auto"/>
    <w:pitch w:val="variable"/>
  </w:font>
  <w:font w:name="LM Roman 5">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831" w:rsidRDefault="00B62831">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98pt;margin-top:667.1pt;width:16pt;height:16.15pt;z-index:-251658752;mso-position-horizontal-relative:page;mso-position-vertical-relative:page" filled="f" stroked="f">
          <v:textbox style="mso-next-textbox:#_x0000_s2049" inset="0,0,0,0">
            <w:txbxContent>
              <w:p w:rsidR="00B62831" w:rsidRDefault="00B62831">
                <w:pPr>
                  <w:pStyle w:val="BodyText"/>
                  <w:spacing w:before="19"/>
                  <w:ind w:left="60"/>
                </w:pPr>
                <w:r>
                  <w:fldChar w:fldCharType="begin"/>
                </w:r>
                <w:r>
                  <w:instrText xml:space="preserve"> PAGE </w:instrText>
                </w:r>
                <w:r>
                  <w:fldChar w:fldCharType="separate"/>
                </w:r>
                <w:r w:rsidR="00A00001">
                  <w:rPr>
                    <w:noProof/>
                  </w:rPr>
                  <w:t>26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E48" w:rsidRDefault="00096E48">
      <w:r>
        <w:separator/>
      </w:r>
    </w:p>
  </w:footnote>
  <w:footnote w:type="continuationSeparator" w:id="0">
    <w:p w:rsidR="00096E48" w:rsidRDefault="00096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02385"/>
    <w:multiLevelType w:val="multilevel"/>
    <w:tmpl w:val="31A861A2"/>
    <w:lvl w:ilvl="0">
      <w:start w:val="1"/>
      <w:numFmt w:val="decimal"/>
      <w:lvlText w:val="%1."/>
      <w:lvlJc w:val="left"/>
      <w:pPr>
        <w:ind w:left="428" w:hanging="293"/>
        <w:jc w:val="left"/>
      </w:pPr>
      <w:rPr>
        <w:rFonts w:ascii="LM Roman 10" w:eastAsia="LM Roman 10" w:hAnsi="LM Roman 10" w:cs="LM Roman 10" w:hint="default"/>
        <w:b/>
        <w:bCs/>
        <w:w w:val="99"/>
        <w:sz w:val="20"/>
        <w:szCs w:val="20"/>
        <w:lang w:val="en-US" w:eastAsia="en-US" w:bidi="ar-SA"/>
      </w:rPr>
    </w:lvl>
    <w:lvl w:ilvl="1">
      <w:start w:val="1"/>
      <w:numFmt w:val="decimal"/>
      <w:lvlText w:val="%1.%2."/>
      <w:lvlJc w:val="left"/>
      <w:pPr>
        <w:ind w:left="563" w:hanging="428"/>
        <w:jc w:val="left"/>
      </w:pPr>
      <w:rPr>
        <w:rFonts w:ascii="LM Roman 10" w:eastAsia="LM Roman 10" w:hAnsi="LM Roman 10" w:cs="LM Roman 10" w:hint="default"/>
        <w:i/>
        <w:w w:val="99"/>
        <w:sz w:val="20"/>
        <w:szCs w:val="20"/>
        <w:lang w:val="en-US" w:eastAsia="en-US" w:bidi="ar-SA"/>
      </w:rPr>
    </w:lvl>
    <w:lvl w:ilvl="2">
      <w:start w:val="1"/>
      <w:numFmt w:val="decimal"/>
      <w:lvlText w:val="%1.%2.%3."/>
      <w:lvlJc w:val="left"/>
      <w:pPr>
        <w:ind w:left="726" w:hanging="591"/>
        <w:jc w:val="left"/>
      </w:pPr>
      <w:rPr>
        <w:rFonts w:ascii="LM Roman 10" w:eastAsia="LM Roman 10" w:hAnsi="LM Roman 10" w:cs="LM Roman 10" w:hint="default"/>
        <w:i/>
        <w:w w:val="99"/>
        <w:sz w:val="20"/>
        <w:szCs w:val="20"/>
        <w:lang w:val="en-US" w:eastAsia="en-US" w:bidi="ar-SA"/>
      </w:rPr>
    </w:lvl>
    <w:lvl w:ilvl="3">
      <w:numFmt w:val="bullet"/>
      <w:lvlText w:val="•"/>
      <w:lvlJc w:val="left"/>
      <w:pPr>
        <w:ind w:left="560" w:hanging="591"/>
      </w:pPr>
      <w:rPr>
        <w:rFonts w:hint="default"/>
        <w:lang w:val="en-US" w:eastAsia="en-US" w:bidi="ar-SA"/>
      </w:rPr>
    </w:lvl>
    <w:lvl w:ilvl="4">
      <w:numFmt w:val="bullet"/>
      <w:lvlText w:val="•"/>
      <w:lvlJc w:val="left"/>
      <w:pPr>
        <w:ind w:left="720" w:hanging="591"/>
      </w:pPr>
      <w:rPr>
        <w:rFonts w:hint="default"/>
        <w:lang w:val="en-US" w:eastAsia="en-US" w:bidi="ar-SA"/>
      </w:rPr>
    </w:lvl>
    <w:lvl w:ilvl="5">
      <w:numFmt w:val="bullet"/>
      <w:lvlText w:val="•"/>
      <w:lvlJc w:val="left"/>
      <w:pPr>
        <w:ind w:left="2096" w:hanging="591"/>
      </w:pPr>
      <w:rPr>
        <w:rFonts w:hint="default"/>
        <w:lang w:val="en-US" w:eastAsia="en-US" w:bidi="ar-SA"/>
      </w:rPr>
    </w:lvl>
    <w:lvl w:ilvl="6">
      <w:numFmt w:val="bullet"/>
      <w:lvlText w:val="•"/>
      <w:lvlJc w:val="left"/>
      <w:pPr>
        <w:ind w:left="3473" w:hanging="591"/>
      </w:pPr>
      <w:rPr>
        <w:rFonts w:hint="default"/>
        <w:lang w:val="en-US" w:eastAsia="en-US" w:bidi="ar-SA"/>
      </w:rPr>
    </w:lvl>
    <w:lvl w:ilvl="7">
      <w:numFmt w:val="bullet"/>
      <w:lvlText w:val="•"/>
      <w:lvlJc w:val="left"/>
      <w:pPr>
        <w:ind w:left="4850" w:hanging="591"/>
      </w:pPr>
      <w:rPr>
        <w:rFonts w:hint="default"/>
        <w:lang w:val="en-US" w:eastAsia="en-US" w:bidi="ar-SA"/>
      </w:rPr>
    </w:lvl>
    <w:lvl w:ilvl="8">
      <w:numFmt w:val="bullet"/>
      <w:lvlText w:val="•"/>
      <w:lvlJc w:val="left"/>
      <w:pPr>
        <w:ind w:left="6226" w:hanging="59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NzMzMDazMDE1MDMxMDFV0lEKTi0uzszPAykwqgUA6wlExSwAAAA="/>
  </w:docVars>
  <w:rsids>
    <w:rsidRoot w:val="00D10152"/>
    <w:rsid w:val="00005322"/>
    <w:rsid w:val="00045642"/>
    <w:rsid w:val="00096E48"/>
    <w:rsid w:val="00171D28"/>
    <w:rsid w:val="00204FEC"/>
    <w:rsid w:val="00655C4D"/>
    <w:rsid w:val="006F267E"/>
    <w:rsid w:val="00A00001"/>
    <w:rsid w:val="00B01F90"/>
    <w:rsid w:val="00B416DD"/>
    <w:rsid w:val="00B62831"/>
    <w:rsid w:val="00CF766C"/>
    <w:rsid w:val="00D10152"/>
    <w:rsid w:val="00D334EC"/>
    <w:rsid w:val="00FA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9B9612"/>
  <w15:docId w15:val="{C0B21851-002E-465E-B7EC-E4B68D00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M Roman 10" w:eastAsia="LM Roman 10" w:hAnsi="LM Roman 10" w:cs="LM Roman 10"/>
    </w:rPr>
  </w:style>
  <w:style w:type="paragraph" w:styleId="Heading1">
    <w:name w:val="heading 1"/>
    <w:basedOn w:val="Normal"/>
    <w:uiPriority w:val="1"/>
    <w:qFormat/>
    <w:pPr>
      <w:ind w:left="428" w:hanging="29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36"/>
      <w:ind w:left="327" w:right="464" w:firstLine="6"/>
      <w:jc w:val="center"/>
    </w:pPr>
    <w:rPr>
      <w:rFonts w:ascii="LM Roman 12" w:eastAsia="LM Roman 12" w:hAnsi="LM Roman 12" w:cs="LM Roman 12"/>
      <w:sz w:val="28"/>
      <w:szCs w:val="28"/>
    </w:rPr>
  </w:style>
  <w:style w:type="paragraph" w:styleId="ListParagraph">
    <w:name w:val="List Paragraph"/>
    <w:basedOn w:val="Normal"/>
    <w:uiPriority w:val="1"/>
    <w:qFormat/>
    <w:pPr>
      <w:ind w:left="563" w:hanging="428"/>
      <w:jc w:val="both"/>
    </w:pPr>
  </w:style>
  <w:style w:type="paragraph" w:customStyle="1" w:styleId="TableParagraph">
    <w:name w:val="Table Paragraph"/>
    <w:basedOn w:val="Normal"/>
    <w:uiPriority w:val="1"/>
    <w:qFormat/>
    <w:pPr>
      <w:spacing w:before="35"/>
      <w:ind w:left="99"/>
      <w:jc w:val="center"/>
    </w:pPr>
    <w:rPr>
      <w:rFonts w:ascii="LM Roman 8" w:eastAsia="LM Roman 8" w:hAnsi="LM Roman 8" w:cs="LM Roman 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doi.org/10.1016/0016-7037(78)90199-0" TargetMode="External"/><Relationship Id="rId47" Type="http://schemas.openxmlformats.org/officeDocument/2006/relationships/hyperlink" Target="https://doi.org/10.1016/j.jasrep.2019.102037" TargetMode="External"/><Relationship Id="rId63" Type="http://schemas.openxmlformats.org/officeDocument/2006/relationships/hyperlink" Target="https://doi.org/10.1016/B978-0-12-378630-2.00049-9" TargetMode="External"/><Relationship Id="rId68" Type="http://schemas.openxmlformats.org/officeDocument/2006/relationships/hyperlink" Target="https://doi.org/10.1179/2054892315Y.0000000001" TargetMode="External"/><Relationship Id="rId84" Type="http://schemas.openxmlformats.org/officeDocument/2006/relationships/hyperlink" Target="https://doi.org/10.1016/B978-0-12-384947-2.00647-4" TargetMode="Externa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hyperlink" Target="https://doi.org/10.1016/0305-4403(91)90067-Y" TargetMode="External"/><Relationship Id="rId37" Type="http://schemas.openxmlformats.org/officeDocument/2006/relationships/hyperlink" Target="https://doi.org/10.1016/j.jas.2009.08.020" TargetMode="External"/><Relationship Id="rId53" Type="http://schemas.openxmlformats.org/officeDocument/2006/relationships/hyperlink" Target="https://doi.org/10.1080/00438243.2019.1604258" TargetMode="External"/><Relationship Id="rId58" Type="http://schemas.openxmlformats.org/officeDocument/2006/relationships/hyperlink" Target="https://doi.org/10.1111/j.1475-4754.2012.00695.x" TargetMode="External"/><Relationship Id="rId74" Type="http://schemas.openxmlformats.org/officeDocument/2006/relationships/hyperlink" Target="https://doi.org/10.1016/j.quaint.2007.08.005" TargetMode="External"/><Relationship Id="rId79" Type="http://schemas.openxmlformats.org/officeDocument/2006/relationships/hyperlink" Target="https://doi.org/10.1016/B978-0-443-10344-5.00014-8" TargetMode="External"/><Relationship Id="rId5" Type="http://schemas.openxmlformats.org/officeDocument/2006/relationships/footnotes" Target="footnote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i.org/10.1016/j.jas.2006.04.009" TargetMode="External"/><Relationship Id="rId43" Type="http://schemas.openxmlformats.org/officeDocument/2006/relationships/hyperlink" Target="https://doi.org/10.1079/9780851993959.0001" TargetMode="External"/><Relationship Id="rId48" Type="http://schemas.openxmlformats.org/officeDocument/2006/relationships/hyperlink" Target="https://doi.org/10.1007/s00334-005-0062-2" TargetMode="External"/><Relationship Id="rId56" Type="http://schemas.openxmlformats.org/officeDocument/2006/relationships/hyperlink" Target="https://doi.org/10.1016/j.jas.2006.10.015" TargetMode="External"/><Relationship Id="rId64" Type="http://schemas.openxmlformats.org/officeDocument/2006/relationships/hyperlink" Target="https://doi.org/10.1016/B978-0-12-378630-2.00049-9" TargetMode="External"/><Relationship Id="rId69" Type="http://schemas.openxmlformats.org/officeDocument/2006/relationships/hyperlink" Target="https://doi.org/10.1111/arcm.12388" TargetMode="External"/><Relationship Id="rId77" Type="http://schemas.openxmlformats.org/officeDocument/2006/relationships/hyperlink" Target="https://doi.org/10.1086/274288" TargetMode="External"/><Relationship Id="rId8" Type="http://schemas.openxmlformats.org/officeDocument/2006/relationships/image" Target="media/image1.jpeg"/><Relationship Id="rId51" Type="http://schemas.openxmlformats.org/officeDocument/2006/relationships/hyperlink" Target="https://doi.org/10.1016/j.jas.2011.06.024" TargetMode="External"/><Relationship Id="rId72" Type="http://schemas.openxmlformats.org/officeDocument/2006/relationships/hyperlink" Target="https://doi.org/10.13140/RG.2.2.25361.63848" TargetMode="External"/><Relationship Id="rId80" Type="http://schemas.openxmlformats.org/officeDocument/2006/relationships/hyperlink" Target="https://doi.org/10.1016/j.palaeo.2008.03.038" TargetMode="External"/><Relationship Id="rId85" Type="http://schemas.openxmlformats.org/officeDocument/2006/relationships/hyperlink" Target="https://doi.org/10.1007/s10963-018-09128-3"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i.org/10.1016/0305-4403(91)90067-Y" TargetMode="External"/><Relationship Id="rId38" Type="http://schemas.openxmlformats.org/officeDocument/2006/relationships/hyperlink" Target="https://doi.org/10.1016/0009-2541(80)90047-9" TargetMode="External"/><Relationship Id="rId46" Type="http://schemas.openxmlformats.org/officeDocument/2006/relationships/hyperlink" Target="https://doi.org/10.1071/PP9820121" TargetMode="External"/><Relationship Id="rId59" Type="http://schemas.openxmlformats.org/officeDocument/2006/relationships/hyperlink" Target="https://doi.org/10.1002/ajpa.20618" TargetMode="External"/><Relationship Id="rId67" Type="http://schemas.openxmlformats.org/officeDocument/2006/relationships/hyperlink" Target="https://doi.org/10.1007/s12520-009-0003-6" TargetMode="External"/><Relationship Id="rId20" Type="http://schemas.openxmlformats.org/officeDocument/2006/relationships/image" Target="media/image13.png"/><Relationship Id="rId41" Type="http://schemas.openxmlformats.org/officeDocument/2006/relationships/hyperlink" Target="https://doi.org/10.1038/317806a0" TargetMode="External"/><Relationship Id="rId54" Type="http://schemas.openxmlformats.org/officeDocument/2006/relationships/hyperlink" Target="https://doi.org/10.1109/TVCG.2016.2598918" TargetMode="External"/><Relationship Id="rId62" Type="http://schemas.openxmlformats.org/officeDocument/2006/relationships/hyperlink" Target="https://doi.org/10.1017/RDC.2015.11" TargetMode="External"/><Relationship Id="rId70" Type="http://schemas.openxmlformats.org/officeDocument/2006/relationships/hyperlink" Target="https://doi.org/10.1080/00063659709461037" TargetMode="External"/><Relationship Id="rId75" Type="http://schemas.openxmlformats.org/officeDocument/2006/relationships/hyperlink" Target="https://doi.org/10.1016/S0047-2484(85)80030-0" TargetMode="External"/><Relationship Id="rId83" Type="http://schemas.openxmlformats.org/officeDocument/2006/relationships/hyperlink" Target="https://doi.org/10.1016/0305-4403(90)90058-D"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016/j.jas.2013.03.028" TargetMode="External"/><Relationship Id="rId49" Type="http://schemas.openxmlformats.org/officeDocument/2006/relationships/hyperlink" Target="https://doi.org/10.1016/S1936-7961(07)01020-2" TargetMode="External"/><Relationship Id="rId57" Type="http://schemas.openxmlformats.org/officeDocument/2006/relationships/hyperlink" Target="https://doi.org/10.1007/s004420050865" TargetMode="External"/><Relationship Id="rId10" Type="http://schemas.openxmlformats.org/officeDocument/2006/relationships/image" Target="media/image3.png"/><Relationship Id="rId31" Type="http://schemas.openxmlformats.org/officeDocument/2006/relationships/hyperlink" Target="https://doi.org/10.1016/0305-4403(90)90007-R" TargetMode="External"/><Relationship Id="rId44" Type="http://schemas.openxmlformats.org/officeDocument/2006/relationships/hyperlink" Target="https://doi.org/10.1073/pnas.1817951116" TargetMode="External"/><Relationship Id="rId52" Type="http://schemas.openxmlformats.org/officeDocument/2006/relationships/hyperlink" Target="https://doi.org/10.1016/j.jas.2010.06.003" TargetMode="External"/><Relationship Id="rId60" Type="http://schemas.openxmlformats.org/officeDocument/2006/relationships/hyperlink" Target="https://doi.org/10.1006/jasc.1998.0385" TargetMode="External"/><Relationship Id="rId65" Type="http://schemas.openxmlformats.org/officeDocument/2006/relationships/hyperlink" Target="https://doi.org/10.1038/230241a0" TargetMode="External"/><Relationship Id="rId73" Type="http://schemas.openxmlformats.org/officeDocument/2006/relationships/hyperlink" Target="https://doi.org/10.1006/jasc.1998.0387" TargetMode="External"/><Relationship Id="rId78" Type="http://schemas.openxmlformats.org/officeDocument/2006/relationships/hyperlink" Target="https://doi.org/10.1016/0305-4403(91)90063-U" TargetMode="External"/><Relationship Id="rId81" Type="http://schemas.openxmlformats.org/officeDocument/2006/relationships/hyperlink" Target="https://doi.org/10.1080/00438243.2013.821671" TargetMode="External"/><Relationship Id="rId86" Type="http://schemas.openxmlformats.org/officeDocument/2006/relationships/hyperlink" Target="https://doi.org/10.1006/jasc.1996.0087"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doi.org/10.4319/lo.2002.47.3.0713" TargetMode="External"/><Relationship Id="rId34" Type="http://schemas.openxmlformats.org/officeDocument/2006/relationships/hyperlink" Target="https://doi.org/10.1073/pnas.1305918110" TargetMode="External"/><Relationship Id="rId50" Type="http://schemas.openxmlformats.org/officeDocument/2006/relationships/hyperlink" Target="https://doi.org/10.1016/j.jas.2013.01.032" TargetMode="External"/><Relationship Id="rId55" Type="http://schemas.openxmlformats.org/officeDocument/2006/relationships/hyperlink" Target="https://doi.org/10.1007/BF00379365" TargetMode="External"/><Relationship Id="rId76" Type="http://schemas.openxmlformats.org/officeDocument/2006/relationships/hyperlink" Target="https://doi.org/10.1016/S0047-2484(85)80030-0" TargetMode="External"/><Relationship Id="rId7" Type="http://schemas.openxmlformats.org/officeDocument/2006/relationships/footer" Target="footer1.xml"/><Relationship Id="rId71" Type="http://schemas.openxmlformats.org/officeDocument/2006/relationships/hyperlink" Target="https://doi.org/10.1016/j.jasrep.2017.05.034" TargetMode="External"/><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hyperlink" Target="https://doi.org/10.1016/0016-7037(81)90244-1" TargetMode="External"/><Relationship Id="rId45" Type="http://schemas.openxmlformats.org/officeDocument/2006/relationships/hyperlink" Target="https://doi.org/10.1146/annurev.pp.40.060189.002443" TargetMode="External"/><Relationship Id="rId66" Type="http://schemas.openxmlformats.org/officeDocument/2006/relationships/hyperlink" Target="https://doi.org/10.1016/j.earscirev.2014.12.002" TargetMode="External"/><Relationship Id="rId87" Type="http://schemas.openxmlformats.org/officeDocument/2006/relationships/fontTable" Target="fontTable.xml"/><Relationship Id="rId61" Type="http://schemas.openxmlformats.org/officeDocument/2006/relationships/hyperlink" Target="https://doi.org/10.1073/pnas.1004933107" TargetMode="External"/><Relationship Id="rId82" Type="http://schemas.openxmlformats.org/officeDocument/2006/relationships/hyperlink" Target="https://doi.org/10.1080/20548923.2016.1275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33</Pages>
  <Words>10455</Words>
  <Characters>59596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Stable isotope approach to farming and husbandry practices at Phoenician site of Castro Marim between 8th – 5th century B.C.E</vt:lpstr>
    </vt:vector>
  </TitlesOfParts>
  <Company/>
  <LinksUpToDate>false</LinksUpToDate>
  <CharactersWithSpaces>69912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Stable isotope approach to farming and husbandry practices at Phoenician site of Castro Marim between 8th – 5th century B.C.E</dc:title>
  <cp:lastModifiedBy>Roshan Paladugu</cp:lastModifiedBy>
  <cp:revision>12</cp:revision>
  <dcterms:created xsi:type="dcterms:W3CDTF">2021-09-20T09:27:00Z</dcterms:created>
  <dcterms:modified xsi:type="dcterms:W3CDTF">2021-09-24T14:38:00Z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2021-09-03T00:00:00Z</vt:filetime>
  </property>
  <property fmtid="{D5CDD505-2E9C-101B-9397-08002B2CF9AE}" pid="3" name="Creator">
    <vt:lpwstr>LaTeX with hyperref</vt:lpwstr>
  </property>
  <property fmtid="{D5CDD505-2E9C-101B-9397-08002B2CF9AE}" pid="4" name="LastSaved">
    <vt:filetime>2021-09-20T00:00:00Z</vt:filetime>
  </property>
</Properties>
</file>