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9218" w14:textId="77777777" w:rsidR="0057469B" w:rsidRPr="00C1663F" w:rsidRDefault="0057469B" w:rsidP="0057469B">
      <w:pPr>
        <w:spacing w:before="40" w:after="0" w:line="240" w:lineRule="auto"/>
        <w:jc w:val="both"/>
        <w:rPr>
          <w:rFonts w:eastAsia="Arial" w:cstheme="minorHAnsi"/>
          <w:b/>
          <w:bCs/>
          <w:color w:val="2D74B5"/>
          <w:sz w:val="28"/>
          <w:szCs w:val="28"/>
        </w:rPr>
      </w:pPr>
    </w:p>
    <w:p w14:paraId="13408AF2" w14:textId="22E8099C" w:rsidR="0057469B" w:rsidRPr="00C1663F" w:rsidRDefault="0036510E" w:rsidP="0057469B">
      <w:pPr>
        <w:tabs>
          <w:tab w:val="left" w:pos="1290"/>
        </w:tabs>
        <w:spacing w:before="40" w:after="0" w:line="240" w:lineRule="auto"/>
        <w:jc w:val="center"/>
        <w:rPr>
          <w:color w:val="004B79"/>
        </w:rPr>
      </w:pPr>
      <w:r>
        <w:rPr>
          <w:rFonts w:eastAsia="Arial" w:cstheme="minorHAnsi"/>
          <w:b/>
          <w:bCs/>
          <w:color w:val="004B79"/>
          <w:sz w:val="36"/>
          <w:szCs w:val="36"/>
        </w:rPr>
        <w:t>COMPANY NAME</w:t>
      </w:r>
      <w:r w:rsidR="0057469B" w:rsidRPr="00C1663F">
        <w:rPr>
          <w:rFonts w:eastAsia="Arial" w:cstheme="minorHAnsi"/>
          <w:b/>
          <w:bCs/>
          <w:color w:val="004B79"/>
          <w:sz w:val="36"/>
          <w:szCs w:val="36"/>
        </w:rPr>
        <w:t xml:space="preserve"> - SERVICES AGREEMENT</w:t>
      </w:r>
      <w:r w:rsidR="0057469B" w:rsidRPr="00C1663F">
        <w:rPr>
          <w:color w:val="004B79"/>
        </w:rPr>
        <w:br/>
      </w:r>
    </w:p>
    <w:p w14:paraId="6ED88952" w14:textId="0C9F3577" w:rsidR="0057469B" w:rsidRPr="00C1663F" w:rsidRDefault="0057469B" w:rsidP="004F4816">
      <w:r w:rsidRPr="00C1663F">
        <w:t xml:space="preserve">This service agreement (“Agreement”) is made and entered into as of </w:t>
      </w:r>
      <w:r w:rsidRPr="00C1663F">
        <w:fldChar w:fldCharType="begin"/>
      </w:r>
      <w:r w:rsidRPr="00C1663F">
        <w:instrText xml:space="preserve"> DATE \@ "M/d/yyyy" </w:instrText>
      </w:r>
      <w:r w:rsidRPr="00C1663F">
        <w:fldChar w:fldCharType="separate"/>
      </w:r>
      <w:r w:rsidR="0036510E">
        <w:rPr>
          <w:noProof/>
        </w:rPr>
        <w:t>8/20/2025</w:t>
      </w:r>
      <w:r w:rsidRPr="00C1663F">
        <w:fldChar w:fldCharType="end"/>
      </w:r>
      <w:r w:rsidRPr="00C1663F">
        <w:t xml:space="preserve">, between </w:t>
      </w:r>
      <w:r w:rsidR="0036510E">
        <w:rPr>
          <w:b/>
          <w:bCs/>
        </w:rPr>
        <w:t>COMPANY NAME</w:t>
      </w:r>
      <w:r w:rsidRPr="00C1663F">
        <w:t xml:space="preserve"> ("Covered Entity") having its principal office at</w:t>
      </w:r>
      <w:r w:rsidR="00B47E69">
        <w:t xml:space="preserve"> </w:t>
      </w:r>
      <w:r w:rsidR="0036510E">
        <w:rPr>
          <w:b/>
          <w:bCs/>
        </w:rPr>
        <w:t xml:space="preserve">Address </w:t>
      </w:r>
      <w:r w:rsidRPr="00C1663F">
        <w:t>and</w:t>
      </w:r>
      <w:r>
        <w:rPr>
          <w:b/>
          <w:bCs/>
        </w:rPr>
        <w:t xml:space="preserve"> </w:t>
      </w:r>
      <w:r w:rsidRPr="00C1663F">
        <w:t>("Client</w:t>
      </w:r>
      <w:r w:rsidR="0036510E">
        <w:t xml:space="preserve"> Name</w:t>
      </w:r>
      <w:r w:rsidRPr="00C1663F">
        <w:t>")</w:t>
      </w:r>
      <w:r w:rsidRPr="00C1663F">
        <w:rPr>
          <w:b/>
          <w:bCs/>
        </w:rPr>
        <w:t xml:space="preserve"> </w:t>
      </w:r>
      <w:r w:rsidRPr="00C1663F">
        <w:t>having its principal office at</w:t>
      </w:r>
      <w:r w:rsidR="00B47E69">
        <w:rPr>
          <w:b/>
          <w:bCs/>
        </w:rPr>
        <w:t xml:space="preserve"> </w:t>
      </w:r>
      <w:r w:rsidR="0036510E">
        <w:rPr>
          <w:b/>
          <w:bCs/>
        </w:rPr>
        <w:t>Address</w:t>
      </w:r>
      <w:r w:rsidR="00EB1DEC">
        <w:rPr>
          <w:b/>
          <w:bCs/>
        </w:rPr>
        <w:br/>
      </w:r>
      <w:r w:rsidRPr="00C1663F">
        <w:t xml:space="preserve">WHEREAS, </w:t>
      </w:r>
      <w:r w:rsidR="0036510E">
        <w:rPr>
          <w:b/>
        </w:rPr>
        <w:t>COMPANY NAME</w:t>
      </w:r>
      <w:r w:rsidRPr="00C1663F">
        <w:t xml:space="preserve"> is a medical billing services company that provides computerized claims, billing, coding, credentialing, and collection services to healthcare providers; and</w:t>
      </w:r>
    </w:p>
    <w:p w14:paraId="506C7781" w14:textId="3605419C" w:rsidR="0057469B" w:rsidRPr="00C1663F" w:rsidRDefault="0057469B" w:rsidP="0057469B">
      <w:pPr>
        <w:tabs>
          <w:tab w:val="left" w:pos="1290"/>
        </w:tabs>
        <w:spacing w:before="40" w:after="0" w:line="240" w:lineRule="auto"/>
        <w:jc w:val="both"/>
      </w:pPr>
      <w:r w:rsidRPr="00C1663F">
        <w:t xml:space="preserve">WHEREAS, Client wishes to retain </w:t>
      </w:r>
      <w:r w:rsidR="0036510E">
        <w:rPr>
          <w:b/>
        </w:rPr>
        <w:t>COMPANY NAME</w:t>
      </w:r>
      <w:r w:rsidRPr="00C1663F">
        <w:t xml:space="preserve"> to provide </w:t>
      </w:r>
      <w:r>
        <w:t xml:space="preserve">credentialing </w:t>
      </w:r>
      <w:r w:rsidRPr="00C1663F">
        <w:t>services for (“Services”) pursuant to the terms and conditions of this Agreement.</w:t>
      </w:r>
    </w:p>
    <w:p w14:paraId="6C315FBC" w14:textId="77777777" w:rsidR="0057469B" w:rsidRPr="00C1663F" w:rsidRDefault="0057469B" w:rsidP="0057469B">
      <w:pPr>
        <w:tabs>
          <w:tab w:val="left" w:pos="1290"/>
        </w:tabs>
        <w:spacing w:before="40" w:after="0" w:line="240" w:lineRule="auto"/>
        <w:jc w:val="both"/>
      </w:pPr>
      <w:r w:rsidRPr="00C1663F">
        <w:t>NOW, THEREFORE, in consideration of the foregoing promises and mutual covenants set forth herein, the parties agree as follows;</w:t>
      </w:r>
      <w:r w:rsidRPr="00C1663F">
        <w:rPr>
          <w:noProof/>
        </w:rPr>
        <w:t xml:space="preserve"> </w:t>
      </w:r>
    </w:p>
    <w:p w14:paraId="3D32A143" w14:textId="77777777" w:rsidR="0057469B" w:rsidRPr="00C1663F" w:rsidRDefault="0057469B" w:rsidP="0057469B">
      <w:pPr>
        <w:tabs>
          <w:tab w:val="left" w:pos="1290"/>
        </w:tabs>
        <w:spacing w:before="40" w:after="0" w:line="240" w:lineRule="auto"/>
        <w:jc w:val="both"/>
      </w:pPr>
      <w:r w:rsidRPr="00C1663F">
        <w:tab/>
      </w:r>
    </w:p>
    <w:p w14:paraId="5A616BD1" w14:textId="77777777" w:rsidR="0057469B" w:rsidRPr="00C1663F" w:rsidRDefault="0057469B" w:rsidP="0057469B">
      <w:pPr>
        <w:pStyle w:val="ListParagraph"/>
        <w:numPr>
          <w:ilvl w:val="0"/>
          <w:numId w:val="15"/>
        </w:numPr>
        <w:tabs>
          <w:tab w:val="left" w:pos="1290"/>
        </w:tabs>
        <w:spacing w:before="40" w:after="0" w:line="240" w:lineRule="auto"/>
        <w:ind w:right="450"/>
        <w:jc w:val="both"/>
        <w:rPr>
          <w:sz w:val="28"/>
          <w:szCs w:val="28"/>
        </w:rPr>
      </w:pPr>
      <w:r w:rsidRPr="00C1663F">
        <w:rPr>
          <w:rFonts w:eastAsia="Times New Roman" w:cstheme="minorHAnsi"/>
          <w:b/>
          <w:bCs/>
          <w:color w:val="004B79"/>
          <w:sz w:val="28"/>
          <w:szCs w:val="28"/>
        </w:rPr>
        <w:t>SERVICES:</w:t>
      </w:r>
      <w:r w:rsidRPr="00C1663F">
        <w:rPr>
          <w:sz w:val="28"/>
          <w:szCs w:val="28"/>
        </w:rPr>
        <w:t xml:space="preserve"> </w:t>
      </w:r>
      <w:r w:rsidRPr="00C1663F">
        <w:rPr>
          <w:sz w:val="28"/>
          <w:szCs w:val="28"/>
        </w:rPr>
        <w:tab/>
      </w:r>
    </w:p>
    <w:p w14:paraId="116A87AC" w14:textId="1F117026" w:rsidR="00F334A3" w:rsidRPr="00F334A3" w:rsidRDefault="0057469B" w:rsidP="00F334A3">
      <w:pPr>
        <w:pStyle w:val="ListParagraph"/>
        <w:numPr>
          <w:ilvl w:val="1"/>
          <w:numId w:val="15"/>
        </w:numPr>
        <w:tabs>
          <w:tab w:val="left" w:pos="1290"/>
        </w:tabs>
        <w:spacing w:before="40" w:after="0" w:line="240" w:lineRule="auto"/>
        <w:jc w:val="both"/>
        <w:rPr>
          <w:rFonts w:eastAsia="Times New Roman" w:cstheme="minorHAnsi"/>
          <w:color w:val="2D75B6"/>
        </w:rPr>
      </w:pPr>
      <w:r w:rsidRPr="00C1663F">
        <w:rPr>
          <w:rFonts w:eastAsia="Times New Roman" w:cstheme="minorHAnsi"/>
          <w:b/>
          <w:bCs/>
          <w:color w:val="004B79"/>
        </w:rPr>
        <w:t>Credentialing Services:</w:t>
      </w:r>
      <w:r w:rsidRPr="00C1663F">
        <w:rPr>
          <w:rFonts w:eastAsia="Times New Roman" w:cstheme="minorHAnsi"/>
          <w:color w:val="2D75B6"/>
        </w:rPr>
        <w:t xml:space="preserve"> </w:t>
      </w:r>
      <w:r w:rsidR="0036510E">
        <w:rPr>
          <w:b/>
        </w:rPr>
        <w:t>COMPANY NAME</w:t>
      </w:r>
      <w:r w:rsidR="00F334A3">
        <w:t xml:space="preserve"> shall provide the following Credentialing Services to</w:t>
      </w:r>
      <w:r w:rsidR="00B47E69">
        <w:t xml:space="preserve"> </w:t>
      </w:r>
      <w:r w:rsidR="00A6260D" w:rsidRPr="00A6260D">
        <w:rPr>
          <w:b/>
          <w:bCs/>
          <w:color w:val="000000" w:themeColor="text1"/>
        </w:rPr>
        <w:t>Love Life Counseling Services, PLLC</w:t>
      </w:r>
      <w:r w:rsidR="00A6260D">
        <w:rPr>
          <w:b/>
          <w:bCs/>
          <w:color w:val="000000" w:themeColor="text1"/>
        </w:rPr>
        <w:t xml:space="preserve"> </w:t>
      </w:r>
      <w:r w:rsidR="00F334A3" w:rsidRPr="00573C7B">
        <w:rPr>
          <w:color w:val="000000" w:themeColor="text1"/>
        </w:rPr>
        <w:t>if</w:t>
      </w:r>
      <w:r w:rsidR="00F334A3">
        <w:t xml:space="preserve"> the Client requires these services:</w:t>
      </w:r>
    </w:p>
    <w:p w14:paraId="3EE3851C" w14:textId="461D8B98"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 xml:space="preserve">Submit and verify receipt of the credentialing applications to designated health plans; </w:t>
      </w:r>
    </w:p>
    <w:p w14:paraId="397662C8" w14:textId="77777777"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 xml:space="preserve">Follow up on the application with designated health plans; </w:t>
      </w:r>
    </w:p>
    <w:p w14:paraId="0DB863CF" w14:textId="70DC14F9"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 xml:space="preserve">Document receipt of the requested information by the designated health plan; </w:t>
      </w:r>
    </w:p>
    <w:p w14:paraId="75D9A4CF" w14:textId="63242D20"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Conduct follow-up activities, document acceptance or rejection information from the health plan;</w:t>
      </w:r>
    </w:p>
    <w:p w14:paraId="39948446" w14:textId="77777777" w:rsidR="00F334A3" w:rsidRDefault="00F334A3" w:rsidP="00F334A3">
      <w:pPr>
        <w:pStyle w:val="ListParagraph"/>
        <w:numPr>
          <w:ilvl w:val="0"/>
          <w:numId w:val="18"/>
        </w:numPr>
        <w:tabs>
          <w:tab w:val="left" w:pos="1290"/>
        </w:tabs>
        <w:spacing w:before="40" w:after="0" w:line="240" w:lineRule="auto"/>
        <w:jc w:val="both"/>
        <w:rPr>
          <w:rFonts w:eastAsia="Times New Roman" w:cstheme="minorHAnsi"/>
          <w:color w:val="000000" w:themeColor="text1"/>
        </w:rPr>
      </w:pPr>
      <w:r>
        <w:rPr>
          <w:rFonts w:eastAsia="Times New Roman" w:cstheme="minorHAnsi"/>
          <w:color w:val="000000" w:themeColor="text1"/>
        </w:rPr>
        <w:t>Create or modify the Client’s CAQH database, NPI Registry, or apply for Telehealth licensure under the Interstate Medical Licensure Compact (IMLC).</w:t>
      </w:r>
    </w:p>
    <w:p w14:paraId="5EA0671B" w14:textId="77777777" w:rsidR="00F334A3" w:rsidRPr="00246691" w:rsidRDefault="00F334A3" w:rsidP="00F334A3">
      <w:pPr>
        <w:pStyle w:val="ListParagraph"/>
        <w:tabs>
          <w:tab w:val="left" w:pos="1290"/>
        </w:tabs>
        <w:spacing w:before="40" w:after="0" w:line="240" w:lineRule="auto"/>
        <w:jc w:val="both"/>
        <w:rPr>
          <w:rFonts w:eastAsia="Times New Roman" w:cstheme="minorHAnsi"/>
          <w:color w:val="2D75B6"/>
        </w:rPr>
      </w:pPr>
    </w:p>
    <w:p w14:paraId="70DDD14D" w14:textId="77777777" w:rsidR="0057469B" w:rsidRPr="00C1663F"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CLIENT RESPONSIBILITIES:</w:t>
      </w:r>
    </w:p>
    <w:p w14:paraId="08B37BAD" w14:textId="6A8604A2" w:rsidR="0057469B"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Reasonable Assistance:</w:t>
      </w:r>
      <w:r w:rsidRPr="00C1663F">
        <w:t xml:space="preserve"> </w:t>
      </w:r>
      <w:r>
        <w:t xml:space="preserve">The client agrees to provide </w:t>
      </w:r>
      <w:r w:rsidR="0036510E">
        <w:t>COMPANY NAME</w:t>
      </w:r>
      <w:r>
        <w:t xml:space="preserve"> with all necessary documentation, information, and assistance to enable </w:t>
      </w:r>
      <w:r w:rsidR="0036510E">
        <w:t>COMPANY NAME</w:t>
      </w:r>
      <w:r>
        <w:t xml:space="preserve"> to provide such Services. The client shall be responsible for ensuring the accuracy and completeness of all paperwork associated with credentialing and for ensuring the necessity and appropriateness of the Services which will be rendered by client. The client also agrees to promptly provide </w:t>
      </w:r>
      <w:r w:rsidR="0036510E">
        <w:t>COMPANY NAME</w:t>
      </w:r>
      <w:r>
        <w:t xml:space="preserve"> the copies of all Explanation of any malpractice action taken against them. The client also agrees to promptly provide </w:t>
      </w:r>
      <w:r w:rsidR="0036510E">
        <w:t>COMPANY NAME</w:t>
      </w:r>
      <w:r>
        <w:t xml:space="preserve"> with all the correspondence received by insurance companies related to credentialing</w:t>
      </w:r>
      <w:r w:rsidRPr="00C1663F">
        <w:t>.</w:t>
      </w:r>
    </w:p>
    <w:p w14:paraId="689C4355" w14:textId="77777777" w:rsidR="0057469B" w:rsidRDefault="0057469B" w:rsidP="0057469B">
      <w:pPr>
        <w:pStyle w:val="ListParagraph"/>
        <w:tabs>
          <w:tab w:val="left" w:pos="1290"/>
        </w:tabs>
        <w:spacing w:before="40" w:after="0" w:line="240" w:lineRule="auto"/>
        <w:jc w:val="both"/>
      </w:pPr>
    </w:p>
    <w:p w14:paraId="5F6E1EBB" w14:textId="543C4690" w:rsidR="00EB1DEC" w:rsidRDefault="0057469B" w:rsidP="0036510E">
      <w:pPr>
        <w:pStyle w:val="ListParagraph"/>
        <w:numPr>
          <w:ilvl w:val="1"/>
          <w:numId w:val="15"/>
        </w:numPr>
        <w:tabs>
          <w:tab w:val="left" w:pos="1290"/>
        </w:tabs>
        <w:spacing w:before="40" w:after="0" w:line="240" w:lineRule="auto"/>
      </w:pPr>
      <w:r>
        <w:rPr>
          <w:rFonts w:eastAsia="Times New Roman" w:cstheme="minorHAnsi"/>
          <w:b/>
          <w:bCs/>
          <w:color w:val="004B79"/>
        </w:rPr>
        <w:t>Systems Access:</w:t>
      </w:r>
      <w:r>
        <w:rPr>
          <w:color w:val="004B79"/>
        </w:rPr>
        <w:t xml:space="preserve"> </w:t>
      </w:r>
      <w:r>
        <w:t xml:space="preserve">The client hereby grants to </w:t>
      </w:r>
      <w:r w:rsidR="0036510E">
        <w:rPr>
          <w:b/>
        </w:rPr>
        <w:t>COMPANY NAME</w:t>
      </w:r>
      <w:r>
        <w:t xml:space="preserve"> the right to access and use CAQH and PECOS. All information and data provided by the Client to </w:t>
      </w:r>
      <w:r w:rsidR="0036510E">
        <w:rPr>
          <w:b/>
        </w:rPr>
        <w:t>COMPANY NAME</w:t>
      </w:r>
      <w:r>
        <w:t xml:space="preserve"> shall be kept confidential and shall only be disclosed to parties necessary to successfully process and submit credentialing application on behalf of the Client.</w:t>
      </w:r>
    </w:p>
    <w:p w14:paraId="2887AE46" w14:textId="77777777" w:rsidR="00EB1DEC" w:rsidRDefault="00EB1DEC" w:rsidP="0057469B">
      <w:pPr>
        <w:pStyle w:val="ListParagraph"/>
      </w:pPr>
    </w:p>
    <w:p w14:paraId="11AB164D" w14:textId="04B8EFB1" w:rsidR="00F334A3" w:rsidRDefault="0057469B" w:rsidP="00EB1DEC">
      <w:pPr>
        <w:pStyle w:val="ListParagraph"/>
        <w:numPr>
          <w:ilvl w:val="1"/>
          <w:numId w:val="15"/>
        </w:numPr>
        <w:tabs>
          <w:tab w:val="left" w:pos="1290"/>
        </w:tabs>
        <w:spacing w:before="40" w:after="0" w:line="240" w:lineRule="auto"/>
        <w:jc w:val="both"/>
      </w:pPr>
      <w:r>
        <w:rPr>
          <w:rFonts w:eastAsia="Times New Roman" w:cstheme="minorHAnsi"/>
          <w:b/>
          <w:bCs/>
          <w:color w:val="004B79"/>
        </w:rPr>
        <w:t>Client Acknowledgement:</w:t>
      </w:r>
      <w:r>
        <w:t xml:space="preserve"> The client acknowledges and agrees that the ultimate responsibility for providing all the information access and copies of the documents to facilitate </w:t>
      </w:r>
    </w:p>
    <w:p w14:paraId="59B2F6A0" w14:textId="1D24BEE9" w:rsidR="0057469B" w:rsidRPr="004F4816" w:rsidRDefault="0057469B" w:rsidP="004F4816">
      <w:pPr>
        <w:pStyle w:val="ListParagraph"/>
        <w:tabs>
          <w:tab w:val="left" w:pos="1290"/>
        </w:tabs>
        <w:spacing w:before="40" w:after="0" w:line="240" w:lineRule="auto"/>
        <w:jc w:val="both"/>
      </w:pPr>
      <w:r>
        <w:t xml:space="preserve">the credentialing process. The client shall be responsible for maintaining all original source documents </w:t>
      </w:r>
    </w:p>
    <w:p w14:paraId="3DD287D0" w14:textId="56321095" w:rsidR="0057469B" w:rsidRPr="00C1663F" w:rsidRDefault="0057469B" w:rsidP="0057469B">
      <w:pPr>
        <w:pStyle w:val="ListParagraph"/>
        <w:numPr>
          <w:ilvl w:val="0"/>
          <w:numId w:val="15"/>
        </w:numPr>
        <w:tabs>
          <w:tab w:val="left" w:pos="1290"/>
        </w:tabs>
        <w:spacing w:before="40" w:after="0" w:line="240" w:lineRule="auto"/>
        <w:jc w:val="both"/>
        <w:rPr>
          <w:rFonts w:eastAsia="Times New Roman" w:cstheme="minorHAnsi"/>
          <w:b/>
          <w:bCs/>
          <w:color w:val="2D75B6"/>
          <w:sz w:val="28"/>
          <w:szCs w:val="28"/>
        </w:rPr>
      </w:pPr>
      <w:r w:rsidRPr="00C1663F">
        <w:rPr>
          <w:rFonts w:eastAsia="Times New Roman" w:cstheme="minorHAnsi"/>
          <w:b/>
          <w:bCs/>
          <w:color w:val="004B79"/>
          <w:sz w:val="28"/>
          <w:szCs w:val="28"/>
        </w:rPr>
        <w:t>FEES:</w:t>
      </w:r>
    </w:p>
    <w:p w14:paraId="50B11EA3" w14:textId="731AB594" w:rsidR="0057469B"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Credentialing Services Fee:</w:t>
      </w:r>
      <w:r w:rsidRPr="00C1663F">
        <w:rPr>
          <w:color w:val="004B79"/>
        </w:rPr>
        <w:t xml:space="preserve"> </w:t>
      </w:r>
      <w:r w:rsidR="0036510E">
        <w:rPr>
          <w:b/>
        </w:rPr>
        <w:t>COMPANY NAME</w:t>
      </w:r>
      <w:r w:rsidRPr="00C1663F">
        <w:t xml:space="preserve"> will charge the client for Credentialing cost based on the below rates </w:t>
      </w:r>
      <w:r w:rsidRPr="00C1663F">
        <w:rPr>
          <w:u w:val="single"/>
        </w:rPr>
        <w:t>if</w:t>
      </w:r>
      <w:r w:rsidRPr="00C1663F">
        <w:t xml:space="preserve"> the Client requires these services:</w:t>
      </w:r>
    </w:p>
    <w:p w14:paraId="71428651" w14:textId="77777777" w:rsidR="0036510E" w:rsidRDefault="0036510E" w:rsidP="0036510E">
      <w:pPr>
        <w:pStyle w:val="ListParagraph"/>
        <w:tabs>
          <w:tab w:val="left" w:pos="1290"/>
        </w:tabs>
        <w:spacing w:before="40" w:after="0" w:line="240" w:lineRule="auto"/>
        <w:jc w:val="both"/>
        <w:rPr>
          <w:rFonts w:eastAsia="Times New Roman" w:cstheme="minorHAnsi"/>
          <w:b/>
          <w:bCs/>
          <w:color w:val="004B79"/>
        </w:rPr>
      </w:pPr>
    </w:p>
    <w:p w14:paraId="333198C5" w14:textId="77777777" w:rsidR="0036510E" w:rsidRPr="00D165DC" w:rsidRDefault="0036510E" w:rsidP="0036510E">
      <w:pPr>
        <w:pStyle w:val="ListParagraph"/>
        <w:tabs>
          <w:tab w:val="left" w:pos="1290"/>
        </w:tabs>
        <w:spacing w:before="40" w:after="0" w:line="240" w:lineRule="auto"/>
        <w:jc w:val="both"/>
      </w:pPr>
    </w:p>
    <w:tbl>
      <w:tblPr>
        <w:tblpPr w:leftFromText="180" w:rightFromText="180" w:vertAnchor="text" w:horzAnchor="margin" w:tblpXSpec="center" w:tblpY="77"/>
        <w:tblW w:w="8793" w:type="dxa"/>
        <w:tblLook w:val="04A0" w:firstRow="1" w:lastRow="0" w:firstColumn="1" w:lastColumn="0" w:noHBand="0" w:noVBand="1"/>
      </w:tblPr>
      <w:tblGrid>
        <w:gridCol w:w="3573"/>
        <w:gridCol w:w="2700"/>
        <w:gridCol w:w="2520"/>
      </w:tblGrid>
      <w:tr w:rsidR="0036510E" w:rsidRPr="00C1663F" w14:paraId="03BF8054" w14:textId="77777777" w:rsidTr="0036510E">
        <w:trPr>
          <w:trHeight w:val="97"/>
        </w:trPr>
        <w:tc>
          <w:tcPr>
            <w:tcW w:w="3573" w:type="dxa"/>
            <w:tcBorders>
              <w:top w:val="single" w:sz="8" w:space="0" w:color="B4C6E7"/>
              <w:left w:val="single" w:sz="8" w:space="0" w:color="B4C6E7"/>
              <w:bottom w:val="single" w:sz="8" w:space="0" w:color="B4C6E7"/>
              <w:right w:val="single" w:sz="8" w:space="0" w:color="B4C6E7"/>
            </w:tcBorders>
            <w:shd w:val="clear" w:color="000000" w:fill="D9E1F2"/>
            <w:noWrap/>
            <w:vAlign w:val="center"/>
            <w:hideMark/>
          </w:tcPr>
          <w:p w14:paraId="2A4F6201" w14:textId="77777777" w:rsidR="0036510E" w:rsidRPr="00C1663F" w:rsidRDefault="0036510E" w:rsidP="0036510E">
            <w:pPr>
              <w:spacing w:after="0" w:line="240" w:lineRule="auto"/>
              <w:rPr>
                <w:rFonts w:ascii="Calibri" w:eastAsia="Times New Roman" w:hAnsi="Calibri" w:cs="Calibri"/>
                <w:b/>
                <w:bCs/>
                <w:color w:val="000000"/>
              </w:rPr>
            </w:pPr>
            <w:r w:rsidRPr="00C1663F">
              <w:rPr>
                <w:rFonts w:ascii="Calibri" w:eastAsia="Times New Roman" w:hAnsi="Calibri" w:cs="Calibri"/>
                <w:b/>
                <w:bCs/>
                <w:color w:val="000000"/>
              </w:rPr>
              <w:lastRenderedPageBreak/>
              <w:t>Services</w:t>
            </w:r>
          </w:p>
        </w:tc>
        <w:tc>
          <w:tcPr>
            <w:tcW w:w="2700" w:type="dxa"/>
            <w:tcBorders>
              <w:top w:val="single" w:sz="8" w:space="0" w:color="B4C6E7"/>
              <w:left w:val="nil"/>
              <w:bottom w:val="single" w:sz="8" w:space="0" w:color="B4C6E7"/>
              <w:right w:val="single" w:sz="8" w:space="0" w:color="B4C6E7"/>
            </w:tcBorders>
            <w:shd w:val="clear" w:color="000000" w:fill="D9E1F2"/>
          </w:tcPr>
          <w:p w14:paraId="426F7783" w14:textId="77777777" w:rsidR="0036510E" w:rsidRDefault="0036510E" w:rsidP="0036510E">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No of Insurances</w:t>
            </w:r>
          </w:p>
        </w:tc>
        <w:tc>
          <w:tcPr>
            <w:tcW w:w="2520" w:type="dxa"/>
            <w:tcBorders>
              <w:top w:val="single" w:sz="8" w:space="0" w:color="B4C6E7"/>
              <w:left w:val="nil"/>
              <w:bottom w:val="single" w:sz="8" w:space="0" w:color="B4C6E7"/>
              <w:right w:val="single" w:sz="8" w:space="0" w:color="B4C6E7"/>
            </w:tcBorders>
            <w:shd w:val="clear" w:color="000000" w:fill="D9E1F2"/>
          </w:tcPr>
          <w:p w14:paraId="4948AA71" w14:textId="77777777" w:rsidR="0036510E" w:rsidRDefault="0036510E" w:rsidP="0036510E">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Fee</w:t>
            </w:r>
          </w:p>
        </w:tc>
      </w:tr>
      <w:tr w:rsidR="0036510E" w:rsidRPr="00C1663F" w14:paraId="487FCFCF" w14:textId="77777777" w:rsidTr="0036510E">
        <w:trPr>
          <w:trHeight w:val="97"/>
        </w:trPr>
        <w:tc>
          <w:tcPr>
            <w:tcW w:w="3573" w:type="dxa"/>
            <w:tcBorders>
              <w:top w:val="single" w:sz="8" w:space="0" w:color="B4C6E7"/>
              <w:left w:val="single" w:sz="8" w:space="0" w:color="B4C6E7"/>
              <w:bottom w:val="single" w:sz="8" w:space="0" w:color="B4C6E7"/>
              <w:right w:val="single" w:sz="8" w:space="0" w:color="B4C6E7"/>
            </w:tcBorders>
            <w:shd w:val="clear" w:color="auto" w:fill="FFFFFF" w:themeFill="background1"/>
            <w:noWrap/>
            <w:vAlign w:val="center"/>
          </w:tcPr>
          <w:p w14:paraId="64AAD0BC" w14:textId="77777777" w:rsidR="0036510E" w:rsidRPr="00DC7B15" w:rsidRDefault="0036510E" w:rsidP="0036510E">
            <w:pPr>
              <w:spacing w:after="0" w:line="240" w:lineRule="auto"/>
              <w:rPr>
                <w:rFonts w:ascii="Calibri" w:eastAsia="Times New Roman" w:hAnsi="Calibri" w:cs="Calibri"/>
                <w:color w:val="000000"/>
              </w:rPr>
            </w:pPr>
            <w:r w:rsidRPr="00DC7B15">
              <w:rPr>
                <w:rFonts w:ascii="Calibri" w:eastAsia="Times New Roman" w:hAnsi="Calibri" w:cs="Calibri"/>
                <w:color w:val="000000"/>
              </w:rPr>
              <w:t>Credentialing</w:t>
            </w:r>
            <w:r>
              <w:rPr>
                <w:rFonts w:ascii="Calibri" w:eastAsia="Times New Roman" w:hAnsi="Calibri" w:cs="Calibri"/>
                <w:color w:val="000000"/>
              </w:rPr>
              <w:t xml:space="preserve"> per payer per provider</w:t>
            </w:r>
          </w:p>
        </w:tc>
        <w:tc>
          <w:tcPr>
            <w:tcW w:w="2700" w:type="dxa"/>
            <w:tcBorders>
              <w:top w:val="single" w:sz="8" w:space="0" w:color="B4C6E7"/>
              <w:left w:val="nil"/>
              <w:bottom w:val="single" w:sz="8" w:space="0" w:color="B4C6E7"/>
              <w:right w:val="single" w:sz="8" w:space="0" w:color="B4C6E7"/>
            </w:tcBorders>
            <w:shd w:val="clear" w:color="auto" w:fill="FFFFFF" w:themeFill="background1"/>
          </w:tcPr>
          <w:p w14:paraId="08169B4F" w14:textId="77777777" w:rsidR="0036510E" w:rsidRDefault="0036510E" w:rsidP="0036510E">
            <w:pPr>
              <w:spacing w:after="0" w:line="240" w:lineRule="auto"/>
              <w:jc w:val="center"/>
              <w:rPr>
                <w:rFonts w:ascii="Calibri" w:eastAsia="Times New Roman" w:hAnsi="Calibri" w:cs="Calibri"/>
                <w:color w:val="000000"/>
              </w:rPr>
            </w:pPr>
            <w:r w:rsidRPr="00A6260D">
              <w:rPr>
                <w:rFonts w:ascii="Calibri" w:eastAsia="Times New Roman" w:hAnsi="Calibri" w:cs="Calibri"/>
                <w:color w:val="000000"/>
              </w:rPr>
              <w:t xml:space="preserve">Up to </w:t>
            </w:r>
            <w:r>
              <w:rPr>
                <w:rFonts w:ascii="Calibri" w:eastAsia="Times New Roman" w:hAnsi="Calibri" w:cs="Calibri"/>
                <w:color w:val="000000"/>
              </w:rPr>
              <w:t>10</w:t>
            </w:r>
            <w:r w:rsidRPr="00A6260D">
              <w:rPr>
                <w:rFonts w:ascii="Calibri" w:eastAsia="Times New Roman" w:hAnsi="Calibri" w:cs="Calibri"/>
                <w:color w:val="000000"/>
              </w:rPr>
              <w:t xml:space="preserve"> Applications</w:t>
            </w:r>
          </w:p>
        </w:tc>
        <w:tc>
          <w:tcPr>
            <w:tcW w:w="2520" w:type="dxa"/>
            <w:tcBorders>
              <w:top w:val="single" w:sz="8" w:space="0" w:color="B4C6E7"/>
              <w:left w:val="nil"/>
              <w:bottom w:val="single" w:sz="8" w:space="0" w:color="B4C6E7"/>
              <w:right w:val="single" w:sz="8" w:space="0" w:color="B4C6E7"/>
            </w:tcBorders>
            <w:shd w:val="clear" w:color="auto" w:fill="FFFFFF" w:themeFill="background1"/>
          </w:tcPr>
          <w:p w14:paraId="6650E576" w14:textId="77777777" w:rsidR="0036510E" w:rsidRDefault="0036510E" w:rsidP="0036510E">
            <w:pPr>
              <w:spacing w:after="0" w:line="240" w:lineRule="auto"/>
              <w:jc w:val="center"/>
              <w:rPr>
                <w:rFonts w:ascii="Calibri" w:eastAsia="Times New Roman" w:hAnsi="Calibri" w:cs="Calibri"/>
                <w:color w:val="000000"/>
              </w:rPr>
            </w:pPr>
            <w:r>
              <w:rPr>
                <w:rFonts w:ascii="Calibri" w:eastAsia="Times New Roman" w:hAnsi="Calibri" w:cs="Calibri"/>
                <w:color w:val="000000"/>
              </w:rPr>
              <w:t>$150 per application</w:t>
            </w:r>
          </w:p>
        </w:tc>
      </w:tr>
      <w:tr w:rsidR="0036510E" w:rsidRPr="00C1663F" w14:paraId="60CAEC52" w14:textId="77777777" w:rsidTr="0036510E">
        <w:trPr>
          <w:trHeight w:val="97"/>
        </w:trPr>
        <w:tc>
          <w:tcPr>
            <w:tcW w:w="3573" w:type="dxa"/>
            <w:tcBorders>
              <w:top w:val="single" w:sz="8" w:space="0" w:color="B4C6E7"/>
              <w:left w:val="single" w:sz="8" w:space="0" w:color="B4C6E7"/>
              <w:bottom w:val="single" w:sz="8" w:space="0" w:color="B4C6E7"/>
              <w:right w:val="single" w:sz="8" w:space="0" w:color="B4C6E7"/>
            </w:tcBorders>
            <w:shd w:val="clear" w:color="auto" w:fill="FFFFFF" w:themeFill="background1"/>
            <w:noWrap/>
            <w:vAlign w:val="center"/>
          </w:tcPr>
          <w:p w14:paraId="6A542046" w14:textId="77777777" w:rsidR="0036510E" w:rsidRPr="00DC7B15" w:rsidRDefault="0036510E" w:rsidP="0036510E">
            <w:pPr>
              <w:spacing w:after="0" w:line="240" w:lineRule="auto"/>
              <w:rPr>
                <w:rFonts w:ascii="Calibri" w:eastAsia="Times New Roman" w:hAnsi="Calibri" w:cs="Calibri"/>
                <w:color w:val="000000"/>
              </w:rPr>
            </w:pPr>
            <w:r w:rsidRPr="00DC7B15">
              <w:rPr>
                <w:rFonts w:ascii="Calibri" w:eastAsia="Times New Roman" w:hAnsi="Calibri" w:cs="Calibri"/>
                <w:color w:val="000000"/>
              </w:rPr>
              <w:t>Credentialing</w:t>
            </w:r>
            <w:r>
              <w:rPr>
                <w:rFonts w:ascii="Calibri" w:eastAsia="Times New Roman" w:hAnsi="Calibri" w:cs="Calibri"/>
                <w:color w:val="000000"/>
              </w:rPr>
              <w:t xml:space="preserve"> per payer per provider</w:t>
            </w:r>
          </w:p>
        </w:tc>
        <w:tc>
          <w:tcPr>
            <w:tcW w:w="2700" w:type="dxa"/>
            <w:tcBorders>
              <w:top w:val="single" w:sz="8" w:space="0" w:color="B4C6E7"/>
              <w:left w:val="nil"/>
              <w:bottom w:val="single" w:sz="8" w:space="0" w:color="B4C6E7"/>
              <w:right w:val="single" w:sz="8" w:space="0" w:color="B4C6E7"/>
            </w:tcBorders>
            <w:shd w:val="clear" w:color="auto" w:fill="FFFFFF" w:themeFill="background1"/>
          </w:tcPr>
          <w:p w14:paraId="386702BC" w14:textId="77777777" w:rsidR="0036510E" w:rsidRDefault="0036510E" w:rsidP="0036510E">
            <w:pPr>
              <w:spacing w:after="0" w:line="240" w:lineRule="auto"/>
              <w:jc w:val="center"/>
              <w:rPr>
                <w:rFonts w:ascii="Calibri" w:eastAsia="Times New Roman" w:hAnsi="Calibri" w:cs="Calibri"/>
                <w:color w:val="000000"/>
              </w:rPr>
            </w:pPr>
            <w:r w:rsidRPr="00A6260D">
              <w:rPr>
                <w:rFonts w:ascii="Calibri" w:eastAsia="Times New Roman" w:hAnsi="Calibri" w:cs="Calibri"/>
                <w:color w:val="000000"/>
              </w:rPr>
              <w:t xml:space="preserve">Up to </w:t>
            </w:r>
            <w:r>
              <w:rPr>
                <w:rFonts w:ascii="Calibri" w:eastAsia="Times New Roman" w:hAnsi="Calibri" w:cs="Calibri"/>
                <w:color w:val="000000"/>
              </w:rPr>
              <w:t>20</w:t>
            </w:r>
            <w:r w:rsidRPr="00A6260D">
              <w:rPr>
                <w:rFonts w:ascii="Calibri" w:eastAsia="Times New Roman" w:hAnsi="Calibri" w:cs="Calibri"/>
                <w:color w:val="000000"/>
              </w:rPr>
              <w:t xml:space="preserve"> Applications</w:t>
            </w:r>
          </w:p>
        </w:tc>
        <w:tc>
          <w:tcPr>
            <w:tcW w:w="2520" w:type="dxa"/>
            <w:tcBorders>
              <w:top w:val="single" w:sz="8" w:space="0" w:color="B4C6E7"/>
              <w:left w:val="nil"/>
              <w:bottom w:val="single" w:sz="8" w:space="0" w:color="B4C6E7"/>
              <w:right w:val="single" w:sz="8" w:space="0" w:color="B4C6E7"/>
            </w:tcBorders>
            <w:shd w:val="clear" w:color="auto" w:fill="FFFFFF" w:themeFill="background1"/>
          </w:tcPr>
          <w:p w14:paraId="62E0AFF3" w14:textId="77777777" w:rsidR="0036510E" w:rsidRDefault="0036510E" w:rsidP="0036510E">
            <w:pPr>
              <w:spacing w:after="0" w:line="240" w:lineRule="auto"/>
              <w:jc w:val="center"/>
              <w:rPr>
                <w:rFonts w:ascii="Calibri" w:eastAsia="Times New Roman" w:hAnsi="Calibri" w:cs="Calibri"/>
                <w:color w:val="000000"/>
              </w:rPr>
            </w:pPr>
            <w:r>
              <w:rPr>
                <w:rFonts w:ascii="Calibri" w:eastAsia="Times New Roman" w:hAnsi="Calibri" w:cs="Calibri"/>
                <w:color w:val="000000"/>
              </w:rPr>
              <w:t>$120 Per Application</w:t>
            </w:r>
          </w:p>
        </w:tc>
      </w:tr>
      <w:tr w:rsidR="0036510E" w:rsidRPr="00C1663F" w14:paraId="5909159D" w14:textId="77777777" w:rsidTr="0036510E">
        <w:trPr>
          <w:trHeight w:val="97"/>
        </w:trPr>
        <w:tc>
          <w:tcPr>
            <w:tcW w:w="3573" w:type="dxa"/>
            <w:tcBorders>
              <w:top w:val="single" w:sz="8" w:space="0" w:color="B4C6E7"/>
              <w:left w:val="single" w:sz="8" w:space="0" w:color="B4C6E7"/>
              <w:bottom w:val="single" w:sz="8" w:space="0" w:color="B4C6E7"/>
              <w:right w:val="single" w:sz="8" w:space="0" w:color="B4C6E7"/>
            </w:tcBorders>
            <w:shd w:val="clear" w:color="auto" w:fill="FFFFFF" w:themeFill="background1"/>
            <w:noWrap/>
            <w:vAlign w:val="center"/>
          </w:tcPr>
          <w:p w14:paraId="63D8E6F8" w14:textId="77777777" w:rsidR="0036510E" w:rsidRPr="00DC7B15" w:rsidRDefault="0036510E" w:rsidP="0036510E">
            <w:pPr>
              <w:spacing w:after="0" w:line="240" w:lineRule="auto"/>
              <w:rPr>
                <w:rFonts w:ascii="Calibri" w:eastAsia="Times New Roman" w:hAnsi="Calibri" w:cs="Calibri"/>
                <w:color w:val="000000"/>
              </w:rPr>
            </w:pPr>
            <w:r w:rsidRPr="00DC7B15">
              <w:rPr>
                <w:rFonts w:ascii="Calibri" w:eastAsia="Times New Roman" w:hAnsi="Calibri" w:cs="Calibri"/>
                <w:color w:val="000000"/>
              </w:rPr>
              <w:t>Credentialing</w:t>
            </w:r>
            <w:r>
              <w:rPr>
                <w:rFonts w:ascii="Calibri" w:eastAsia="Times New Roman" w:hAnsi="Calibri" w:cs="Calibri"/>
                <w:color w:val="000000"/>
              </w:rPr>
              <w:t xml:space="preserve"> per payer per provider</w:t>
            </w:r>
          </w:p>
        </w:tc>
        <w:tc>
          <w:tcPr>
            <w:tcW w:w="2700" w:type="dxa"/>
            <w:tcBorders>
              <w:top w:val="single" w:sz="8" w:space="0" w:color="B4C6E7"/>
              <w:left w:val="nil"/>
              <w:bottom w:val="single" w:sz="8" w:space="0" w:color="B4C6E7"/>
              <w:right w:val="single" w:sz="8" w:space="0" w:color="B4C6E7"/>
            </w:tcBorders>
            <w:shd w:val="clear" w:color="auto" w:fill="FFFFFF" w:themeFill="background1"/>
          </w:tcPr>
          <w:p w14:paraId="1321A87D" w14:textId="77777777" w:rsidR="0036510E" w:rsidRDefault="0036510E" w:rsidP="0036510E">
            <w:pPr>
              <w:spacing w:after="0" w:line="240" w:lineRule="auto"/>
              <w:jc w:val="center"/>
              <w:rPr>
                <w:rFonts w:ascii="Calibri" w:eastAsia="Times New Roman" w:hAnsi="Calibri" w:cs="Calibri"/>
                <w:color w:val="000000"/>
              </w:rPr>
            </w:pPr>
            <w:r w:rsidRPr="00A6260D">
              <w:rPr>
                <w:rFonts w:ascii="Calibri" w:eastAsia="Times New Roman" w:hAnsi="Calibri" w:cs="Calibri"/>
                <w:color w:val="000000"/>
              </w:rPr>
              <w:t xml:space="preserve">Up to </w:t>
            </w:r>
            <w:r>
              <w:rPr>
                <w:rFonts w:ascii="Calibri" w:eastAsia="Times New Roman" w:hAnsi="Calibri" w:cs="Calibri"/>
                <w:color w:val="000000"/>
              </w:rPr>
              <w:t>20</w:t>
            </w:r>
            <w:r w:rsidRPr="00A6260D">
              <w:rPr>
                <w:rFonts w:ascii="Calibri" w:eastAsia="Times New Roman" w:hAnsi="Calibri" w:cs="Calibri"/>
                <w:color w:val="000000"/>
              </w:rPr>
              <w:t xml:space="preserve"> Applications</w:t>
            </w:r>
          </w:p>
        </w:tc>
        <w:tc>
          <w:tcPr>
            <w:tcW w:w="2520" w:type="dxa"/>
            <w:tcBorders>
              <w:top w:val="single" w:sz="8" w:space="0" w:color="B4C6E7"/>
              <w:left w:val="nil"/>
              <w:bottom w:val="single" w:sz="8" w:space="0" w:color="B4C6E7"/>
              <w:right w:val="single" w:sz="8" w:space="0" w:color="B4C6E7"/>
            </w:tcBorders>
            <w:shd w:val="clear" w:color="auto" w:fill="FFFFFF" w:themeFill="background1"/>
          </w:tcPr>
          <w:p w14:paraId="0D498893" w14:textId="77777777" w:rsidR="0036510E" w:rsidRDefault="0036510E" w:rsidP="0036510E">
            <w:pPr>
              <w:spacing w:after="0" w:line="240" w:lineRule="auto"/>
              <w:jc w:val="center"/>
              <w:rPr>
                <w:rFonts w:ascii="Calibri" w:eastAsia="Times New Roman" w:hAnsi="Calibri" w:cs="Calibri"/>
                <w:color w:val="000000"/>
              </w:rPr>
            </w:pPr>
            <w:r>
              <w:rPr>
                <w:rFonts w:ascii="Calibri" w:eastAsia="Times New Roman" w:hAnsi="Calibri" w:cs="Calibri"/>
                <w:color w:val="000000"/>
              </w:rPr>
              <w:t>$100 Per Application</w:t>
            </w:r>
          </w:p>
        </w:tc>
      </w:tr>
    </w:tbl>
    <w:p w14:paraId="35F13885" w14:textId="77777777" w:rsidR="0057469B" w:rsidRPr="00C1663F" w:rsidRDefault="0057469B" w:rsidP="0057469B">
      <w:pPr>
        <w:pStyle w:val="ListParagraph"/>
        <w:tabs>
          <w:tab w:val="left" w:pos="1290"/>
        </w:tabs>
        <w:spacing w:before="40" w:after="0" w:line="240" w:lineRule="auto"/>
        <w:jc w:val="both"/>
      </w:pPr>
    </w:p>
    <w:p w14:paraId="0306CFD3" w14:textId="77777777" w:rsidR="00B0616E" w:rsidRPr="00B0616E" w:rsidRDefault="00B0616E" w:rsidP="00B0616E">
      <w:pPr>
        <w:pStyle w:val="ListParagraph"/>
        <w:tabs>
          <w:tab w:val="left" w:pos="1290"/>
        </w:tabs>
        <w:spacing w:before="40" w:after="0" w:line="240" w:lineRule="auto"/>
        <w:jc w:val="both"/>
      </w:pPr>
    </w:p>
    <w:p w14:paraId="269586C0" w14:textId="68F8DC80" w:rsidR="0057469B" w:rsidRPr="00C1663F" w:rsidRDefault="0057469B" w:rsidP="004F4816">
      <w:pPr>
        <w:pStyle w:val="ListParagraph"/>
        <w:numPr>
          <w:ilvl w:val="1"/>
          <w:numId w:val="15"/>
        </w:numPr>
        <w:tabs>
          <w:tab w:val="left" w:pos="1290"/>
        </w:tabs>
        <w:spacing w:before="40" w:after="0" w:line="240" w:lineRule="auto"/>
        <w:jc w:val="both"/>
      </w:pPr>
      <w:r w:rsidRPr="004F4816">
        <w:rPr>
          <w:rFonts w:eastAsia="Times New Roman" w:cstheme="minorHAnsi"/>
          <w:b/>
          <w:bCs/>
          <w:color w:val="004B79"/>
        </w:rPr>
        <w:t>Terms of Payment:</w:t>
      </w:r>
      <w:r w:rsidRPr="00C1663F">
        <w:t xml:space="preserve"> </w:t>
      </w:r>
      <w:r w:rsidR="0036510E">
        <w:rPr>
          <w:b/>
        </w:rPr>
        <w:t>COMPANY NAME</w:t>
      </w:r>
      <w:r w:rsidRPr="004F4816">
        <w:rPr>
          <w:b/>
        </w:rPr>
        <w:t xml:space="preserve"> </w:t>
      </w:r>
      <w:r w:rsidRPr="004F4816">
        <w:rPr>
          <w:bCs/>
        </w:rPr>
        <w:t xml:space="preserve">will issue an invoice to the client </w:t>
      </w:r>
      <w:r w:rsidRPr="00B47E69">
        <w:rPr>
          <w:b/>
        </w:rPr>
        <w:t>upon the successful submission of the applications</w:t>
      </w:r>
      <w:r w:rsidRPr="004F4816">
        <w:rPr>
          <w:bCs/>
        </w:rPr>
        <w:t xml:space="preserve"> to the insurance company.</w:t>
      </w:r>
      <w:r w:rsidRPr="00C1663F">
        <w:t xml:space="preserve"> The invoice will summarize the cost based on the mutual understanding between both parties. Payments are due within seven (7) days of receipt of the invoice. The client agrees to pay </w:t>
      </w:r>
      <w:r w:rsidR="0036510E">
        <w:rPr>
          <w:b/>
        </w:rPr>
        <w:t>COMPANY NAME</w:t>
      </w:r>
      <w:r w:rsidRPr="00C1663F">
        <w:t xml:space="preserve"> via bank ACH auto-pay or online wire.</w:t>
      </w:r>
    </w:p>
    <w:p w14:paraId="515F3323" w14:textId="77777777" w:rsidR="0057469B" w:rsidRPr="00C1663F" w:rsidRDefault="0057469B" w:rsidP="0057469B">
      <w:pPr>
        <w:tabs>
          <w:tab w:val="left" w:pos="1290"/>
        </w:tabs>
        <w:spacing w:before="40" w:after="0" w:line="240" w:lineRule="auto"/>
        <w:jc w:val="both"/>
      </w:pPr>
    </w:p>
    <w:p w14:paraId="4C39B92E" w14:textId="77777777" w:rsidR="0057469B" w:rsidRPr="00C1663F"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CONFIDENTIALITY AND HIPAA:</w:t>
      </w:r>
    </w:p>
    <w:p w14:paraId="5D81F007" w14:textId="0183D65C" w:rsidR="0057469B" w:rsidRPr="00C1663F"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Business Associate Agreement:</w:t>
      </w:r>
      <w:r w:rsidRPr="00C1663F">
        <w:t xml:space="preserve"> </w:t>
      </w:r>
      <w:r w:rsidR="0036510E">
        <w:rPr>
          <w:b/>
        </w:rPr>
        <w:t>COMPANY NAME</w:t>
      </w:r>
      <w:r w:rsidRPr="00C1663F">
        <w:t xml:space="preserve"> and Client will abide by the covenants and provisions of the “Business Associates Agreement”, which is incorporated herein by reference. </w:t>
      </w:r>
    </w:p>
    <w:p w14:paraId="5CE21FF9" w14:textId="77777777" w:rsidR="0057469B" w:rsidRPr="00C1663F" w:rsidRDefault="0057469B" w:rsidP="0057469B">
      <w:pPr>
        <w:pStyle w:val="ListParagraph"/>
        <w:tabs>
          <w:tab w:val="left" w:pos="1290"/>
        </w:tabs>
        <w:spacing w:before="40" w:after="0" w:line="240" w:lineRule="auto"/>
        <w:jc w:val="both"/>
      </w:pPr>
    </w:p>
    <w:p w14:paraId="69F16EB8" w14:textId="77777777" w:rsidR="0057469B" w:rsidRPr="00246691"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TERMINATION:</w:t>
      </w:r>
    </w:p>
    <w:p w14:paraId="6E316BD2" w14:textId="77777777" w:rsidR="0057469B" w:rsidRDefault="0057469B" w:rsidP="0057469B">
      <w:pPr>
        <w:pStyle w:val="ListParagraph"/>
        <w:numPr>
          <w:ilvl w:val="1"/>
          <w:numId w:val="15"/>
        </w:numPr>
        <w:tabs>
          <w:tab w:val="left" w:pos="1290"/>
        </w:tabs>
        <w:spacing w:before="40" w:after="0" w:line="240" w:lineRule="auto"/>
      </w:pPr>
      <w:r w:rsidRPr="00C1663F">
        <w:rPr>
          <w:rFonts w:eastAsia="Times New Roman" w:cstheme="minorHAnsi"/>
          <w:b/>
          <w:bCs/>
          <w:color w:val="004B79"/>
        </w:rPr>
        <w:t>Term</w:t>
      </w:r>
      <w:r>
        <w:rPr>
          <w:rFonts w:eastAsia="Times New Roman" w:cstheme="minorHAnsi"/>
          <w:b/>
          <w:bCs/>
          <w:color w:val="004B79"/>
        </w:rPr>
        <w:t>ination</w:t>
      </w:r>
      <w:r w:rsidRPr="00C1663F">
        <w:rPr>
          <w:rFonts w:eastAsia="Times New Roman" w:cstheme="minorHAnsi"/>
          <w:b/>
          <w:bCs/>
          <w:color w:val="004B79"/>
        </w:rPr>
        <w:t>:</w:t>
      </w:r>
      <w:r w:rsidRPr="00C1663F">
        <w:t xml:space="preserve"> </w:t>
      </w:r>
      <w:r w:rsidRPr="00856B9D">
        <w:t>The agreement will terminate upon successful credentialing and payment of the invoice. If the client wishes to add new payors or</w:t>
      </w:r>
      <w:r>
        <w:t xml:space="preserve"> </w:t>
      </w:r>
      <w:r w:rsidRPr="00856B9D">
        <w:t>additional providers to the practice/group, the agreement will automatically renew until credentialing is completed and the invoice is paid.</w:t>
      </w:r>
    </w:p>
    <w:p w14:paraId="79025577" w14:textId="77777777" w:rsidR="0057469B" w:rsidRPr="00246691" w:rsidRDefault="0057469B" w:rsidP="0057469B">
      <w:pPr>
        <w:pStyle w:val="ListParagraph"/>
        <w:tabs>
          <w:tab w:val="left" w:pos="1290"/>
        </w:tabs>
        <w:spacing w:before="40" w:after="0" w:line="240" w:lineRule="auto"/>
      </w:pPr>
    </w:p>
    <w:p w14:paraId="6995B1EF" w14:textId="77777777" w:rsidR="0057469B" w:rsidRPr="00246691"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LIMITATIONS OF WARRANTY AND LIABILITY:</w:t>
      </w:r>
    </w:p>
    <w:p w14:paraId="2ED819D5" w14:textId="77777777" w:rsidR="0057469B"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Limited Warranty:</w:t>
      </w:r>
      <w:r w:rsidRPr="00C1663F">
        <w:t xml:space="preserve"> Other than the foregoing limited warranty, all Services are provided "as is", without any warranty whatsoever, whether express or implied, including but not limited to the warranties of merchantability and fitness for a particular purpose.</w:t>
      </w:r>
    </w:p>
    <w:p w14:paraId="3363CB75" w14:textId="77777777" w:rsidR="0057469B" w:rsidRPr="000D621F" w:rsidRDefault="0057469B" w:rsidP="0057469B">
      <w:pPr>
        <w:pStyle w:val="ListParagraph"/>
        <w:tabs>
          <w:tab w:val="left" w:pos="1290"/>
        </w:tabs>
        <w:spacing w:before="40" w:after="0" w:line="240" w:lineRule="auto"/>
        <w:jc w:val="both"/>
      </w:pPr>
    </w:p>
    <w:p w14:paraId="1681217F" w14:textId="77777777" w:rsidR="0057469B" w:rsidRPr="00C1663F" w:rsidRDefault="0057469B" w:rsidP="0057469B">
      <w:pPr>
        <w:pStyle w:val="ListParagraph"/>
        <w:numPr>
          <w:ilvl w:val="1"/>
          <w:numId w:val="15"/>
        </w:numPr>
        <w:tabs>
          <w:tab w:val="left" w:pos="1290"/>
        </w:tabs>
        <w:spacing w:before="40" w:after="0" w:line="240" w:lineRule="auto"/>
        <w:jc w:val="both"/>
        <w:rPr>
          <w:b/>
          <w:bCs/>
          <w:color w:val="004B79"/>
        </w:rPr>
      </w:pPr>
      <w:r w:rsidRPr="00C1663F">
        <w:rPr>
          <w:rFonts w:eastAsia="Times New Roman" w:cstheme="minorHAnsi"/>
          <w:b/>
          <w:bCs/>
          <w:color w:val="004B79"/>
        </w:rPr>
        <w:t>Limitation of Liability:</w:t>
      </w:r>
    </w:p>
    <w:p w14:paraId="72EEBE61" w14:textId="0F47974B" w:rsidR="0057469B" w:rsidRDefault="0057469B" w:rsidP="0057469B">
      <w:pPr>
        <w:pStyle w:val="ListParagraph"/>
        <w:numPr>
          <w:ilvl w:val="2"/>
          <w:numId w:val="15"/>
        </w:numPr>
        <w:tabs>
          <w:tab w:val="left" w:pos="1290"/>
        </w:tabs>
        <w:spacing w:before="40" w:after="0" w:line="240" w:lineRule="auto"/>
        <w:jc w:val="both"/>
      </w:pPr>
      <w:r w:rsidRPr="00C1663F">
        <w:t xml:space="preserve">The client hereby agrees to indemnify and hold </w:t>
      </w:r>
      <w:r w:rsidR="0036510E">
        <w:rPr>
          <w:b/>
        </w:rPr>
        <w:t>COMPANY NAME</w:t>
      </w:r>
      <w:r w:rsidRPr="00C1663F">
        <w:t xml:space="preserve"> and its owners, directors, employees, and contractors harmless from and against all liability, causes of action, damages, fines, assessments, penalties, costs (including reasonable attorney fees) and responsibility of any kind arising from the performance or non-performance of this agreement or any acts or omissions associated</w:t>
      </w:r>
    </w:p>
    <w:p w14:paraId="4C0A86C0" w14:textId="77777777" w:rsidR="0057469B" w:rsidRPr="00C1663F" w:rsidRDefault="0057469B" w:rsidP="0057469B">
      <w:pPr>
        <w:pStyle w:val="ListParagraph"/>
        <w:tabs>
          <w:tab w:val="left" w:pos="1290"/>
        </w:tabs>
        <w:spacing w:before="40" w:after="0" w:line="240" w:lineRule="auto"/>
        <w:ind w:left="1080"/>
        <w:jc w:val="both"/>
      </w:pPr>
    </w:p>
    <w:p w14:paraId="45B1A090" w14:textId="29634A7E" w:rsidR="004F4816" w:rsidRDefault="0057469B" w:rsidP="004F4816">
      <w:pPr>
        <w:pStyle w:val="ListParagraph"/>
        <w:numPr>
          <w:ilvl w:val="2"/>
          <w:numId w:val="15"/>
        </w:numPr>
        <w:tabs>
          <w:tab w:val="left" w:pos="1290"/>
        </w:tabs>
        <w:spacing w:before="40" w:after="0" w:line="240" w:lineRule="auto"/>
        <w:jc w:val="both"/>
      </w:pPr>
      <w:r w:rsidRPr="00C1663F">
        <w:t>To the maximum extent permitted by applicable law, in no event shall either party be liable for special, indirect, incidental, punitive, or consequential damages, whether arising</w:t>
      </w:r>
    </w:p>
    <w:p w14:paraId="56253C98" w14:textId="2BBFBBD5" w:rsidR="00EB1DEC" w:rsidRDefault="0057469B" w:rsidP="004F4816">
      <w:pPr>
        <w:pStyle w:val="ListParagraph"/>
        <w:tabs>
          <w:tab w:val="left" w:pos="1290"/>
        </w:tabs>
        <w:spacing w:before="40" w:after="0" w:line="240" w:lineRule="auto"/>
        <w:ind w:left="1080"/>
        <w:jc w:val="both"/>
      </w:pPr>
      <w:r w:rsidRPr="00C1663F">
        <w:t>under contract, warranty, or tort (including negligence or strict liability) or any other theory of liability.</w:t>
      </w:r>
    </w:p>
    <w:p w14:paraId="5B1F2D99" w14:textId="77777777" w:rsidR="00EB1DEC" w:rsidRPr="00C1663F" w:rsidRDefault="00EB1DEC" w:rsidP="00EB1DEC">
      <w:pPr>
        <w:pStyle w:val="ListParagraph"/>
        <w:tabs>
          <w:tab w:val="left" w:pos="1290"/>
        </w:tabs>
        <w:spacing w:before="40" w:after="0" w:line="240" w:lineRule="auto"/>
        <w:jc w:val="both"/>
      </w:pPr>
    </w:p>
    <w:p w14:paraId="45368882" w14:textId="7696FF9C" w:rsidR="00573C7B" w:rsidRDefault="0057469B" w:rsidP="00EB1DEC">
      <w:pPr>
        <w:pStyle w:val="ListParagraph"/>
        <w:numPr>
          <w:ilvl w:val="2"/>
          <w:numId w:val="15"/>
        </w:numPr>
        <w:tabs>
          <w:tab w:val="left" w:pos="1290"/>
        </w:tabs>
        <w:spacing w:before="40" w:after="0" w:line="240" w:lineRule="auto"/>
        <w:jc w:val="both"/>
      </w:pPr>
      <w:r w:rsidRPr="00C1663F">
        <w:t xml:space="preserve">The submission of false, fraudulent, or misleading data, information, or statements to the government and/or commercial third-party payors in connection with health insurance </w:t>
      </w:r>
    </w:p>
    <w:p w14:paraId="35B49A5A" w14:textId="3B3E6CC0" w:rsidR="0057469B" w:rsidRDefault="0057469B" w:rsidP="004F4816">
      <w:pPr>
        <w:pStyle w:val="ListParagraph"/>
        <w:tabs>
          <w:tab w:val="left" w:pos="1290"/>
        </w:tabs>
        <w:spacing w:before="40" w:after="0" w:line="240" w:lineRule="auto"/>
        <w:ind w:left="1080"/>
        <w:jc w:val="both"/>
      </w:pPr>
      <w:r w:rsidRPr="00C1663F">
        <w:t>coding, billing and claims submission is a crime and can subject the violator to imprisonment and fines.</w:t>
      </w:r>
    </w:p>
    <w:p w14:paraId="421B0B45" w14:textId="68666505" w:rsidR="0057469B" w:rsidRPr="00C1663F" w:rsidRDefault="0057469B" w:rsidP="004F4816">
      <w:pPr>
        <w:pStyle w:val="ListParagraph"/>
        <w:numPr>
          <w:ilvl w:val="2"/>
          <w:numId w:val="15"/>
        </w:numPr>
        <w:tabs>
          <w:tab w:val="left" w:pos="1290"/>
        </w:tabs>
        <w:spacing w:before="40" w:after="0" w:line="240" w:lineRule="auto"/>
        <w:jc w:val="both"/>
      </w:pPr>
      <w:r>
        <w:t>A</w:t>
      </w:r>
      <w:r w:rsidRPr="00C1663F">
        <w:t>nything to the contrary contained in this Agreement, neither party shall be liable to the other for any third-party claims even if a party has been apprised of the likelihood of such damages.</w:t>
      </w:r>
    </w:p>
    <w:p w14:paraId="228C35E7" w14:textId="77777777" w:rsidR="0057469B" w:rsidRDefault="0057469B" w:rsidP="0057469B">
      <w:pPr>
        <w:pStyle w:val="ListParagraph"/>
        <w:numPr>
          <w:ilvl w:val="2"/>
          <w:numId w:val="15"/>
        </w:numPr>
        <w:tabs>
          <w:tab w:val="left" w:pos="1290"/>
        </w:tabs>
        <w:spacing w:before="40" w:after="0" w:line="240" w:lineRule="auto"/>
        <w:jc w:val="both"/>
      </w:pPr>
      <w:r w:rsidRPr="00C1663F">
        <w:t>The parties will not incur liability to each other for failing to perform any obligation under this Agreement if such failure results from a force majeure event or any force beyond their reasonable control.</w:t>
      </w:r>
    </w:p>
    <w:p w14:paraId="77FC9E9B" w14:textId="77777777" w:rsidR="0057469B" w:rsidRPr="00C1663F" w:rsidRDefault="0057469B" w:rsidP="0057469B">
      <w:pPr>
        <w:tabs>
          <w:tab w:val="left" w:pos="1290"/>
        </w:tabs>
        <w:spacing w:before="40" w:after="0" w:line="240" w:lineRule="auto"/>
        <w:jc w:val="both"/>
      </w:pPr>
    </w:p>
    <w:p w14:paraId="315D8949" w14:textId="77777777" w:rsidR="0057469B" w:rsidRPr="00246691" w:rsidRDefault="0057469B" w:rsidP="0057469B">
      <w:pPr>
        <w:pStyle w:val="ListParagraph"/>
        <w:numPr>
          <w:ilvl w:val="0"/>
          <w:numId w:val="15"/>
        </w:numPr>
        <w:tabs>
          <w:tab w:val="left" w:pos="1290"/>
        </w:tabs>
        <w:spacing w:before="40" w:after="0" w:line="240" w:lineRule="auto"/>
        <w:jc w:val="both"/>
        <w:rPr>
          <w:sz w:val="28"/>
          <w:szCs w:val="28"/>
        </w:rPr>
      </w:pPr>
      <w:r w:rsidRPr="00C1663F">
        <w:rPr>
          <w:rFonts w:eastAsia="Times New Roman" w:cstheme="minorHAnsi"/>
          <w:b/>
          <w:bCs/>
          <w:color w:val="004B79"/>
          <w:sz w:val="28"/>
          <w:szCs w:val="28"/>
        </w:rPr>
        <w:t>GENERAL:</w:t>
      </w:r>
      <w:r w:rsidRPr="00C1663F">
        <w:rPr>
          <w:rFonts w:eastAsia="Times New Roman" w:cstheme="minorHAnsi"/>
          <w:b/>
          <w:bCs/>
          <w:color w:val="2D75B6"/>
          <w:sz w:val="28"/>
          <w:szCs w:val="28"/>
        </w:rPr>
        <w:t xml:space="preserve"> </w:t>
      </w:r>
    </w:p>
    <w:p w14:paraId="6C687B6D" w14:textId="77777777" w:rsidR="0057469B"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Choice of Law and Jurisdiction:</w:t>
      </w:r>
      <w:r w:rsidRPr="00C1663F">
        <w:t xml:space="preserve"> This agreement is governed by the laws of </w:t>
      </w:r>
      <w:r>
        <w:t>United States</w:t>
      </w:r>
      <w:r w:rsidRPr="00C1663F">
        <w:t>, without regard to its conflict of law provisions.</w:t>
      </w:r>
    </w:p>
    <w:p w14:paraId="7F53F07E" w14:textId="77777777" w:rsidR="0057469B" w:rsidRPr="00C1663F" w:rsidRDefault="0057469B" w:rsidP="0057469B">
      <w:pPr>
        <w:pStyle w:val="ListParagraph"/>
        <w:tabs>
          <w:tab w:val="left" w:pos="1290"/>
        </w:tabs>
        <w:spacing w:before="40" w:after="0" w:line="240" w:lineRule="auto"/>
        <w:jc w:val="both"/>
      </w:pPr>
    </w:p>
    <w:p w14:paraId="523E0131" w14:textId="77777777" w:rsidR="0057469B" w:rsidRPr="00C1663F"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Entire Agreement:</w:t>
      </w:r>
      <w:r w:rsidRPr="00C1663F">
        <w:t xml:space="preserve"> This Agreement constitutes the entire agreement and understanding between the parties concerning the subject matter of this Agreement and supersedes all prior agreements or understandings.</w:t>
      </w:r>
    </w:p>
    <w:p w14:paraId="2FC0928A" w14:textId="77777777" w:rsidR="0057469B" w:rsidRPr="00C1663F" w:rsidRDefault="0057469B" w:rsidP="0057469B">
      <w:pPr>
        <w:tabs>
          <w:tab w:val="left" w:pos="1290"/>
        </w:tabs>
        <w:spacing w:before="40" w:after="0" w:line="240" w:lineRule="auto"/>
        <w:jc w:val="both"/>
      </w:pPr>
    </w:p>
    <w:p w14:paraId="09C27487" w14:textId="77777777" w:rsidR="0057469B" w:rsidRDefault="0057469B" w:rsidP="0057469B">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Notices:</w:t>
      </w:r>
      <w:r w:rsidRPr="00C1663F">
        <w:t xml:space="preserve"> All communications or notices permitted or required to be given or served under this Agreement shall be in writing via email or postal mailed to the addresses set forth on the first page of this Agreement.</w:t>
      </w:r>
    </w:p>
    <w:p w14:paraId="03FD21F5" w14:textId="77777777" w:rsidR="0057469B" w:rsidRPr="00C1663F" w:rsidRDefault="0057469B" w:rsidP="0057469B">
      <w:pPr>
        <w:tabs>
          <w:tab w:val="left" w:pos="1290"/>
        </w:tabs>
        <w:spacing w:before="40" w:after="0" w:line="240" w:lineRule="auto"/>
        <w:jc w:val="both"/>
      </w:pPr>
    </w:p>
    <w:p w14:paraId="75187DC6" w14:textId="16CCAB49" w:rsidR="0057469B" w:rsidRDefault="0057469B" w:rsidP="00512FA0">
      <w:pPr>
        <w:pStyle w:val="ListParagraph"/>
        <w:numPr>
          <w:ilvl w:val="1"/>
          <w:numId w:val="15"/>
        </w:numPr>
        <w:tabs>
          <w:tab w:val="left" w:pos="1290"/>
        </w:tabs>
        <w:spacing w:before="40" w:after="0" w:line="240" w:lineRule="auto"/>
        <w:jc w:val="both"/>
      </w:pPr>
      <w:r w:rsidRPr="00C1663F">
        <w:rPr>
          <w:rFonts w:eastAsia="Times New Roman" w:cstheme="minorHAnsi"/>
          <w:b/>
          <w:bCs/>
          <w:color w:val="004B79"/>
        </w:rPr>
        <w:t>Counterparts:</w:t>
      </w:r>
      <w:r w:rsidRPr="00C1663F">
        <w:t xml:space="preserve"> This Agreement may be executed in one or more counterparts, each of which shall constitute all of which shall constitute the same document. Facsimile signatures on any such counterpart shall be binding as originals.</w:t>
      </w:r>
    </w:p>
    <w:p w14:paraId="479E09F8" w14:textId="77777777" w:rsidR="0057469B" w:rsidRPr="00C1663F" w:rsidRDefault="0057469B" w:rsidP="0057469B">
      <w:pPr>
        <w:tabs>
          <w:tab w:val="left" w:pos="1290"/>
        </w:tabs>
        <w:spacing w:before="40" w:after="0" w:line="240" w:lineRule="auto"/>
        <w:jc w:val="both"/>
      </w:pPr>
    </w:p>
    <w:p w14:paraId="431F83E2" w14:textId="75D6A2B3" w:rsidR="0057469B" w:rsidRDefault="0057469B" w:rsidP="00F334A3">
      <w:pPr>
        <w:tabs>
          <w:tab w:val="left" w:pos="1290"/>
        </w:tabs>
        <w:spacing w:before="40" w:after="0" w:line="240" w:lineRule="auto"/>
        <w:jc w:val="both"/>
      </w:pPr>
      <w:r w:rsidRPr="00C1663F">
        <w:t>IN WITNESS WHEREOF, the parties hereto have caused this Agreement to be executed by their respective duly authorized representative as of the Effective Date.</w:t>
      </w:r>
    </w:p>
    <w:p w14:paraId="2B133B29" w14:textId="77777777" w:rsidR="0057469B" w:rsidRPr="00C1663F" w:rsidRDefault="0057469B" w:rsidP="0057469B">
      <w:pPr>
        <w:jc w:val="right"/>
      </w:pPr>
    </w:p>
    <w:tbl>
      <w:tblPr>
        <w:tblW w:w="94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4"/>
        <w:gridCol w:w="4366"/>
      </w:tblGrid>
      <w:tr w:rsidR="0057469B" w:rsidRPr="00C1663F" w14:paraId="19FDFFCA" w14:textId="77777777" w:rsidTr="0057469B">
        <w:trPr>
          <w:trHeight w:val="2811"/>
        </w:trPr>
        <w:tc>
          <w:tcPr>
            <w:tcW w:w="5084" w:type="dxa"/>
          </w:tcPr>
          <w:p w14:paraId="32A86501" w14:textId="28F0D5E3" w:rsidR="0057469B" w:rsidRPr="00C1663F" w:rsidRDefault="0057469B">
            <w:pPr>
              <w:ind w:left="56"/>
              <w:rPr>
                <w:b/>
                <w:bCs/>
              </w:rPr>
            </w:pPr>
          </w:p>
        </w:tc>
        <w:tc>
          <w:tcPr>
            <w:tcW w:w="4366" w:type="dxa"/>
          </w:tcPr>
          <w:p w14:paraId="14A1B088" w14:textId="4C8F1A4D" w:rsidR="0057469B" w:rsidRPr="00C1663F" w:rsidRDefault="0057469B">
            <w:pPr>
              <w:ind w:left="56"/>
              <w:rPr>
                <w:b/>
                <w:bCs/>
              </w:rPr>
            </w:pPr>
          </w:p>
        </w:tc>
      </w:tr>
    </w:tbl>
    <w:p w14:paraId="0734041E" w14:textId="77777777" w:rsidR="0057469B" w:rsidRDefault="0057469B" w:rsidP="0057469B">
      <w:pPr>
        <w:tabs>
          <w:tab w:val="left" w:pos="1290"/>
        </w:tabs>
        <w:spacing w:before="40" w:after="0" w:line="240" w:lineRule="auto"/>
      </w:pPr>
    </w:p>
    <w:sectPr w:rsidR="0057469B" w:rsidSect="009E3F8C">
      <w:headerReference w:type="even" r:id="rId8"/>
      <w:headerReference w:type="default" r:id="rId9"/>
      <w:footerReference w:type="default" r:id="rId10"/>
      <w:headerReference w:type="firs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62AFE" w14:textId="77777777" w:rsidR="00003C0F" w:rsidRDefault="00003C0F" w:rsidP="00983397">
      <w:pPr>
        <w:spacing w:after="0" w:line="240" w:lineRule="auto"/>
      </w:pPr>
      <w:r>
        <w:separator/>
      </w:r>
    </w:p>
  </w:endnote>
  <w:endnote w:type="continuationSeparator" w:id="0">
    <w:p w14:paraId="39DC20EC" w14:textId="77777777" w:rsidR="00003C0F" w:rsidRDefault="00003C0F" w:rsidP="0098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187451"/>
      <w:docPartObj>
        <w:docPartGallery w:val="Page Numbers (Bottom of Page)"/>
        <w:docPartUnique/>
      </w:docPartObj>
    </w:sdtPr>
    <w:sdtEndPr/>
    <w:sdtContent>
      <w:sdt>
        <w:sdtPr>
          <w:id w:val="-1769616900"/>
          <w:docPartObj>
            <w:docPartGallery w:val="Page Numbers (Top of Page)"/>
            <w:docPartUnique/>
          </w:docPartObj>
        </w:sdtPr>
        <w:sdtEndPr/>
        <w:sdtContent>
          <w:p w14:paraId="7C6D0E17" w14:textId="235EED69" w:rsidR="00147F56" w:rsidRDefault="00147F56" w:rsidP="00147F56">
            <w:pPr>
              <w:pStyle w:val="Footer"/>
              <w:ind w:left="144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1C9D496" w14:textId="31B6E6FD" w:rsidR="00983397" w:rsidRPr="00314463" w:rsidRDefault="00983397" w:rsidP="00314463">
    <w:pPr>
      <w:spacing w:after="0"/>
      <w:rPr>
        <w:rFonts w:asciiTheme="majorBidi" w:hAnsiTheme="majorBidi" w:cstheme="majorBidi"/>
        <w:noProof/>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A732" w14:textId="77777777" w:rsidR="00003C0F" w:rsidRDefault="00003C0F" w:rsidP="00983397">
      <w:pPr>
        <w:spacing w:after="0" w:line="240" w:lineRule="auto"/>
      </w:pPr>
      <w:r>
        <w:separator/>
      </w:r>
    </w:p>
  </w:footnote>
  <w:footnote w:type="continuationSeparator" w:id="0">
    <w:p w14:paraId="66CD2B15" w14:textId="77777777" w:rsidR="00003C0F" w:rsidRDefault="00003C0F" w:rsidP="00983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D118" w14:textId="77777777" w:rsidR="00983397" w:rsidRDefault="0036510E">
    <w:pPr>
      <w:pStyle w:val="Header"/>
    </w:pPr>
    <w:r>
      <w:rPr>
        <w:noProof/>
      </w:rPr>
      <w:pict w14:anchorId="5404D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4" o:spid="_x0000_s1032" type="#_x0000_t75" style="position:absolute;margin-left:0;margin-top:0;width:539.3pt;height:554.3pt;z-index:-251657216;mso-position-horizontal:center;mso-position-horizontal-relative:margin;mso-position-vertical:center;mso-position-vertical-relative:margin" o:allowincell="f">
          <v:imagedata r:id="rId1" o:title="BW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8891" w14:textId="393AE48E" w:rsidR="00983397" w:rsidRPr="00147F56" w:rsidRDefault="00983397" w:rsidP="000604AD">
    <w:pPr>
      <w:pStyle w:val="Header"/>
      <w:tabs>
        <w:tab w:val="left" w:pos="5376"/>
        <w:tab w:val="left" w:pos="603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EA0B" w14:textId="77777777" w:rsidR="00983397" w:rsidRDefault="0036510E">
    <w:pPr>
      <w:pStyle w:val="Header"/>
    </w:pPr>
    <w:r>
      <w:rPr>
        <w:noProof/>
      </w:rPr>
      <w:pict w14:anchorId="1138A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95523" o:spid="_x0000_s1031" type="#_x0000_t75" style="position:absolute;margin-left:0;margin-top:0;width:539.3pt;height:554.3pt;z-index:-251658240;mso-position-horizontal:center;mso-position-horizontal-relative:margin;mso-position-vertical:center;mso-position-vertical-relative:margin" o:allowincell="f">
          <v:imagedata r:id="rId1" o:title="BW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DD0D7A"/>
    <w:multiLevelType w:val="hybridMultilevel"/>
    <w:tmpl w:val="FA16CD3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FC9F49"/>
    <w:multiLevelType w:val="hybridMultilevel"/>
    <w:tmpl w:val="86AE4FE4"/>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FDDE73"/>
    <w:multiLevelType w:val="hybridMultilevel"/>
    <w:tmpl w:val="8830B99D"/>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3863651"/>
    <w:multiLevelType w:val="hybridMultilevel"/>
    <w:tmpl w:val="641C280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D8FE31E"/>
    <w:multiLevelType w:val="hybridMultilevel"/>
    <w:tmpl w:val="D5F6FCC2"/>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DF76C05"/>
    <w:multiLevelType w:val="hybridMultilevel"/>
    <w:tmpl w:val="7062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BA2F8"/>
    <w:multiLevelType w:val="hybridMultilevel"/>
    <w:tmpl w:val="D28BBC6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309CC82"/>
    <w:multiLevelType w:val="hybridMultilevel"/>
    <w:tmpl w:val="DE624E60"/>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A8868A8"/>
    <w:multiLevelType w:val="hybridMultilevel"/>
    <w:tmpl w:val="786A0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F715AF"/>
    <w:multiLevelType w:val="hybridMultilevel"/>
    <w:tmpl w:val="AEF6BEDE"/>
    <w:lvl w:ilvl="0" w:tplc="13C25A40">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E8D108B"/>
    <w:multiLevelType w:val="hybridMultilevel"/>
    <w:tmpl w:val="DBF01196"/>
    <w:lvl w:ilvl="0" w:tplc="19D20F12">
      <w:start w:val="1"/>
      <w:numFmt w:val="lowerRoman"/>
      <w:lvlText w:val="%1"/>
      <w:lvlJc w:val="left"/>
      <w:pPr>
        <w:ind w:left="1440" w:hanging="720"/>
      </w:pPr>
      <w:rPr>
        <w:rFonts w:ascii="Calibri" w:eastAsia="Calibri" w:hAnsi="Calibri" w:cs="Calibri" w:hint="default"/>
        <w:b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15:restartNumberingAfterBreak="0">
    <w:nsid w:val="2FCD2C57"/>
    <w:multiLevelType w:val="hybridMultilevel"/>
    <w:tmpl w:val="44EB9518"/>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5A0FEE6"/>
    <w:multiLevelType w:val="hybridMultilevel"/>
    <w:tmpl w:val="BE0B00EB"/>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6E5213B"/>
    <w:multiLevelType w:val="hybridMultilevel"/>
    <w:tmpl w:val="7EDD743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65D03D0"/>
    <w:multiLevelType w:val="hybridMultilevel"/>
    <w:tmpl w:val="E6FA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0B4BD6"/>
    <w:multiLevelType w:val="multilevel"/>
    <w:tmpl w:val="3D1240FC"/>
    <w:lvl w:ilvl="0">
      <w:start w:val="1"/>
      <w:numFmt w:val="decimal"/>
      <w:lvlText w:val="%1."/>
      <w:lvlJc w:val="left"/>
      <w:pPr>
        <w:ind w:left="720" w:hanging="360"/>
      </w:pPr>
      <w:rPr>
        <w:rFonts w:hint="default"/>
        <w:b/>
        <w:bCs/>
        <w:color w:val="004B79"/>
      </w:rPr>
    </w:lvl>
    <w:lvl w:ilvl="1">
      <w:start w:val="1"/>
      <w:numFmt w:val="decimal"/>
      <w:isLgl/>
      <w:lvlText w:val="%1.%2."/>
      <w:lvlJc w:val="left"/>
      <w:pPr>
        <w:ind w:left="720" w:hanging="360"/>
      </w:pPr>
      <w:rPr>
        <w:rFonts w:hint="default"/>
        <w:b w:val="0"/>
        <w:bCs w:val="0"/>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D2F3998"/>
    <w:multiLevelType w:val="hybridMultilevel"/>
    <w:tmpl w:val="B3875DDA"/>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92303865">
    <w:abstractNumId w:val="5"/>
  </w:num>
  <w:num w:numId="2" w16cid:durableId="1541281455">
    <w:abstractNumId w:val="8"/>
  </w:num>
  <w:num w:numId="3" w16cid:durableId="2124418912">
    <w:abstractNumId w:val="14"/>
  </w:num>
  <w:num w:numId="4" w16cid:durableId="2102144105">
    <w:abstractNumId w:val="3"/>
  </w:num>
  <w:num w:numId="5" w16cid:durableId="1060639019">
    <w:abstractNumId w:val="13"/>
  </w:num>
  <w:num w:numId="6" w16cid:durableId="1348024983">
    <w:abstractNumId w:val="0"/>
  </w:num>
  <w:num w:numId="7" w16cid:durableId="1345476416">
    <w:abstractNumId w:val="16"/>
  </w:num>
  <w:num w:numId="8" w16cid:durableId="798913536">
    <w:abstractNumId w:val="7"/>
  </w:num>
  <w:num w:numId="9" w16cid:durableId="808937079">
    <w:abstractNumId w:val="12"/>
  </w:num>
  <w:num w:numId="10" w16cid:durableId="1465391101">
    <w:abstractNumId w:val="6"/>
  </w:num>
  <w:num w:numId="11" w16cid:durableId="1337073568">
    <w:abstractNumId w:val="4"/>
  </w:num>
  <w:num w:numId="12" w16cid:durableId="220361458">
    <w:abstractNumId w:val="2"/>
  </w:num>
  <w:num w:numId="13" w16cid:durableId="409429395">
    <w:abstractNumId w:val="11"/>
  </w:num>
  <w:num w:numId="14" w16cid:durableId="234779930">
    <w:abstractNumId w:val="1"/>
  </w:num>
  <w:num w:numId="15" w16cid:durableId="168640536">
    <w:abstractNumId w:val="15"/>
  </w:num>
  <w:num w:numId="16" w16cid:durableId="1552234277">
    <w:abstractNumId w:val="9"/>
  </w:num>
  <w:num w:numId="17" w16cid:durableId="14609979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362634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500"/>
    <w:rsid w:val="00001312"/>
    <w:rsid w:val="00003C0F"/>
    <w:rsid w:val="00004D4B"/>
    <w:rsid w:val="00036E58"/>
    <w:rsid w:val="00057C0C"/>
    <w:rsid w:val="000604AD"/>
    <w:rsid w:val="0006063E"/>
    <w:rsid w:val="00075FFC"/>
    <w:rsid w:val="0009393B"/>
    <w:rsid w:val="000B7078"/>
    <w:rsid w:val="000C43D4"/>
    <w:rsid w:val="000E3713"/>
    <w:rsid w:val="000F6AA5"/>
    <w:rsid w:val="00101F31"/>
    <w:rsid w:val="00137E2C"/>
    <w:rsid w:val="00145E61"/>
    <w:rsid w:val="00147F56"/>
    <w:rsid w:val="0017242E"/>
    <w:rsid w:val="00172EF0"/>
    <w:rsid w:val="0019151D"/>
    <w:rsid w:val="001A7CF0"/>
    <w:rsid w:val="001B0A72"/>
    <w:rsid w:val="001E1EC2"/>
    <w:rsid w:val="00203D48"/>
    <w:rsid w:val="0021521A"/>
    <w:rsid w:val="00224160"/>
    <w:rsid w:val="00246868"/>
    <w:rsid w:val="002628CA"/>
    <w:rsid w:val="0028709E"/>
    <w:rsid w:val="00297E11"/>
    <w:rsid w:val="002A2D8B"/>
    <w:rsid w:val="002C2756"/>
    <w:rsid w:val="002C43E7"/>
    <w:rsid w:val="002E606C"/>
    <w:rsid w:val="00306846"/>
    <w:rsid w:val="00314463"/>
    <w:rsid w:val="00316566"/>
    <w:rsid w:val="00322C91"/>
    <w:rsid w:val="0035321E"/>
    <w:rsid w:val="0036510E"/>
    <w:rsid w:val="003A08B8"/>
    <w:rsid w:val="003A2878"/>
    <w:rsid w:val="003D124E"/>
    <w:rsid w:val="003F30E1"/>
    <w:rsid w:val="00412DB0"/>
    <w:rsid w:val="004370EB"/>
    <w:rsid w:val="00472161"/>
    <w:rsid w:val="004922D3"/>
    <w:rsid w:val="00492AD5"/>
    <w:rsid w:val="004978C2"/>
    <w:rsid w:val="004A61F2"/>
    <w:rsid w:val="004A665A"/>
    <w:rsid w:val="004B5B7A"/>
    <w:rsid w:val="004C40B3"/>
    <w:rsid w:val="004D102B"/>
    <w:rsid w:val="004F4816"/>
    <w:rsid w:val="00512FA0"/>
    <w:rsid w:val="00514BA0"/>
    <w:rsid w:val="00526BA7"/>
    <w:rsid w:val="00527EF2"/>
    <w:rsid w:val="00542B1D"/>
    <w:rsid w:val="0055653C"/>
    <w:rsid w:val="005609D3"/>
    <w:rsid w:val="005642BB"/>
    <w:rsid w:val="00567C05"/>
    <w:rsid w:val="00573C7B"/>
    <w:rsid w:val="0057469B"/>
    <w:rsid w:val="005964A0"/>
    <w:rsid w:val="005A3DE2"/>
    <w:rsid w:val="005B3A76"/>
    <w:rsid w:val="005E3A9E"/>
    <w:rsid w:val="006218EA"/>
    <w:rsid w:val="006246CE"/>
    <w:rsid w:val="006335B9"/>
    <w:rsid w:val="00656F0E"/>
    <w:rsid w:val="006A103B"/>
    <w:rsid w:val="006B1BAC"/>
    <w:rsid w:val="006D7BF5"/>
    <w:rsid w:val="006E091F"/>
    <w:rsid w:val="006F4ACC"/>
    <w:rsid w:val="00704655"/>
    <w:rsid w:val="00731EF4"/>
    <w:rsid w:val="007363E1"/>
    <w:rsid w:val="00762C21"/>
    <w:rsid w:val="00765500"/>
    <w:rsid w:val="00773021"/>
    <w:rsid w:val="007B40EB"/>
    <w:rsid w:val="007B4979"/>
    <w:rsid w:val="007C4733"/>
    <w:rsid w:val="007E0C01"/>
    <w:rsid w:val="007E2A52"/>
    <w:rsid w:val="007E3805"/>
    <w:rsid w:val="007F415D"/>
    <w:rsid w:val="007F6CAA"/>
    <w:rsid w:val="008017A1"/>
    <w:rsid w:val="00827643"/>
    <w:rsid w:val="008323B0"/>
    <w:rsid w:val="0083403D"/>
    <w:rsid w:val="00866E19"/>
    <w:rsid w:val="008751F0"/>
    <w:rsid w:val="00881AF8"/>
    <w:rsid w:val="008846DC"/>
    <w:rsid w:val="008879F1"/>
    <w:rsid w:val="008A52F1"/>
    <w:rsid w:val="008B4EF7"/>
    <w:rsid w:val="008F4730"/>
    <w:rsid w:val="008F56AA"/>
    <w:rsid w:val="00907EE0"/>
    <w:rsid w:val="00910AA7"/>
    <w:rsid w:val="00944701"/>
    <w:rsid w:val="009713C5"/>
    <w:rsid w:val="009731F5"/>
    <w:rsid w:val="00983397"/>
    <w:rsid w:val="009A6443"/>
    <w:rsid w:val="009C1B65"/>
    <w:rsid w:val="009D1583"/>
    <w:rsid w:val="009E3F8C"/>
    <w:rsid w:val="009E708B"/>
    <w:rsid w:val="009F5FAC"/>
    <w:rsid w:val="00A048D7"/>
    <w:rsid w:val="00A2249A"/>
    <w:rsid w:val="00A23F11"/>
    <w:rsid w:val="00A37DB3"/>
    <w:rsid w:val="00A47394"/>
    <w:rsid w:val="00A51E12"/>
    <w:rsid w:val="00A6260D"/>
    <w:rsid w:val="00A75CF8"/>
    <w:rsid w:val="00A768DC"/>
    <w:rsid w:val="00A8079F"/>
    <w:rsid w:val="00A81456"/>
    <w:rsid w:val="00A978BA"/>
    <w:rsid w:val="00AF2612"/>
    <w:rsid w:val="00B0616E"/>
    <w:rsid w:val="00B13AE0"/>
    <w:rsid w:val="00B34595"/>
    <w:rsid w:val="00B47E69"/>
    <w:rsid w:val="00B53DCC"/>
    <w:rsid w:val="00B6352D"/>
    <w:rsid w:val="00B7337B"/>
    <w:rsid w:val="00B83463"/>
    <w:rsid w:val="00B8748E"/>
    <w:rsid w:val="00B87AEE"/>
    <w:rsid w:val="00B93BBB"/>
    <w:rsid w:val="00BA36CA"/>
    <w:rsid w:val="00BC3677"/>
    <w:rsid w:val="00BC5AF3"/>
    <w:rsid w:val="00BC7629"/>
    <w:rsid w:val="00BD2F30"/>
    <w:rsid w:val="00BD42E0"/>
    <w:rsid w:val="00BF7CE4"/>
    <w:rsid w:val="00C26327"/>
    <w:rsid w:val="00C51FD1"/>
    <w:rsid w:val="00C56A6C"/>
    <w:rsid w:val="00C71B96"/>
    <w:rsid w:val="00C80DC0"/>
    <w:rsid w:val="00CA0BAF"/>
    <w:rsid w:val="00CA0FC5"/>
    <w:rsid w:val="00CB0FB2"/>
    <w:rsid w:val="00D101C3"/>
    <w:rsid w:val="00D35E8B"/>
    <w:rsid w:val="00D369E9"/>
    <w:rsid w:val="00D45904"/>
    <w:rsid w:val="00D556AB"/>
    <w:rsid w:val="00D56222"/>
    <w:rsid w:val="00D63FEC"/>
    <w:rsid w:val="00D73DB4"/>
    <w:rsid w:val="00D75340"/>
    <w:rsid w:val="00D93D8E"/>
    <w:rsid w:val="00DA03C5"/>
    <w:rsid w:val="00DA071D"/>
    <w:rsid w:val="00DC7B15"/>
    <w:rsid w:val="00DD61FA"/>
    <w:rsid w:val="00DF02A7"/>
    <w:rsid w:val="00E03269"/>
    <w:rsid w:val="00E163A7"/>
    <w:rsid w:val="00E3136C"/>
    <w:rsid w:val="00E475FA"/>
    <w:rsid w:val="00EA55B2"/>
    <w:rsid w:val="00EB1794"/>
    <w:rsid w:val="00EB1D87"/>
    <w:rsid w:val="00EB1DEC"/>
    <w:rsid w:val="00EB3519"/>
    <w:rsid w:val="00ED5E55"/>
    <w:rsid w:val="00EE4F7D"/>
    <w:rsid w:val="00EF12A3"/>
    <w:rsid w:val="00EF2890"/>
    <w:rsid w:val="00F12FF4"/>
    <w:rsid w:val="00F32640"/>
    <w:rsid w:val="00F334A3"/>
    <w:rsid w:val="00F475ED"/>
    <w:rsid w:val="00F60F84"/>
    <w:rsid w:val="00F65118"/>
    <w:rsid w:val="00F70903"/>
    <w:rsid w:val="00F71E53"/>
    <w:rsid w:val="00F83002"/>
    <w:rsid w:val="00FA1521"/>
    <w:rsid w:val="00FB2CCC"/>
    <w:rsid w:val="00FC6378"/>
    <w:rsid w:val="00FF6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48AAD"/>
  <w15:docId w15:val="{C40D271B-D737-40D0-A28E-F2D7ED9E7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4AD"/>
  </w:style>
  <w:style w:type="paragraph" w:styleId="Heading2">
    <w:name w:val="heading 2"/>
    <w:basedOn w:val="Normal"/>
    <w:next w:val="Normal"/>
    <w:link w:val="Heading2Char"/>
    <w:uiPriority w:val="9"/>
    <w:semiHidden/>
    <w:unhideWhenUsed/>
    <w:qFormat/>
    <w:rsid w:val="00D93D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881A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500"/>
    <w:pPr>
      <w:ind w:left="720"/>
      <w:contextualSpacing/>
    </w:pPr>
  </w:style>
  <w:style w:type="paragraph" w:styleId="Header">
    <w:name w:val="header"/>
    <w:basedOn w:val="Normal"/>
    <w:link w:val="HeaderChar"/>
    <w:uiPriority w:val="99"/>
    <w:unhideWhenUsed/>
    <w:rsid w:val="0098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97"/>
  </w:style>
  <w:style w:type="paragraph" w:styleId="Footer">
    <w:name w:val="footer"/>
    <w:basedOn w:val="Normal"/>
    <w:link w:val="FooterChar"/>
    <w:uiPriority w:val="99"/>
    <w:unhideWhenUsed/>
    <w:rsid w:val="0098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97"/>
  </w:style>
  <w:style w:type="character" w:customStyle="1" w:styleId="Heading4Char">
    <w:name w:val="Heading 4 Char"/>
    <w:basedOn w:val="DefaultParagraphFont"/>
    <w:link w:val="Heading4"/>
    <w:uiPriority w:val="9"/>
    <w:rsid w:val="00881AF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80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C0"/>
    <w:rPr>
      <w:rFonts w:ascii="Tahoma" w:hAnsi="Tahoma" w:cs="Tahoma"/>
      <w:sz w:val="16"/>
      <w:szCs w:val="16"/>
    </w:rPr>
  </w:style>
  <w:style w:type="character" w:styleId="Hyperlink">
    <w:name w:val="Hyperlink"/>
    <w:basedOn w:val="DefaultParagraphFont"/>
    <w:uiPriority w:val="99"/>
    <w:unhideWhenUsed/>
    <w:rsid w:val="00D75340"/>
    <w:rPr>
      <w:color w:val="0563C1" w:themeColor="hyperlink"/>
      <w:u w:val="single"/>
    </w:rPr>
  </w:style>
  <w:style w:type="character" w:customStyle="1" w:styleId="UnresolvedMention1">
    <w:name w:val="Unresolved Mention1"/>
    <w:basedOn w:val="DefaultParagraphFont"/>
    <w:uiPriority w:val="99"/>
    <w:semiHidden/>
    <w:unhideWhenUsed/>
    <w:rsid w:val="000604AD"/>
    <w:rPr>
      <w:color w:val="605E5C"/>
      <w:shd w:val="clear" w:color="auto" w:fill="E1DFDD"/>
    </w:rPr>
  </w:style>
  <w:style w:type="paragraph" w:customStyle="1" w:styleId="Default">
    <w:name w:val="Default"/>
    <w:rsid w:val="009E3F8C"/>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6246CE"/>
    <w:rPr>
      <w:i/>
      <w:iCs/>
    </w:rPr>
  </w:style>
  <w:style w:type="character" w:customStyle="1" w:styleId="fontstyle01">
    <w:name w:val="fontstyle01"/>
    <w:basedOn w:val="DefaultParagraphFont"/>
    <w:rsid w:val="007E2A52"/>
    <w:rPr>
      <w:rFonts w:ascii="Calibri-Bold" w:hAnsi="Calibri-Bold" w:hint="default"/>
      <w:b/>
      <w:bCs/>
      <w:i w:val="0"/>
      <w:iCs w:val="0"/>
      <w:color w:val="000000"/>
      <w:sz w:val="22"/>
      <w:szCs w:val="22"/>
    </w:rPr>
  </w:style>
  <w:style w:type="character" w:customStyle="1" w:styleId="Heading2Char">
    <w:name w:val="Heading 2 Char"/>
    <w:basedOn w:val="DefaultParagraphFont"/>
    <w:link w:val="Heading2"/>
    <w:uiPriority w:val="9"/>
    <w:semiHidden/>
    <w:rsid w:val="00D93D8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470">
      <w:bodyDiv w:val="1"/>
      <w:marLeft w:val="0"/>
      <w:marRight w:val="0"/>
      <w:marTop w:val="0"/>
      <w:marBottom w:val="0"/>
      <w:divBdr>
        <w:top w:val="none" w:sz="0" w:space="0" w:color="auto"/>
        <w:left w:val="none" w:sz="0" w:space="0" w:color="auto"/>
        <w:bottom w:val="none" w:sz="0" w:space="0" w:color="auto"/>
        <w:right w:val="none" w:sz="0" w:space="0" w:color="auto"/>
      </w:divBdr>
    </w:div>
    <w:div w:id="109017306">
      <w:bodyDiv w:val="1"/>
      <w:marLeft w:val="0"/>
      <w:marRight w:val="0"/>
      <w:marTop w:val="0"/>
      <w:marBottom w:val="0"/>
      <w:divBdr>
        <w:top w:val="none" w:sz="0" w:space="0" w:color="auto"/>
        <w:left w:val="none" w:sz="0" w:space="0" w:color="auto"/>
        <w:bottom w:val="none" w:sz="0" w:space="0" w:color="auto"/>
        <w:right w:val="none" w:sz="0" w:space="0" w:color="auto"/>
      </w:divBdr>
      <w:divsChild>
        <w:div w:id="1463422997">
          <w:marLeft w:val="0"/>
          <w:marRight w:val="0"/>
          <w:marTop w:val="0"/>
          <w:marBottom w:val="0"/>
          <w:divBdr>
            <w:top w:val="none" w:sz="0" w:space="0" w:color="auto"/>
            <w:left w:val="none" w:sz="0" w:space="0" w:color="auto"/>
            <w:bottom w:val="none" w:sz="0" w:space="0" w:color="auto"/>
            <w:right w:val="none" w:sz="0" w:space="0" w:color="auto"/>
          </w:divBdr>
        </w:div>
      </w:divsChild>
    </w:div>
    <w:div w:id="147553472">
      <w:bodyDiv w:val="1"/>
      <w:marLeft w:val="0"/>
      <w:marRight w:val="0"/>
      <w:marTop w:val="0"/>
      <w:marBottom w:val="0"/>
      <w:divBdr>
        <w:top w:val="none" w:sz="0" w:space="0" w:color="auto"/>
        <w:left w:val="none" w:sz="0" w:space="0" w:color="auto"/>
        <w:bottom w:val="none" w:sz="0" w:space="0" w:color="auto"/>
        <w:right w:val="none" w:sz="0" w:space="0" w:color="auto"/>
      </w:divBdr>
      <w:divsChild>
        <w:div w:id="1842429720">
          <w:marLeft w:val="0"/>
          <w:marRight w:val="0"/>
          <w:marTop w:val="0"/>
          <w:marBottom w:val="0"/>
          <w:divBdr>
            <w:top w:val="none" w:sz="0" w:space="0" w:color="auto"/>
            <w:left w:val="none" w:sz="0" w:space="0" w:color="auto"/>
            <w:bottom w:val="none" w:sz="0" w:space="0" w:color="auto"/>
            <w:right w:val="none" w:sz="0" w:space="0" w:color="auto"/>
          </w:divBdr>
        </w:div>
      </w:divsChild>
    </w:div>
    <w:div w:id="194973086">
      <w:bodyDiv w:val="1"/>
      <w:marLeft w:val="0"/>
      <w:marRight w:val="0"/>
      <w:marTop w:val="0"/>
      <w:marBottom w:val="0"/>
      <w:divBdr>
        <w:top w:val="none" w:sz="0" w:space="0" w:color="auto"/>
        <w:left w:val="none" w:sz="0" w:space="0" w:color="auto"/>
        <w:bottom w:val="none" w:sz="0" w:space="0" w:color="auto"/>
        <w:right w:val="none" w:sz="0" w:space="0" w:color="auto"/>
      </w:divBdr>
    </w:div>
    <w:div w:id="371464821">
      <w:bodyDiv w:val="1"/>
      <w:marLeft w:val="0"/>
      <w:marRight w:val="0"/>
      <w:marTop w:val="0"/>
      <w:marBottom w:val="0"/>
      <w:divBdr>
        <w:top w:val="none" w:sz="0" w:space="0" w:color="auto"/>
        <w:left w:val="none" w:sz="0" w:space="0" w:color="auto"/>
        <w:bottom w:val="none" w:sz="0" w:space="0" w:color="auto"/>
        <w:right w:val="none" w:sz="0" w:space="0" w:color="auto"/>
      </w:divBdr>
    </w:div>
    <w:div w:id="519854416">
      <w:bodyDiv w:val="1"/>
      <w:marLeft w:val="0"/>
      <w:marRight w:val="0"/>
      <w:marTop w:val="0"/>
      <w:marBottom w:val="0"/>
      <w:divBdr>
        <w:top w:val="none" w:sz="0" w:space="0" w:color="auto"/>
        <w:left w:val="none" w:sz="0" w:space="0" w:color="auto"/>
        <w:bottom w:val="none" w:sz="0" w:space="0" w:color="auto"/>
        <w:right w:val="none" w:sz="0" w:space="0" w:color="auto"/>
      </w:divBdr>
    </w:div>
    <w:div w:id="555625109">
      <w:bodyDiv w:val="1"/>
      <w:marLeft w:val="0"/>
      <w:marRight w:val="0"/>
      <w:marTop w:val="0"/>
      <w:marBottom w:val="0"/>
      <w:divBdr>
        <w:top w:val="none" w:sz="0" w:space="0" w:color="auto"/>
        <w:left w:val="none" w:sz="0" w:space="0" w:color="auto"/>
        <w:bottom w:val="none" w:sz="0" w:space="0" w:color="auto"/>
        <w:right w:val="none" w:sz="0" w:space="0" w:color="auto"/>
      </w:divBdr>
    </w:div>
    <w:div w:id="556935828">
      <w:bodyDiv w:val="1"/>
      <w:marLeft w:val="0"/>
      <w:marRight w:val="0"/>
      <w:marTop w:val="0"/>
      <w:marBottom w:val="0"/>
      <w:divBdr>
        <w:top w:val="none" w:sz="0" w:space="0" w:color="auto"/>
        <w:left w:val="none" w:sz="0" w:space="0" w:color="auto"/>
        <w:bottom w:val="none" w:sz="0" w:space="0" w:color="auto"/>
        <w:right w:val="none" w:sz="0" w:space="0" w:color="auto"/>
      </w:divBdr>
    </w:div>
    <w:div w:id="629436698">
      <w:bodyDiv w:val="1"/>
      <w:marLeft w:val="0"/>
      <w:marRight w:val="0"/>
      <w:marTop w:val="0"/>
      <w:marBottom w:val="0"/>
      <w:divBdr>
        <w:top w:val="none" w:sz="0" w:space="0" w:color="auto"/>
        <w:left w:val="none" w:sz="0" w:space="0" w:color="auto"/>
        <w:bottom w:val="none" w:sz="0" w:space="0" w:color="auto"/>
        <w:right w:val="none" w:sz="0" w:space="0" w:color="auto"/>
      </w:divBdr>
      <w:divsChild>
        <w:div w:id="439105774">
          <w:marLeft w:val="0"/>
          <w:marRight w:val="0"/>
          <w:marTop w:val="0"/>
          <w:marBottom w:val="0"/>
          <w:divBdr>
            <w:top w:val="none" w:sz="0" w:space="0" w:color="auto"/>
            <w:left w:val="none" w:sz="0" w:space="0" w:color="auto"/>
            <w:bottom w:val="none" w:sz="0" w:space="0" w:color="auto"/>
            <w:right w:val="none" w:sz="0" w:space="0" w:color="auto"/>
          </w:divBdr>
        </w:div>
      </w:divsChild>
    </w:div>
    <w:div w:id="726562736">
      <w:bodyDiv w:val="1"/>
      <w:marLeft w:val="0"/>
      <w:marRight w:val="0"/>
      <w:marTop w:val="0"/>
      <w:marBottom w:val="0"/>
      <w:divBdr>
        <w:top w:val="none" w:sz="0" w:space="0" w:color="auto"/>
        <w:left w:val="none" w:sz="0" w:space="0" w:color="auto"/>
        <w:bottom w:val="none" w:sz="0" w:space="0" w:color="auto"/>
        <w:right w:val="none" w:sz="0" w:space="0" w:color="auto"/>
      </w:divBdr>
    </w:div>
    <w:div w:id="788477410">
      <w:bodyDiv w:val="1"/>
      <w:marLeft w:val="0"/>
      <w:marRight w:val="0"/>
      <w:marTop w:val="0"/>
      <w:marBottom w:val="0"/>
      <w:divBdr>
        <w:top w:val="none" w:sz="0" w:space="0" w:color="auto"/>
        <w:left w:val="none" w:sz="0" w:space="0" w:color="auto"/>
        <w:bottom w:val="none" w:sz="0" w:space="0" w:color="auto"/>
        <w:right w:val="none" w:sz="0" w:space="0" w:color="auto"/>
      </w:divBdr>
    </w:div>
    <w:div w:id="806051156">
      <w:bodyDiv w:val="1"/>
      <w:marLeft w:val="0"/>
      <w:marRight w:val="0"/>
      <w:marTop w:val="0"/>
      <w:marBottom w:val="0"/>
      <w:divBdr>
        <w:top w:val="none" w:sz="0" w:space="0" w:color="auto"/>
        <w:left w:val="none" w:sz="0" w:space="0" w:color="auto"/>
        <w:bottom w:val="none" w:sz="0" w:space="0" w:color="auto"/>
        <w:right w:val="none" w:sz="0" w:space="0" w:color="auto"/>
      </w:divBdr>
    </w:div>
    <w:div w:id="812019347">
      <w:bodyDiv w:val="1"/>
      <w:marLeft w:val="0"/>
      <w:marRight w:val="0"/>
      <w:marTop w:val="0"/>
      <w:marBottom w:val="0"/>
      <w:divBdr>
        <w:top w:val="none" w:sz="0" w:space="0" w:color="auto"/>
        <w:left w:val="none" w:sz="0" w:space="0" w:color="auto"/>
        <w:bottom w:val="none" w:sz="0" w:space="0" w:color="auto"/>
        <w:right w:val="none" w:sz="0" w:space="0" w:color="auto"/>
      </w:divBdr>
    </w:div>
    <w:div w:id="831721044">
      <w:bodyDiv w:val="1"/>
      <w:marLeft w:val="0"/>
      <w:marRight w:val="0"/>
      <w:marTop w:val="0"/>
      <w:marBottom w:val="0"/>
      <w:divBdr>
        <w:top w:val="none" w:sz="0" w:space="0" w:color="auto"/>
        <w:left w:val="none" w:sz="0" w:space="0" w:color="auto"/>
        <w:bottom w:val="none" w:sz="0" w:space="0" w:color="auto"/>
        <w:right w:val="none" w:sz="0" w:space="0" w:color="auto"/>
      </w:divBdr>
    </w:div>
    <w:div w:id="858356219">
      <w:bodyDiv w:val="1"/>
      <w:marLeft w:val="0"/>
      <w:marRight w:val="0"/>
      <w:marTop w:val="0"/>
      <w:marBottom w:val="0"/>
      <w:divBdr>
        <w:top w:val="none" w:sz="0" w:space="0" w:color="auto"/>
        <w:left w:val="none" w:sz="0" w:space="0" w:color="auto"/>
        <w:bottom w:val="none" w:sz="0" w:space="0" w:color="auto"/>
        <w:right w:val="none" w:sz="0" w:space="0" w:color="auto"/>
      </w:divBdr>
    </w:div>
    <w:div w:id="861283479">
      <w:bodyDiv w:val="1"/>
      <w:marLeft w:val="0"/>
      <w:marRight w:val="0"/>
      <w:marTop w:val="0"/>
      <w:marBottom w:val="0"/>
      <w:divBdr>
        <w:top w:val="none" w:sz="0" w:space="0" w:color="auto"/>
        <w:left w:val="none" w:sz="0" w:space="0" w:color="auto"/>
        <w:bottom w:val="none" w:sz="0" w:space="0" w:color="auto"/>
        <w:right w:val="none" w:sz="0" w:space="0" w:color="auto"/>
      </w:divBdr>
    </w:div>
    <w:div w:id="868951428">
      <w:bodyDiv w:val="1"/>
      <w:marLeft w:val="0"/>
      <w:marRight w:val="0"/>
      <w:marTop w:val="0"/>
      <w:marBottom w:val="0"/>
      <w:divBdr>
        <w:top w:val="none" w:sz="0" w:space="0" w:color="auto"/>
        <w:left w:val="none" w:sz="0" w:space="0" w:color="auto"/>
        <w:bottom w:val="none" w:sz="0" w:space="0" w:color="auto"/>
        <w:right w:val="none" w:sz="0" w:space="0" w:color="auto"/>
      </w:divBdr>
    </w:div>
    <w:div w:id="1030298033">
      <w:bodyDiv w:val="1"/>
      <w:marLeft w:val="0"/>
      <w:marRight w:val="0"/>
      <w:marTop w:val="0"/>
      <w:marBottom w:val="0"/>
      <w:divBdr>
        <w:top w:val="none" w:sz="0" w:space="0" w:color="auto"/>
        <w:left w:val="none" w:sz="0" w:space="0" w:color="auto"/>
        <w:bottom w:val="none" w:sz="0" w:space="0" w:color="auto"/>
        <w:right w:val="none" w:sz="0" w:space="0" w:color="auto"/>
      </w:divBdr>
    </w:div>
    <w:div w:id="1041127758">
      <w:bodyDiv w:val="1"/>
      <w:marLeft w:val="0"/>
      <w:marRight w:val="0"/>
      <w:marTop w:val="0"/>
      <w:marBottom w:val="0"/>
      <w:divBdr>
        <w:top w:val="none" w:sz="0" w:space="0" w:color="auto"/>
        <w:left w:val="none" w:sz="0" w:space="0" w:color="auto"/>
        <w:bottom w:val="none" w:sz="0" w:space="0" w:color="auto"/>
        <w:right w:val="none" w:sz="0" w:space="0" w:color="auto"/>
      </w:divBdr>
    </w:div>
    <w:div w:id="1118063775">
      <w:bodyDiv w:val="1"/>
      <w:marLeft w:val="0"/>
      <w:marRight w:val="0"/>
      <w:marTop w:val="0"/>
      <w:marBottom w:val="0"/>
      <w:divBdr>
        <w:top w:val="none" w:sz="0" w:space="0" w:color="auto"/>
        <w:left w:val="none" w:sz="0" w:space="0" w:color="auto"/>
        <w:bottom w:val="none" w:sz="0" w:space="0" w:color="auto"/>
        <w:right w:val="none" w:sz="0" w:space="0" w:color="auto"/>
      </w:divBdr>
    </w:div>
    <w:div w:id="1132358555">
      <w:bodyDiv w:val="1"/>
      <w:marLeft w:val="0"/>
      <w:marRight w:val="0"/>
      <w:marTop w:val="0"/>
      <w:marBottom w:val="0"/>
      <w:divBdr>
        <w:top w:val="none" w:sz="0" w:space="0" w:color="auto"/>
        <w:left w:val="none" w:sz="0" w:space="0" w:color="auto"/>
        <w:bottom w:val="none" w:sz="0" w:space="0" w:color="auto"/>
        <w:right w:val="none" w:sz="0" w:space="0" w:color="auto"/>
      </w:divBdr>
    </w:div>
    <w:div w:id="1151562753">
      <w:bodyDiv w:val="1"/>
      <w:marLeft w:val="0"/>
      <w:marRight w:val="0"/>
      <w:marTop w:val="0"/>
      <w:marBottom w:val="0"/>
      <w:divBdr>
        <w:top w:val="none" w:sz="0" w:space="0" w:color="auto"/>
        <w:left w:val="none" w:sz="0" w:space="0" w:color="auto"/>
        <w:bottom w:val="none" w:sz="0" w:space="0" w:color="auto"/>
        <w:right w:val="none" w:sz="0" w:space="0" w:color="auto"/>
      </w:divBdr>
    </w:div>
    <w:div w:id="1178932921">
      <w:bodyDiv w:val="1"/>
      <w:marLeft w:val="0"/>
      <w:marRight w:val="0"/>
      <w:marTop w:val="0"/>
      <w:marBottom w:val="0"/>
      <w:divBdr>
        <w:top w:val="none" w:sz="0" w:space="0" w:color="auto"/>
        <w:left w:val="none" w:sz="0" w:space="0" w:color="auto"/>
        <w:bottom w:val="none" w:sz="0" w:space="0" w:color="auto"/>
        <w:right w:val="none" w:sz="0" w:space="0" w:color="auto"/>
      </w:divBdr>
    </w:div>
    <w:div w:id="1311862498">
      <w:bodyDiv w:val="1"/>
      <w:marLeft w:val="0"/>
      <w:marRight w:val="0"/>
      <w:marTop w:val="0"/>
      <w:marBottom w:val="0"/>
      <w:divBdr>
        <w:top w:val="none" w:sz="0" w:space="0" w:color="auto"/>
        <w:left w:val="none" w:sz="0" w:space="0" w:color="auto"/>
        <w:bottom w:val="none" w:sz="0" w:space="0" w:color="auto"/>
        <w:right w:val="none" w:sz="0" w:space="0" w:color="auto"/>
      </w:divBdr>
    </w:div>
    <w:div w:id="1379478746">
      <w:bodyDiv w:val="1"/>
      <w:marLeft w:val="0"/>
      <w:marRight w:val="0"/>
      <w:marTop w:val="0"/>
      <w:marBottom w:val="0"/>
      <w:divBdr>
        <w:top w:val="none" w:sz="0" w:space="0" w:color="auto"/>
        <w:left w:val="none" w:sz="0" w:space="0" w:color="auto"/>
        <w:bottom w:val="none" w:sz="0" w:space="0" w:color="auto"/>
        <w:right w:val="none" w:sz="0" w:space="0" w:color="auto"/>
      </w:divBdr>
    </w:div>
    <w:div w:id="1415737259">
      <w:bodyDiv w:val="1"/>
      <w:marLeft w:val="0"/>
      <w:marRight w:val="0"/>
      <w:marTop w:val="0"/>
      <w:marBottom w:val="0"/>
      <w:divBdr>
        <w:top w:val="none" w:sz="0" w:space="0" w:color="auto"/>
        <w:left w:val="none" w:sz="0" w:space="0" w:color="auto"/>
        <w:bottom w:val="none" w:sz="0" w:space="0" w:color="auto"/>
        <w:right w:val="none" w:sz="0" w:space="0" w:color="auto"/>
      </w:divBdr>
    </w:div>
    <w:div w:id="1565532819">
      <w:bodyDiv w:val="1"/>
      <w:marLeft w:val="0"/>
      <w:marRight w:val="0"/>
      <w:marTop w:val="0"/>
      <w:marBottom w:val="0"/>
      <w:divBdr>
        <w:top w:val="none" w:sz="0" w:space="0" w:color="auto"/>
        <w:left w:val="none" w:sz="0" w:space="0" w:color="auto"/>
        <w:bottom w:val="none" w:sz="0" w:space="0" w:color="auto"/>
        <w:right w:val="none" w:sz="0" w:space="0" w:color="auto"/>
      </w:divBdr>
    </w:div>
    <w:div w:id="1583876491">
      <w:bodyDiv w:val="1"/>
      <w:marLeft w:val="0"/>
      <w:marRight w:val="0"/>
      <w:marTop w:val="0"/>
      <w:marBottom w:val="0"/>
      <w:divBdr>
        <w:top w:val="none" w:sz="0" w:space="0" w:color="auto"/>
        <w:left w:val="none" w:sz="0" w:space="0" w:color="auto"/>
        <w:bottom w:val="none" w:sz="0" w:space="0" w:color="auto"/>
        <w:right w:val="none" w:sz="0" w:space="0" w:color="auto"/>
      </w:divBdr>
      <w:divsChild>
        <w:div w:id="958685620">
          <w:marLeft w:val="0"/>
          <w:marRight w:val="0"/>
          <w:marTop w:val="0"/>
          <w:marBottom w:val="0"/>
          <w:divBdr>
            <w:top w:val="none" w:sz="0" w:space="0" w:color="auto"/>
            <w:left w:val="none" w:sz="0" w:space="0" w:color="auto"/>
            <w:bottom w:val="none" w:sz="0" w:space="0" w:color="auto"/>
            <w:right w:val="none" w:sz="0" w:space="0" w:color="auto"/>
          </w:divBdr>
        </w:div>
      </w:divsChild>
    </w:div>
    <w:div w:id="1600290441">
      <w:bodyDiv w:val="1"/>
      <w:marLeft w:val="0"/>
      <w:marRight w:val="0"/>
      <w:marTop w:val="0"/>
      <w:marBottom w:val="0"/>
      <w:divBdr>
        <w:top w:val="none" w:sz="0" w:space="0" w:color="auto"/>
        <w:left w:val="none" w:sz="0" w:space="0" w:color="auto"/>
        <w:bottom w:val="none" w:sz="0" w:space="0" w:color="auto"/>
        <w:right w:val="none" w:sz="0" w:space="0" w:color="auto"/>
      </w:divBdr>
    </w:div>
    <w:div w:id="1665358692">
      <w:bodyDiv w:val="1"/>
      <w:marLeft w:val="0"/>
      <w:marRight w:val="0"/>
      <w:marTop w:val="0"/>
      <w:marBottom w:val="0"/>
      <w:divBdr>
        <w:top w:val="none" w:sz="0" w:space="0" w:color="auto"/>
        <w:left w:val="none" w:sz="0" w:space="0" w:color="auto"/>
        <w:bottom w:val="none" w:sz="0" w:space="0" w:color="auto"/>
        <w:right w:val="none" w:sz="0" w:space="0" w:color="auto"/>
      </w:divBdr>
    </w:div>
    <w:div w:id="1734698426">
      <w:bodyDiv w:val="1"/>
      <w:marLeft w:val="0"/>
      <w:marRight w:val="0"/>
      <w:marTop w:val="0"/>
      <w:marBottom w:val="0"/>
      <w:divBdr>
        <w:top w:val="none" w:sz="0" w:space="0" w:color="auto"/>
        <w:left w:val="none" w:sz="0" w:space="0" w:color="auto"/>
        <w:bottom w:val="none" w:sz="0" w:space="0" w:color="auto"/>
        <w:right w:val="none" w:sz="0" w:space="0" w:color="auto"/>
      </w:divBdr>
    </w:div>
    <w:div w:id="1746485778">
      <w:bodyDiv w:val="1"/>
      <w:marLeft w:val="0"/>
      <w:marRight w:val="0"/>
      <w:marTop w:val="0"/>
      <w:marBottom w:val="0"/>
      <w:divBdr>
        <w:top w:val="none" w:sz="0" w:space="0" w:color="auto"/>
        <w:left w:val="none" w:sz="0" w:space="0" w:color="auto"/>
        <w:bottom w:val="none" w:sz="0" w:space="0" w:color="auto"/>
        <w:right w:val="none" w:sz="0" w:space="0" w:color="auto"/>
      </w:divBdr>
    </w:div>
    <w:div w:id="1822849472">
      <w:bodyDiv w:val="1"/>
      <w:marLeft w:val="0"/>
      <w:marRight w:val="0"/>
      <w:marTop w:val="0"/>
      <w:marBottom w:val="0"/>
      <w:divBdr>
        <w:top w:val="none" w:sz="0" w:space="0" w:color="auto"/>
        <w:left w:val="none" w:sz="0" w:space="0" w:color="auto"/>
        <w:bottom w:val="none" w:sz="0" w:space="0" w:color="auto"/>
        <w:right w:val="none" w:sz="0" w:space="0" w:color="auto"/>
      </w:divBdr>
    </w:div>
    <w:div w:id="1888953708">
      <w:bodyDiv w:val="1"/>
      <w:marLeft w:val="0"/>
      <w:marRight w:val="0"/>
      <w:marTop w:val="0"/>
      <w:marBottom w:val="0"/>
      <w:divBdr>
        <w:top w:val="none" w:sz="0" w:space="0" w:color="auto"/>
        <w:left w:val="none" w:sz="0" w:space="0" w:color="auto"/>
        <w:bottom w:val="none" w:sz="0" w:space="0" w:color="auto"/>
        <w:right w:val="none" w:sz="0" w:space="0" w:color="auto"/>
      </w:divBdr>
    </w:div>
    <w:div w:id="1894850930">
      <w:bodyDiv w:val="1"/>
      <w:marLeft w:val="0"/>
      <w:marRight w:val="0"/>
      <w:marTop w:val="0"/>
      <w:marBottom w:val="0"/>
      <w:divBdr>
        <w:top w:val="none" w:sz="0" w:space="0" w:color="auto"/>
        <w:left w:val="none" w:sz="0" w:space="0" w:color="auto"/>
        <w:bottom w:val="none" w:sz="0" w:space="0" w:color="auto"/>
        <w:right w:val="none" w:sz="0" w:space="0" w:color="auto"/>
      </w:divBdr>
      <w:divsChild>
        <w:div w:id="348290375">
          <w:marLeft w:val="0"/>
          <w:marRight w:val="0"/>
          <w:marTop w:val="0"/>
          <w:marBottom w:val="0"/>
          <w:divBdr>
            <w:top w:val="none" w:sz="0" w:space="0" w:color="auto"/>
            <w:left w:val="none" w:sz="0" w:space="0" w:color="auto"/>
            <w:bottom w:val="none" w:sz="0" w:space="0" w:color="auto"/>
            <w:right w:val="none" w:sz="0" w:space="0" w:color="auto"/>
          </w:divBdr>
        </w:div>
        <w:div w:id="742412551">
          <w:marLeft w:val="0"/>
          <w:marRight w:val="0"/>
          <w:marTop w:val="0"/>
          <w:marBottom w:val="0"/>
          <w:divBdr>
            <w:top w:val="none" w:sz="0" w:space="0" w:color="auto"/>
            <w:left w:val="none" w:sz="0" w:space="0" w:color="auto"/>
            <w:bottom w:val="none" w:sz="0" w:space="0" w:color="auto"/>
            <w:right w:val="none" w:sz="0" w:space="0" w:color="auto"/>
          </w:divBdr>
        </w:div>
        <w:div w:id="770509752">
          <w:marLeft w:val="0"/>
          <w:marRight w:val="0"/>
          <w:marTop w:val="0"/>
          <w:marBottom w:val="0"/>
          <w:divBdr>
            <w:top w:val="none" w:sz="0" w:space="0" w:color="auto"/>
            <w:left w:val="none" w:sz="0" w:space="0" w:color="auto"/>
            <w:bottom w:val="none" w:sz="0" w:space="0" w:color="auto"/>
            <w:right w:val="none" w:sz="0" w:space="0" w:color="auto"/>
          </w:divBdr>
        </w:div>
        <w:div w:id="872885621">
          <w:marLeft w:val="0"/>
          <w:marRight w:val="0"/>
          <w:marTop w:val="0"/>
          <w:marBottom w:val="0"/>
          <w:divBdr>
            <w:top w:val="none" w:sz="0" w:space="0" w:color="auto"/>
            <w:left w:val="none" w:sz="0" w:space="0" w:color="auto"/>
            <w:bottom w:val="none" w:sz="0" w:space="0" w:color="auto"/>
            <w:right w:val="none" w:sz="0" w:space="0" w:color="auto"/>
          </w:divBdr>
          <w:divsChild>
            <w:div w:id="515968940">
              <w:marLeft w:val="0"/>
              <w:marRight w:val="0"/>
              <w:marTop w:val="0"/>
              <w:marBottom w:val="0"/>
              <w:divBdr>
                <w:top w:val="none" w:sz="0" w:space="0" w:color="auto"/>
                <w:left w:val="none" w:sz="0" w:space="0" w:color="auto"/>
                <w:bottom w:val="none" w:sz="0" w:space="0" w:color="auto"/>
                <w:right w:val="none" w:sz="0" w:space="0" w:color="auto"/>
              </w:divBdr>
              <w:divsChild>
                <w:div w:id="5077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7654">
          <w:marLeft w:val="0"/>
          <w:marRight w:val="0"/>
          <w:marTop w:val="0"/>
          <w:marBottom w:val="0"/>
          <w:divBdr>
            <w:top w:val="none" w:sz="0" w:space="0" w:color="auto"/>
            <w:left w:val="none" w:sz="0" w:space="0" w:color="auto"/>
            <w:bottom w:val="none" w:sz="0" w:space="0" w:color="auto"/>
            <w:right w:val="none" w:sz="0" w:space="0" w:color="auto"/>
          </w:divBdr>
          <w:divsChild>
            <w:div w:id="322782688">
              <w:marLeft w:val="0"/>
              <w:marRight w:val="0"/>
              <w:marTop w:val="0"/>
              <w:marBottom w:val="0"/>
              <w:divBdr>
                <w:top w:val="none" w:sz="0" w:space="0" w:color="auto"/>
                <w:left w:val="none" w:sz="0" w:space="0" w:color="auto"/>
                <w:bottom w:val="none" w:sz="0" w:space="0" w:color="auto"/>
                <w:right w:val="none" w:sz="0" w:space="0" w:color="auto"/>
              </w:divBdr>
            </w:div>
          </w:divsChild>
        </w:div>
        <w:div w:id="1281839821">
          <w:marLeft w:val="0"/>
          <w:marRight w:val="0"/>
          <w:marTop w:val="0"/>
          <w:marBottom w:val="0"/>
          <w:divBdr>
            <w:top w:val="none" w:sz="0" w:space="0" w:color="auto"/>
            <w:left w:val="none" w:sz="0" w:space="0" w:color="auto"/>
            <w:bottom w:val="none" w:sz="0" w:space="0" w:color="auto"/>
            <w:right w:val="none" w:sz="0" w:space="0" w:color="auto"/>
          </w:divBdr>
          <w:divsChild>
            <w:div w:id="791821655">
              <w:marLeft w:val="0"/>
              <w:marRight w:val="0"/>
              <w:marTop w:val="0"/>
              <w:marBottom w:val="0"/>
              <w:divBdr>
                <w:top w:val="none" w:sz="0" w:space="0" w:color="auto"/>
                <w:left w:val="none" w:sz="0" w:space="0" w:color="auto"/>
                <w:bottom w:val="none" w:sz="0" w:space="0" w:color="auto"/>
                <w:right w:val="none" w:sz="0" w:space="0" w:color="auto"/>
              </w:divBdr>
            </w:div>
          </w:divsChild>
        </w:div>
        <w:div w:id="1372611822">
          <w:marLeft w:val="0"/>
          <w:marRight w:val="0"/>
          <w:marTop w:val="0"/>
          <w:marBottom w:val="0"/>
          <w:divBdr>
            <w:top w:val="none" w:sz="0" w:space="0" w:color="auto"/>
            <w:left w:val="none" w:sz="0" w:space="0" w:color="auto"/>
            <w:bottom w:val="none" w:sz="0" w:space="0" w:color="auto"/>
            <w:right w:val="none" w:sz="0" w:space="0" w:color="auto"/>
          </w:divBdr>
        </w:div>
        <w:div w:id="1788084995">
          <w:marLeft w:val="0"/>
          <w:marRight w:val="0"/>
          <w:marTop w:val="0"/>
          <w:marBottom w:val="0"/>
          <w:divBdr>
            <w:top w:val="none" w:sz="0" w:space="0" w:color="auto"/>
            <w:left w:val="none" w:sz="0" w:space="0" w:color="auto"/>
            <w:bottom w:val="none" w:sz="0" w:space="0" w:color="auto"/>
            <w:right w:val="none" w:sz="0" w:space="0" w:color="auto"/>
          </w:divBdr>
        </w:div>
      </w:divsChild>
    </w:div>
    <w:div w:id="2002268842">
      <w:bodyDiv w:val="1"/>
      <w:marLeft w:val="0"/>
      <w:marRight w:val="0"/>
      <w:marTop w:val="0"/>
      <w:marBottom w:val="0"/>
      <w:divBdr>
        <w:top w:val="none" w:sz="0" w:space="0" w:color="auto"/>
        <w:left w:val="none" w:sz="0" w:space="0" w:color="auto"/>
        <w:bottom w:val="none" w:sz="0" w:space="0" w:color="auto"/>
        <w:right w:val="none" w:sz="0" w:space="0" w:color="auto"/>
      </w:divBdr>
    </w:div>
    <w:div w:id="2006977325">
      <w:bodyDiv w:val="1"/>
      <w:marLeft w:val="0"/>
      <w:marRight w:val="0"/>
      <w:marTop w:val="0"/>
      <w:marBottom w:val="0"/>
      <w:divBdr>
        <w:top w:val="none" w:sz="0" w:space="0" w:color="auto"/>
        <w:left w:val="none" w:sz="0" w:space="0" w:color="auto"/>
        <w:bottom w:val="none" w:sz="0" w:space="0" w:color="auto"/>
        <w:right w:val="none" w:sz="0" w:space="0" w:color="auto"/>
      </w:divBdr>
    </w:div>
    <w:div w:id="2014257613">
      <w:bodyDiv w:val="1"/>
      <w:marLeft w:val="0"/>
      <w:marRight w:val="0"/>
      <w:marTop w:val="0"/>
      <w:marBottom w:val="0"/>
      <w:divBdr>
        <w:top w:val="none" w:sz="0" w:space="0" w:color="auto"/>
        <w:left w:val="none" w:sz="0" w:space="0" w:color="auto"/>
        <w:bottom w:val="none" w:sz="0" w:space="0" w:color="auto"/>
        <w:right w:val="none" w:sz="0" w:space="0" w:color="auto"/>
      </w:divBdr>
      <w:divsChild>
        <w:div w:id="893810906">
          <w:marLeft w:val="0"/>
          <w:marRight w:val="0"/>
          <w:marTop w:val="0"/>
          <w:marBottom w:val="0"/>
          <w:divBdr>
            <w:top w:val="none" w:sz="0" w:space="0" w:color="auto"/>
            <w:left w:val="none" w:sz="0" w:space="0" w:color="auto"/>
            <w:bottom w:val="none" w:sz="0" w:space="0" w:color="auto"/>
            <w:right w:val="none" w:sz="0" w:space="0" w:color="auto"/>
          </w:divBdr>
        </w:div>
      </w:divsChild>
    </w:div>
    <w:div w:id="21389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47343-B8CF-4820-A19B-69F38812F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Nadeem</dc:creator>
  <cp:keywords/>
  <dc:description/>
  <cp:lastModifiedBy>Agha Jan</cp:lastModifiedBy>
  <cp:revision>2</cp:revision>
  <cp:lastPrinted>2025-06-26T20:29:00Z</cp:lastPrinted>
  <dcterms:created xsi:type="dcterms:W3CDTF">2025-08-20T18:30:00Z</dcterms:created>
  <dcterms:modified xsi:type="dcterms:W3CDTF">2025-08-20T18:30:00Z</dcterms:modified>
</cp:coreProperties>
</file>