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/>
          <w:kern w:val="1"/>
          <w:sz w:val="28"/>
          <w:szCs w:val="28"/>
          <w:lang w:val="en-US"/>
        </w:rPr>
        <w:t>I</w:t>
      </w:r>
      <w:r w:rsidRPr="007A3806">
        <w:rPr>
          <w:rFonts w:ascii="Times New Roman" w:eastAsia="Lucida Sans Unicode" w:hAnsi="Times New Roman" w:cs="Times New Roman"/>
          <w:b/>
          <w:kern w:val="1"/>
          <w:sz w:val="28"/>
          <w:szCs w:val="28"/>
          <w:lang/>
        </w:rPr>
        <w:t xml:space="preserve">-ГЛАВА. Цели и задачи преподавания предмета </w:t>
      </w:r>
      <w:proofErr w:type="gramStart"/>
      <w:r w:rsidRPr="007A3806">
        <w:rPr>
          <w:rFonts w:ascii="Times New Roman" w:eastAsia="Lucida Sans Unicode" w:hAnsi="Times New Roman" w:cs="Times New Roman"/>
          <w:b/>
          <w:kern w:val="1"/>
          <w:sz w:val="28"/>
          <w:szCs w:val="28"/>
          <w:lang/>
        </w:rPr>
        <w:t>“ Валеология</w:t>
      </w:r>
      <w:proofErr w:type="gramEnd"/>
      <w:r w:rsidRPr="007A3806">
        <w:rPr>
          <w:rFonts w:ascii="Times New Roman" w:eastAsia="Lucida Sans Unicode" w:hAnsi="Times New Roman" w:cs="Times New Roman"/>
          <w:b/>
          <w:kern w:val="1"/>
          <w:sz w:val="28"/>
          <w:szCs w:val="28"/>
          <w:lang/>
        </w:rPr>
        <w:t>"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/>
          <w:kern w:val="1"/>
          <w:sz w:val="28"/>
          <w:szCs w:val="28"/>
          <w:lang/>
        </w:rPr>
      </w:pPr>
    </w:p>
    <w:p w:rsidR="007A3806" w:rsidRPr="007A3806" w:rsidRDefault="007A3806" w:rsidP="007A3806">
      <w:pPr>
        <w:keepNext/>
        <w:widowControl w:val="0"/>
        <w:suppressAutoHyphens/>
        <w:spacing w:before="240" w:after="60" w:line="276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val="uz-Cyrl-UZ" w:eastAsia="ru-RU"/>
        </w:rPr>
      </w:pPr>
      <w:r w:rsidRPr="007A380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val="uz-Cyrl-UZ" w:eastAsia="ru-RU"/>
        </w:rPr>
        <w:t>1.1-§.</w:t>
      </w:r>
      <w:r w:rsidRPr="007A380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val="x-none" w:eastAsia="ru-RU"/>
        </w:rPr>
        <w:t xml:space="preserve"> </w:t>
      </w:r>
      <w:r w:rsidRPr="007A380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val="uz-Cyrl-UZ" w:eastAsia="ru-RU"/>
        </w:rPr>
        <w:t>Ос</w:t>
      </w:r>
      <w:bookmarkStart w:id="0" w:name="_GoBack"/>
      <w:bookmarkEnd w:id="0"/>
      <w:r w:rsidRPr="007A380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val="uz-Cyrl-UZ" w:eastAsia="ru-RU"/>
        </w:rPr>
        <w:t>новы валеологии, история. Роль валеологии среди других научных направлений. Роль и значение учения Абу Али Ибн Сины в развитии валеологической науки. Вклад узбекских ученых.</w:t>
      </w:r>
    </w:p>
    <w:p w:rsidR="007A3806" w:rsidRPr="007A3806" w:rsidRDefault="007A3806" w:rsidP="007A3806">
      <w:pPr>
        <w:tabs>
          <w:tab w:val="left" w:pos="567"/>
        </w:tabs>
        <w:spacing w:after="0" w:line="276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z-Cyrl-UZ" w:eastAsia="ru-RU"/>
        </w:rPr>
      </w:pPr>
    </w:p>
    <w:p w:rsidR="007A3806" w:rsidRPr="007A3806" w:rsidRDefault="007A3806" w:rsidP="007A3806">
      <w:pPr>
        <w:tabs>
          <w:tab w:val="left" w:pos="567"/>
        </w:tabs>
        <w:spacing w:after="0" w:line="276" w:lineRule="auto"/>
        <w:ind w:right="-1"/>
        <w:jc w:val="both"/>
        <w:rPr>
          <w:rFonts w:ascii="Times New Roman" w:eastAsia="Times New Roman" w:hAnsi="Times New Roman" w:cs="Times New Roman"/>
          <w:sz w:val="28"/>
          <w:szCs w:val="28"/>
          <w:lang w:val="uz-Cyrl-UZ" w:eastAsia="ru-RU"/>
        </w:rPr>
      </w:pPr>
      <w:r w:rsidRPr="007A3806">
        <w:rPr>
          <w:rFonts w:ascii="Times New Roman" w:eastAsia="Times New Roman" w:hAnsi="Times New Roman" w:cs="Times New Roman"/>
          <w:sz w:val="28"/>
          <w:szCs w:val="28"/>
          <w:lang w:val="uz-Cyrl-UZ" w:eastAsia="ru-RU"/>
        </w:rPr>
        <w:tab/>
      </w:r>
      <w:r w:rsidRPr="007A3806">
        <w:rPr>
          <w:rFonts w:ascii="Times New Roman" w:eastAsia="Times New Roman" w:hAnsi="Times New Roman" w:cs="Times New Roman"/>
          <w:sz w:val="28"/>
          <w:szCs w:val="28"/>
          <w:lang w:val="uz-Cyrl-UZ" w:eastAsia="ru-RU"/>
        </w:rPr>
        <w:tab/>
      </w:r>
      <w:r w:rsidRPr="007A3806">
        <w:rPr>
          <w:rFonts w:ascii="Times New Roman" w:eastAsia="Times New Roman" w:hAnsi="Times New Roman" w:cs="Times New Roman"/>
          <w:sz w:val="28"/>
          <w:szCs w:val="28"/>
          <w:lang w:val="uz-Cyrl-UZ" w:eastAsia="ru-RU"/>
        </w:rPr>
        <w:tab/>
      </w:r>
      <w:r w:rsidRPr="007A3806">
        <w:rPr>
          <w:rFonts w:ascii="Times New Roman" w:eastAsia="Times New Roman" w:hAnsi="Times New Roman" w:cs="Times New Roman"/>
          <w:sz w:val="28"/>
          <w:szCs w:val="28"/>
          <w:lang w:val="uz-Cyrl-UZ" w:eastAsia="ru-RU"/>
        </w:rPr>
        <w:tab/>
      </w:r>
      <w:r w:rsidRPr="007A3806">
        <w:rPr>
          <w:rFonts w:ascii="Times New Roman" w:eastAsia="Times New Roman" w:hAnsi="Times New Roman" w:cs="Times New Roman"/>
          <w:sz w:val="28"/>
          <w:szCs w:val="28"/>
          <w:lang w:val="uz-Cyrl-UZ" w:eastAsia="ru-RU"/>
        </w:rPr>
        <w:tab/>
      </w:r>
      <w:r w:rsidRPr="007A3806">
        <w:rPr>
          <w:rFonts w:ascii="Times New Roman" w:eastAsia="Times New Roman" w:hAnsi="Times New Roman" w:cs="Times New Roman"/>
          <w:sz w:val="28"/>
          <w:szCs w:val="28"/>
          <w:lang w:val="uz-Cyrl-UZ" w:eastAsia="ru-RU"/>
        </w:rPr>
        <w:tab/>
        <w:t>План:</w:t>
      </w:r>
    </w:p>
    <w:p w:rsidR="007A3806" w:rsidRPr="007A3806" w:rsidRDefault="007A3806" w:rsidP="007A3806">
      <w:pPr>
        <w:tabs>
          <w:tab w:val="left" w:pos="567"/>
        </w:tabs>
        <w:spacing w:after="0" w:line="276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sz w:val="28"/>
          <w:szCs w:val="28"/>
          <w:lang w:val="uz-Cyrl-UZ" w:eastAsia="ru-RU"/>
        </w:rPr>
        <w:t>1.</w:t>
      </w:r>
      <w:r w:rsidRPr="007A38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Наука валеология и ее задачи, роль в медицине.</w:t>
      </w:r>
    </w:p>
    <w:p w:rsidR="007A3806" w:rsidRPr="007A3806" w:rsidRDefault="007A3806" w:rsidP="007A3806">
      <w:pPr>
        <w:tabs>
          <w:tab w:val="left" w:pos="567"/>
        </w:tabs>
        <w:spacing w:after="0" w:line="276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sz w:val="28"/>
          <w:szCs w:val="28"/>
          <w:lang w:eastAsia="ru-RU"/>
        </w:rPr>
        <w:t>2. Этапы развития науки. Методы, применяемые в науке валеологии.</w:t>
      </w:r>
    </w:p>
    <w:p w:rsidR="007A3806" w:rsidRPr="007A3806" w:rsidRDefault="007A3806" w:rsidP="007A3806">
      <w:pPr>
        <w:tabs>
          <w:tab w:val="left" w:pos="567"/>
        </w:tabs>
        <w:spacing w:after="0" w:line="276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sz w:val="28"/>
          <w:szCs w:val="28"/>
          <w:lang w:eastAsia="ru-RU"/>
        </w:rPr>
        <w:t>3. Понятие и значение здоровья и здорового образа жизни. Классификация валеологии.</w:t>
      </w:r>
    </w:p>
    <w:p w:rsidR="007A3806" w:rsidRPr="007A3806" w:rsidRDefault="007A3806" w:rsidP="007A3806">
      <w:pPr>
        <w:tabs>
          <w:tab w:val="left" w:pos="567"/>
        </w:tabs>
        <w:spacing w:after="0" w:line="276" w:lineRule="auto"/>
        <w:ind w:right="-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sz w:val="28"/>
          <w:szCs w:val="28"/>
          <w:lang w:eastAsia="ru-RU"/>
        </w:rPr>
        <w:t>4.Понятия образа жизни, образа жизни. Показатели уровня жизни.  Понятия структуры жизни, стиля жизни, качества жизни. Факторы, влияющие на образ жизни и здоровье.</w:t>
      </w:r>
    </w:p>
    <w:p w:rsidR="007A3806" w:rsidRPr="007A3806" w:rsidRDefault="007A3806" w:rsidP="007A3806">
      <w:pPr>
        <w:tabs>
          <w:tab w:val="left" w:pos="567"/>
        </w:tabs>
        <w:spacing w:after="0" w:line="276" w:lineRule="auto"/>
        <w:ind w:right="-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Роль Абу Али Ибн Сины в медицине. Уровни здоровья, показатели. Первичная, вторичная и третичная профилактика. Общее, групповое и популяционное здоровье населения. Влияние здорового образа жизни, спорта, личной гигиены на здоровье.</w:t>
      </w:r>
    </w:p>
    <w:p w:rsidR="007A3806" w:rsidRPr="007A3806" w:rsidRDefault="007A3806" w:rsidP="007A3806">
      <w:pPr>
        <w:tabs>
          <w:tab w:val="left" w:pos="567"/>
        </w:tabs>
        <w:spacing w:after="0" w:line="276" w:lineRule="auto"/>
        <w:ind w:right="-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z-Cyrl-UZ" w:eastAsia="ru-RU"/>
        </w:rPr>
      </w:pPr>
    </w:p>
    <w:p w:rsidR="007A3806" w:rsidRPr="007A3806" w:rsidRDefault="007A3806" w:rsidP="007A3806">
      <w:pPr>
        <w:tabs>
          <w:tab w:val="left" w:pos="567"/>
        </w:tabs>
        <w:spacing w:after="0" w:line="276" w:lineRule="auto"/>
        <w:ind w:right="-1"/>
        <w:jc w:val="both"/>
        <w:rPr>
          <w:rFonts w:ascii="Times New Roman" w:eastAsia="Times New Roman" w:hAnsi="Times New Roman" w:cs="Times New Roman"/>
          <w:sz w:val="28"/>
          <w:szCs w:val="28"/>
          <w:lang w:val="uz-Cyrl-UZ" w:eastAsia="ru-RU"/>
        </w:rPr>
      </w:pPr>
      <w:r w:rsidRPr="007A3806">
        <w:rPr>
          <w:rFonts w:ascii="Times New Roman" w:eastAsia="Times New Roman" w:hAnsi="Times New Roman" w:cs="Times New Roman"/>
          <w:b/>
          <w:bCs/>
          <w:sz w:val="28"/>
          <w:szCs w:val="28"/>
          <w:lang w:val="uz-Cyrl-UZ" w:eastAsia="ru-RU"/>
        </w:rPr>
        <w:t xml:space="preserve">Основные понятие и выражение: </w:t>
      </w:r>
      <w:r w:rsidRPr="007A3806">
        <w:rPr>
          <w:rFonts w:ascii="Times New Roman" w:eastAsia="Times New Roman" w:hAnsi="Times New Roman" w:cs="Times New Roman"/>
          <w:sz w:val="28"/>
          <w:szCs w:val="28"/>
          <w:lang w:val="uz-Cyrl-UZ" w:eastAsia="ru-RU"/>
        </w:rPr>
        <w:t>интеграция,гигиена,экологический аспект,здоровый образ жизни ,социокультура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  <w:t>Валеология исходит из латинского корня, означающего "здравствовать" или "быть здоровым", и представляет собой науку, посвященную изучению здоровья. Ее термин был введен профессором И.И. Брехманом в 1980 году, ставший ключевым для описания сущности и целей этой науки. Сегодня валеология развивается как важная дисциплина, особенно в контексте образования, воспитания, профилактики заболеваний и реабилитации молодежи.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  <w:t>Эта наука делится на две основные составляющие: индивидуальную и общественную. Индивидуальная валеология направлена на поддержание, укрепление и восстановление здоровья отдельного человека, охватывая такие аспекты, как личная гигиена, психогигиена, физическая активность, здоровое питание и методы оздоровления.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  <w:t xml:space="preserve">Общественная валеология, в свою очередь, заботится о всестороннем благополучии общества в целом, включая его физическое, психическое, </w:t>
      </w:r>
      <w:r w:rsidRPr="007A3806"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  <w:lastRenderedPageBreak/>
        <w:t>духовное, экономическое и социальное состояния. Она охватывает различные аспекты, такие как медико-биологическая валеология, экономическая валеология и другие.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  <w:t>Валеология представляет собой философию медицины и является первым шагом в развитии интегративной медицины. Ее целью является не только суммирование знаний в медицине, но и их объединение в систему для возникновения новых качественных свойств и медицинского мировоззрения. Предметом изучения валеологии является здоровье человека, его резервы здоровья и здоровый образ жизни.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  <w:t>Объектом валеологии является практически здоровый человек, а также человек в предболевом состоянии, с учетом его психофизиологических, социокультурных и других аспектов.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  <w:t>Методы валеологии включают количественную и качественную оценку здоровья человека и его резервов, а также изучение возможностей их улучшения.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 xml:space="preserve">Основной целью валеологии является максимальная реализация унаследованных механизмов и резервов жизнедеятельности </w:t>
      </w:r>
      <w:proofErr w:type="gramStart"/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человека,повышение</w:t>
      </w:r>
      <w:proofErr w:type="gramEnd"/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 xml:space="preserve"> возможности адаптации к условиям внутренней и внешней среды на высоком уровне.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/>
          <w:bCs/>
          <w:i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/>
          <w:bCs/>
          <w:i/>
          <w:kern w:val="1"/>
          <w:sz w:val="28"/>
          <w:szCs w:val="28"/>
          <w:lang/>
        </w:rPr>
        <w:t>Основными задачами валеологии являются: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1.Проведение и измерение состояния здоровья человека и его потенциальных резервов.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2.Формирование стремления к здоровому образу жизни.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3.Сохранение и укрепление здоровья и его резервов через вовлечение людей в здоровый образ жизни.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Валеология отличается от других наук, изучающих здоровье, в том, что ее основное внимание направлено на здоровье и здорового человека, в то время как медицина сосредоточена на болезнях и больных, а гигиена – на окружающей среде и условиях жизни.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 xml:space="preserve">Идеи валеологии имеют свои корни в древности и тесно связаны с развитием медицины. В прошлом существовали различные методы лечения и профилактики, включая использование растений и животных продуктов. Изучение здоровья и стремление к его сохранению были важными аспектами </w:t>
      </w: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lastRenderedPageBreak/>
        <w:t>общественной жизни с самых древних времен.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Валеология ориентирована на реализацию потенциала здоровья каждого человека и возникла в силу особых природных условий и традиций в России. С развитием науки в этой области в начале XX века появились новые методы исследования и подходы к сохранению здоровья. Развитие валеологии включает множество этапов, включая исследования лекарственных средств для улучшения общей сопротивляемости организма и программы профилактики заболеваний в коллективах.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Валеология становится наукой благодаря своему методу диагностики здоровья, средствам воздействия на него и социальному запросу на здоровье. Она стремится к определению общих основ взаимодействия с другими науками, исходя из ее основного предмета - здоровья.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center"/>
        <w:rPr>
          <w:rFonts w:ascii="Times New Roman" w:eastAsia="Lucida Sans Unicode" w:hAnsi="Times New Roman" w:cs="Times New Roman"/>
          <w:b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/>
          <w:kern w:val="1"/>
          <w:sz w:val="28"/>
          <w:szCs w:val="28"/>
          <w:lang/>
        </w:rPr>
        <w:t>Схема - 1.1: Взаимодействие валеологии с другими науками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center"/>
        <w:rPr>
          <w:rFonts w:ascii="Times New Roman" w:eastAsia="Lucida Sans Unicode" w:hAnsi="Times New Roman" w:cs="Times New Roman"/>
          <w:kern w:val="1"/>
          <w:sz w:val="28"/>
          <w:szCs w:val="28"/>
          <w:lang w:val="ru-RU"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center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noProof/>
          <w:kern w:val="1"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165100</wp:posOffset>
                </wp:positionV>
                <wp:extent cx="6107430" cy="2848610"/>
                <wp:effectExtent l="10795" t="13335" r="6350" b="14605"/>
                <wp:wrapNone/>
                <wp:docPr id="3" name="Группа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7430" cy="2848610"/>
                          <a:chOff x="-503" y="260"/>
                          <a:chExt cx="9734" cy="4486"/>
                        </a:xfrm>
                      </wpg:grpSpPr>
                      <wpg:grpSp>
                        <wpg:cNvPr id="4" name="Group 3"/>
                        <wpg:cNvGrpSpPr>
                          <a:grpSpLocks/>
                        </wpg:cNvGrpSpPr>
                        <wpg:grpSpPr bwMode="auto">
                          <a:xfrm>
                            <a:off x="-503" y="260"/>
                            <a:ext cx="9734" cy="4486"/>
                            <a:chOff x="-503" y="260"/>
                            <a:chExt cx="9734" cy="4486"/>
                          </a:xfrm>
                        </wpg:grpSpPr>
                        <wpg:grpSp>
                          <wpg:cNvPr id="5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503" y="260"/>
                              <a:ext cx="9734" cy="4486"/>
                              <a:chOff x="-503" y="260"/>
                              <a:chExt cx="9734" cy="4486"/>
                            </a:xfrm>
                          </wpg:grpSpPr>
                          <wps:wsp>
                            <wps:cNvPr id="6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77" y="2601"/>
                                <a:ext cx="1988" cy="5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3806" w:rsidRPr="00AB4870" w:rsidRDefault="007A3806" w:rsidP="007A3806">
                                  <w:pPr>
                                    <w:jc w:val="center"/>
                                    <w:rPr>
                                      <w:rFonts w:ascii="Times New Roman" w:eastAsia="Times New Roman" w:hAnsi="Times New Roman"/>
                                      <w:sz w:val="24"/>
                                      <w:lang w:eastAsia="ar-SA"/>
                                    </w:rPr>
                                  </w:pPr>
                                  <w:r w:rsidRPr="00AB4870">
                                    <w:rPr>
                                      <w:rFonts w:ascii="Times New Roman" w:eastAsia="Times New Roman" w:hAnsi="Times New Roman"/>
                                      <w:sz w:val="24"/>
                                      <w:lang w:eastAsia="ar-SA"/>
                                    </w:rPr>
                                    <w:t>ВАЛЕОЛОГИЯ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  <wps:wsp>
                            <wps:cNvPr id="7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59" y="260"/>
                                <a:ext cx="4854" cy="70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3806" w:rsidRDefault="007A3806" w:rsidP="007A3806">
                                  <w:pPr>
                                    <w:rPr>
                                      <w:rFonts w:ascii="Times New Roman" w:eastAsia="Times New Roman" w:hAnsi="Times New Roman"/>
                                      <w:sz w:val="24"/>
                                      <w:lang w:eastAsia="ar-SA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/>
                                      <w:sz w:val="24"/>
                                      <w:lang w:eastAsia="ar-SA"/>
                                    </w:rPr>
                                    <w:t>Психолого-педагогические науки (психология, методика, дидактика, воспитание и др.)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  <wps:wsp>
                            <wps:cNvPr id="8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493" y="1161"/>
                                <a:ext cx="4135" cy="70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3806" w:rsidRDefault="007A3806" w:rsidP="007A3806">
                                  <w:pPr>
                                    <w:rPr>
                                      <w:rFonts w:ascii="Times New Roman" w:eastAsia="Times New Roman" w:hAnsi="Times New Roman"/>
                                      <w:sz w:val="24"/>
                                      <w:lang w:eastAsia="ar-SA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/>
                                      <w:sz w:val="24"/>
                                      <w:lang w:eastAsia="ar-SA"/>
                                    </w:rPr>
                                    <w:t>Историко-политологические науки (история, политология, право и др.)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  <wps:wsp>
                            <wps:cNvPr id="9" name="Text Box 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503" y="2174"/>
                                <a:ext cx="3595" cy="11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3806" w:rsidRDefault="007A3806" w:rsidP="007A3806">
                                  <w:pPr>
                                    <w:rPr>
                                      <w:rFonts w:ascii="Times New Roman" w:eastAsia="Times New Roman" w:hAnsi="Times New Roman"/>
                                      <w:lang w:eastAsia="ar-SA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/>
                                      <w:lang w:eastAsia="ar-SA"/>
                                    </w:rPr>
                                    <w:t>Физкультура и спорт, теория и методика спортивной тренировки, физическое воспитание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  <wps:wsp>
                            <wps:cNvPr id="10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557" y="1161"/>
                                <a:ext cx="4674" cy="106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3806" w:rsidRDefault="007A3806" w:rsidP="007A3806">
                                  <w:pPr>
                                    <w:rPr>
                                      <w:rFonts w:ascii="Times New Roman" w:eastAsia="Times New Roman" w:hAnsi="Times New Roman"/>
                                      <w:sz w:val="24"/>
                                      <w:lang w:eastAsia="ar-SA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/>
                                      <w:sz w:val="24"/>
                                      <w:lang w:eastAsia="ar-SA"/>
                                    </w:rPr>
                                    <w:t>Производственно-экономические науки (экономика, финансы, производство, технология и др.)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  <wps:wsp>
                            <wps:cNvPr id="11" name="Text Box 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995" y="2406"/>
                                <a:ext cx="3236" cy="124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3806" w:rsidRDefault="007A3806" w:rsidP="007A3806">
                                  <w:pPr>
                                    <w:rPr>
                                      <w:rFonts w:ascii="Times New Roman" w:eastAsia="Times New Roman" w:hAnsi="Times New Roman"/>
                                      <w:sz w:val="24"/>
                                      <w:lang w:eastAsia="ar-SA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/>
                                      <w:sz w:val="24"/>
                                      <w:lang w:eastAsia="ar-SA"/>
                                    </w:rPr>
                                    <w:t>Философско-социологические науки (методология, культурология, социология, эстетика и др.)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  <wps:wsp>
                            <wps:cNvPr id="12" name="Text Box 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493" y="3486"/>
                                <a:ext cx="4135" cy="106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3806" w:rsidRDefault="007A3806" w:rsidP="007A3806">
                                  <w:pPr>
                                    <w:rPr>
                                      <w:rFonts w:ascii="Times New Roman" w:eastAsia="Times New Roman" w:hAnsi="Times New Roman"/>
                                      <w:sz w:val="24"/>
                                      <w:lang w:eastAsia="ar-SA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/>
                                      <w:sz w:val="24"/>
                                      <w:lang w:eastAsia="ar-SA"/>
                                    </w:rPr>
                                    <w:t>Медико-биологические науки (генетика, биология, физиология, этиология, гигиена, санология)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  <wps:wsp>
                            <wps:cNvPr id="13" name="Text Box 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62" y="4041"/>
                                <a:ext cx="4843" cy="70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3806" w:rsidRDefault="007A3806" w:rsidP="007A3806">
                                  <w:pPr>
                                    <w:rPr>
                                      <w:rFonts w:ascii="Times New Roman" w:eastAsia="Times New Roman" w:hAnsi="Times New Roman"/>
                                      <w:sz w:val="24"/>
                                      <w:lang w:eastAsia="ar-SA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/>
                                      <w:sz w:val="24"/>
                                      <w:lang w:eastAsia="ar-SA"/>
                                    </w:rPr>
                                    <w:t>Эколого-географические науки (география, геология, климатология, экология и др.)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  <wps:wsp>
                            <wps:cNvPr id="14" name="Line 13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197" y="973"/>
                                <a:ext cx="10" cy="1606"/>
                              </a:xfrm>
                              <a:prstGeom prst="line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16" y="3148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936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37" y="1528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936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1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643" y="1528"/>
                              <a:ext cx="179" cy="0"/>
                            </a:xfrm>
                            <a:prstGeom prst="line">
                              <a:avLst/>
                            </a:prstGeom>
                            <a:noFill/>
                            <a:ln w="936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8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3117" y="2968"/>
                            <a:ext cx="359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456" y="2788"/>
                            <a:ext cx="539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4916" y="2248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4017" y="3148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" name="Line 21"/>
                        <wps:cNvCnPr>
                          <a:cxnSpLocks noChangeShapeType="1"/>
                        </wps:cNvCnPr>
                        <wps:spPr bwMode="auto">
                          <a:xfrm flipH="1">
                            <a:off x="3632" y="3868"/>
                            <a:ext cx="359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" o:spid="_x0000_s1026" style="position:absolute;left:0;text-align:left;margin-left:.4pt;margin-top:13pt;width:480.9pt;height:224.3pt;z-index:251659264;mso-wrap-distance-left:0;mso-wrap-distance-right:0" coordorigin="-503,260" coordsize="9734,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">
                <v:group id="Group 3" o:spid="_x0000_s1027" style="position:absolute;left:-503;top:260;width:9734;height:4486" coordorigin="-503,260" coordsize="9734,44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group id="Group 4" o:spid="_x0000_s1028" style="position:absolute;left:-503;top:260;width:9734;height:4486" coordorigin="-503,260" coordsize="9734,44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9" type="#_x0000_t202" style="position:absolute;left:3477;top:2601;width:1988;height:5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EAD8QA&#10;AADaAAAADwAAAGRycy9kb3ducmV2LnhtbESP0WqDQBRE3wP5h+UG+hbXBpoE6yaUUqGkDxLtB9y6&#10;typx74q7VZOvzxYKfRxm5gyTHmfTiZEG11pW8BjFIIgrq1uuFXyW2XoPwnlkjZ1lUnAlB8fDcpFi&#10;ou3EZxoLX4sAYZeggsb7PpHSVQ0ZdJHtiYP3bQeDPsihlnrAKcBNJzdxvJUGWw4LDfb02lB1KX6M&#10;Amfzr+m22RXm4yk+vZWXPG+zXKmH1fzyDMLT7P/Df+13rWALv1fCDZCH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BAA/EAAAA2gAAAA8AAAAAAAAAAAAAAAAAmAIAAGRycy9k&#10;b3ducmV2LnhtbFBLBQYAAAAABAAEAPUAAACJAwAAAAA=&#10;" strokeweight=".26mm">
                      <v:textbox>
                        <w:txbxContent>
                          <w:p w:rsidR="007A3806" w:rsidRPr="00AB4870" w:rsidRDefault="007A3806" w:rsidP="007A3806">
                            <w:pPr>
                              <w:jc w:val="center"/>
                              <w:rPr>
                                <w:rFonts w:ascii="Times New Roman" w:eastAsia="Times New Roman" w:hAnsi="Times New Roman"/>
                                <w:sz w:val="24"/>
                                <w:lang w:eastAsia="ar-SA"/>
                              </w:rPr>
                            </w:pPr>
                            <w:r w:rsidRPr="00AB4870">
                              <w:rPr>
                                <w:rFonts w:ascii="Times New Roman" w:eastAsia="Times New Roman" w:hAnsi="Times New Roman"/>
                                <w:sz w:val="24"/>
                                <w:lang w:eastAsia="ar-SA"/>
                              </w:rPr>
                              <w:t>ВАЛЕОЛОГИЯ</w:t>
                            </w:r>
                          </w:p>
                        </w:txbxContent>
                      </v:textbox>
                    </v:shape>
                    <v:shape id="Text Box 6" o:spid="_x0000_s1030" type="#_x0000_t202" style="position:absolute;left:1859;top:260;width:4854;height: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2llMIA&#10;AADaAAAADwAAAGRycy9kb3ducmV2LnhtbESP3YrCMBSE7xd8h3AE79ZUwR+qUUQURC/KVh/g2Bzb&#10;YnNSmmjrPv1GEPZymJlvmOW6M5V4UuNKywpGwwgEcWZ1ybmCy3n/PQfhPLLGyjIpeJGD9ar3tcRY&#10;25Z/6Jn6XAQIuxgVFN7XsZQuK8igG9qaOHg32xj0QTa51A22AW4qOY6iqTRYclgosKZtQdk9fRgF&#10;zibX9nc8S81pEh1353uSlPtEqUG/2yxAeOr8f/jTPmgFM3hfCTd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jaWUwgAAANoAAAAPAAAAAAAAAAAAAAAAAJgCAABkcnMvZG93&#10;bnJldi54bWxQSwUGAAAAAAQABAD1AAAAhwMAAAAA&#10;" strokeweight=".26mm">
                      <v:textbox>
                        <w:txbxContent>
                          <w:p w:rsidR="007A3806" w:rsidRDefault="007A3806" w:rsidP="007A3806">
                            <w:pPr>
                              <w:rPr>
                                <w:rFonts w:ascii="Times New Roman" w:eastAsia="Times New Roman" w:hAnsi="Times New Roman"/>
                                <w:sz w:val="24"/>
                                <w:lang w:eastAsia="ar-SA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sz w:val="24"/>
                                <w:lang w:eastAsia="ar-SA"/>
                              </w:rPr>
                              <w:t>Психолого-педагогические науки (психология, методика, дидактика, воспитание и др.)</w:t>
                            </w:r>
                          </w:p>
                        </w:txbxContent>
                      </v:textbox>
                    </v:shape>
                    <v:shape id="Text Box 7" o:spid="_x0000_s1031" type="#_x0000_t202" style="position:absolute;left:-493;top:1161;width:4135;height: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Ix5sEA&#10;AADaAAAADwAAAGRycy9kb3ducmV2LnhtbERP3WrCMBS+F/YO4Qx2Z9MJ26QayxCF4S7K2j3AWXNs&#10;S5uTkmS2+vTmYrDLj+9/m89mEBdyvrOs4DlJQRDXVnfcKPiujss1CB+QNQ6WScGVPOS7h8UWM20n&#10;/qJLGRoRQ9hnqKANYcyk9HVLBn1iR+LIna0zGCJ0jdQOpxhuBrlK01dpsOPY0OJI+5bqvvw1Crwt&#10;fqbb6q00ny/p6VD1RdEdC6WeHuf3DYhAc/gX/7k/tIK4NV6JN0D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wSMebBAAAA2gAAAA8AAAAAAAAAAAAAAAAAmAIAAGRycy9kb3du&#10;cmV2LnhtbFBLBQYAAAAABAAEAPUAAACGAwAAAAA=&#10;" strokeweight=".26mm">
                      <v:textbox>
                        <w:txbxContent>
                          <w:p w:rsidR="007A3806" w:rsidRDefault="007A3806" w:rsidP="007A3806">
                            <w:pPr>
                              <w:rPr>
                                <w:rFonts w:ascii="Times New Roman" w:eastAsia="Times New Roman" w:hAnsi="Times New Roman"/>
                                <w:sz w:val="24"/>
                                <w:lang w:eastAsia="ar-SA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sz w:val="24"/>
                                <w:lang w:eastAsia="ar-SA"/>
                              </w:rPr>
                              <w:t>Историко-политологические науки (история, политология, право и др.)</w:t>
                            </w:r>
                          </w:p>
                        </w:txbxContent>
                      </v:textbox>
                    </v:shape>
                    <v:shape id="Text Box 8" o:spid="_x0000_s1032" type="#_x0000_t202" style="position:absolute;left:-503;top:2174;width:3595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6UfcMA&#10;AADaAAAADwAAAGRycy9kb3ducmV2LnhtbESP3YrCMBSE74V9h3AWvNN0hfWnGmURBdGLYvUBjs2x&#10;LTYnpcna7j69EQQvh5n5hlmsOlOJOzWutKzgaxiBIM6sLjlXcD5tB1MQziNrrCyTgj9ysFp+9BYY&#10;a9vyke6pz0WAsItRQeF9HUvpsoIMuqGtiYN3tY1BH2STS91gG+CmkqMoGkuDJYeFAmtaF5Td0l+j&#10;wNnk0v6PJqk5fEf7zemWJOU2Uar/2f3MQXjq/Dv8au+0ghk8r4Qb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16UfcMAAADaAAAADwAAAAAAAAAAAAAAAACYAgAAZHJzL2Rv&#10;d25yZXYueG1sUEsFBgAAAAAEAAQA9QAAAIgDAAAAAA==&#10;" strokeweight=".26mm">
                      <v:textbox>
                        <w:txbxContent>
                          <w:p w:rsidR="007A3806" w:rsidRDefault="007A3806" w:rsidP="007A3806">
                            <w:pPr>
                              <w:rPr>
                                <w:rFonts w:ascii="Times New Roman" w:eastAsia="Times New Roman" w:hAnsi="Times New Roman"/>
                                <w:lang w:eastAsia="ar-SA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lang w:eastAsia="ar-SA"/>
                              </w:rPr>
                              <w:t>Физкультура и спорт, теория и методика спортивной тренировки, физическое воспитание</w:t>
                            </w:r>
                          </w:p>
                        </w:txbxContent>
                      </v:textbox>
                    </v:shape>
                    <v:shape id="Text Box 9" o:spid="_x0000_s1033" type="#_x0000_t202" style="position:absolute;left:4557;top:1161;width:4674;height: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/+DMQA&#10;AADbAAAADwAAAGRycy9kb3ducmV2LnhtbESPQWvCQBCF7wX/wzKCt7pRsJXoKiIKxR5Coz9gzI5J&#10;MDsbslsT++s7h0JvM7w3732z3g6uUQ/qQu3ZwGyagCIuvK25NHA5H1+XoEJEtth4JgNPCrDdjF7W&#10;mFrf8xc98lgqCeGQooEqxjbVOhQVOQxT3xKLdvOdwyhrV2rbYS/hrtHzJHnTDmuWhgpb2ldU3PNv&#10;ZyD47Nr/zN9z97lITofzPcvqY2bMZDzsVqAiDfHf/Hf9YQV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v/gzEAAAA2wAAAA8AAAAAAAAAAAAAAAAAmAIAAGRycy9k&#10;b3ducmV2LnhtbFBLBQYAAAAABAAEAPUAAACJAwAAAAA=&#10;" strokeweight=".26mm">
                      <v:textbox>
                        <w:txbxContent>
                          <w:p w:rsidR="007A3806" w:rsidRDefault="007A3806" w:rsidP="007A3806">
                            <w:pPr>
                              <w:rPr>
                                <w:rFonts w:ascii="Times New Roman" w:eastAsia="Times New Roman" w:hAnsi="Times New Roman"/>
                                <w:sz w:val="24"/>
                                <w:lang w:eastAsia="ar-SA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sz w:val="24"/>
                                <w:lang w:eastAsia="ar-SA"/>
                              </w:rPr>
                              <w:t>Производственно-экономические науки (экономика, финансы, производство, технология и др.)</w:t>
                            </w:r>
                          </w:p>
                        </w:txbxContent>
                      </v:textbox>
                    </v:shape>
                    <v:shape id="Text Box 10" o:spid="_x0000_s1034" type="#_x0000_t202" style="position:absolute;left:5995;top:2406;width:3236;height:12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Nbl8AA&#10;AADbAAAADwAAAGRycy9kb3ducmV2LnhtbERPzYrCMBC+C75DmAVvmiroStcoiyiIHspWH2BsZtti&#10;MylNtNWnN4LgbT6+31msOlOJGzWutKxgPIpAEGdWl5wrOB23wzkI55E1VpZJwZ0crJb93gJjbVv+&#10;o1vqcxFC2MWooPC+jqV0WUEG3cjWxIH7t41BH2CTS91gG8JNJSdRNJMGSw4NBda0Lii7pFejwNnk&#10;3D4m36k5TKP95nhJknKbKDX46n5/QHjq/Ef8du90mD+G1y/hALl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aNbl8AAAADbAAAADwAAAAAAAAAAAAAAAACYAgAAZHJzL2Rvd25y&#10;ZXYueG1sUEsFBgAAAAAEAAQA9QAAAIUDAAAAAA==&#10;" strokeweight=".26mm">
                      <v:textbox>
                        <w:txbxContent>
                          <w:p w:rsidR="007A3806" w:rsidRDefault="007A3806" w:rsidP="007A3806">
                            <w:pPr>
                              <w:rPr>
                                <w:rFonts w:ascii="Times New Roman" w:eastAsia="Times New Roman" w:hAnsi="Times New Roman"/>
                                <w:sz w:val="24"/>
                                <w:lang w:eastAsia="ar-SA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sz w:val="24"/>
                                <w:lang w:eastAsia="ar-SA"/>
                              </w:rPr>
                              <w:t>Философско-социологические науки (методология, культурология, социология, эстетика и др.)</w:t>
                            </w:r>
                          </w:p>
                        </w:txbxContent>
                      </v:textbox>
                    </v:shape>
                    <v:shape id="Text Box 11" o:spid="_x0000_s1035" type="#_x0000_t202" style="position:absolute;left:-493;top:3486;width:4135;height: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HF4MEA&#10;AADbAAAADwAAAGRycy9kb3ducmV2LnhtbERPzYrCMBC+C75DGMGbphZcl2oUEQVxD8W6DzA2Y1ts&#10;JqWJtvr0m4WFvc3H9zurTW9q8aTWVZYVzKYRCOLc6ooLBd+Xw+QThPPIGmvLpOBFDjbr4WCFibYd&#10;n+mZ+UKEEHYJKii9bxIpXV6SQTe1DXHgbrY16ANsC6lb7EK4qWUcRR/SYMWhocSGdiXl9+xhFDib&#10;Xrt3vMjM1zw67S/3NK0OqVLjUb9dgvDU+3/xn/uow/wYfn8JB8j1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1xxeDBAAAA2wAAAA8AAAAAAAAAAAAAAAAAmAIAAGRycy9kb3du&#10;cmV2LnhtbFBLBQYAAAAABAAEAPUAAACGAwAAAAA=&#10;" strokeweight=".26mm">
                      <v:textbox>
                        <w:txbxContent>
                          <w:p w:rsidR="007A3806" w:rsidRDefault="007A3806" w:rsidP="007A3806">
                            <w:pPr>
                              <w:rPr>
                                <w:rFonts w:ascii="Times New Roman" w:eastAsia="Times New Roman" w:hAnsi="Times New Roman"/>
                                <w:sz w:val="24"/>
                                <w:lang w:eastAsia="ar-SA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sz w:val="24"/>
                                <w:lang w:eastAsia="ar-SA"/>
                              </w:rPr>
                              <w:t>Медико-биологические науки (генетика, биология, физиология, этиология, гигиена, санология)</w:t>
                            </w:r>
                          </w:p>
                        </w:txbxContent>
                      </v:textbox>
                    </v:shape>
                    <v:shape id="Text Box 12" o:spid="_x0000_s1036" type="#_x0000_t202" style="position:absolute;left:4362;top:4041;width:4843;height: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1ge8EA&#10;AADbAAAADwAAAGRycy9kb3ducmV2LnhtbERPzYrCMBC+L/gOYQRvmqqoS9coIgqih2L1AWab2bbY&#10;TEoTbfXpzcLC3ubj+53lujOVeFDjSssKxqMIBHFmdcm5gutlP/wE4TyyxsoyKXiSg/Wq97HEWNuW&#10;z/RIfS5CCLsYFRTe17GULivIoBvZmjhwP7Yx6ANscqkbbEO4qeQkiubSYMmhocCatgVlt/RuFDib&#10;fLevySI1p1l03F1uSVLuE6UG/W7zBcJT5//Ff+6DDvOn8PtLOE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9YHvBAAAA2wAAAA8AAAAAAAAAAAAAAAAAmAIAAGRycy9kb3du&#10;cmV2LnhtbFBLBQYAAAAABAAEAPUAAACGAwAAAAA=&#10;" strokeweight=".26mm">
                      <v:textbox>
                        <w:txbxContent>
                          <w:p w:rsidR="007A3806" w:rsidRDefault="007A3806" w:rsidP="007A3806">
                            <w:pPr>
                              <w:rPr>
                                <w:rFonts w:ascii="Times New Roman" w:eastAsia="Times New Roman" w:hAnsi="Times New Roman"/>
                                <w:sz w:val="24"/>
                                <w:lang w:eastAsia="ar-SA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sz w:val="24"/>
                                <w:lang w:eastAsia="ar-SA"/>
                              </w:rPr>
                              <w:t>Эколого-географические науки (география, геология, климатология, экология и др.)</w:t>
                            </w:r>
                          </w:p>
                        </w:txbxContent>
                      </v:textbox>
                    </v:shape>
                    <v:line id="Line 13" o:spid="_x0000_s1037" style="position:absolute;flip:x;visibility:visible;mso-wrap-style:square" from="4197,973" to="4207,2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99g8AAAADbAAAADwAAAGRycy9kb3ducmV2LnhtbERPTWvCQBC9F/wPywje6kbRIjEbEUEw&#10;hx6aFnods2MS3J2N2dWk/74rFHqbx/ucbDdaIx7U+9axgsU8AUFcOd1yreDr8/i6AeEDskbjmBT8&#10;kIddPnnJMNVu4A96lKEWMYR9igqaELpUSl81ZNHPXUccuYvrLYYI+1rqHocYbo1cJsmbtNhybGiw&#10;o0ND1bW8WwXmXB2dHencIt7u3+9mXZRYKDWbjvstiEBj+Bf/uU86zl/B85d4gMx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dPfYPAAAAA2wAAAA8AAAAAAAAAAAAAAAAA&#10;oQIAAGRycy9kb3ducmV2LnhtbFBLBQYAAAAABAAEAPkAAACOAwAAAAA=&#10;" strokeweight=".26mm">
                      <v:stroke joinstyle="miter"/>
                    </v:line>
                  </v:group>
                  <v:line id="Line 14" o:spid="_x0000_s1038" style="position:absolute;visibility:visible;mso-wrap-style:square" from="4916,3148" to="4916,4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h0eMEAAADbAAAADwAAAGRycy9kb3ducmV2LnhtbERPzWrCQBC+C77DMkJvumlJpcZsREtb&#10;KnjR+gBDdsyGZmeT7Nakb98tCN7m4/udfDPaRlyp97VjBY+LBARx6XTNlYLz1/v8BYQPyBobx6Tg&#10;lzxsiukkx0y7gY90PYVKxBD2GSowIbSZlL40ZNEvXEscuYvrLYYI+0rqHocYbhv5lCRLabHm2GCw&#10;pVdD5ffpxyqQb+mqS003pLuODpgmpdt/eKUeZuN2DSLQGO7im/tTx/nP8P9LPEAW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WHR4wQAAANsAAAAPAAAAAAAAAAAAAAAA&#10;AKECAABkcnMvZG93bnJldi54bWxQSwUGAAAAAAQABAD5AAAAjwMAAAAA&#10;" strokeweight=".26mm">
                    <v:stroke joinstyle="miter"/>
                  </v:line>
                  <v:line id="Line 15" o:spid="_x0000_s1039" style="position:absolute;visibility:visible;mso-wrap-style:square" from="3837,1528" to="3837,2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rqD8AAAADbAAAADwAAAGRycy9kb3ducmV2LnhtbERP24rCMBB9X/Afwgi+ralLkbVrlHVR&#10;UdgXLx8wNLNN2WbSNtHWvzeC4NscznXmy95W4kqtLx0rmIwTEMS50yUXCs6nzfsnCB+QNVaOScGN&#10;PCwXg7c5Ztp1fKDrMRQihrDPUIEJoc6k9Lkhi37sauLI/bnWYoiwLaRusYvhtpIfSTKVFkuODQZr&#10;+jGU/x8vVoFcp7MmNU2Xrhr6xTTJ3X7rlRoN++8vEIH68BI/3Tsd50/h8Us8QC7u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WK6g/AAAAA2wAAAA8AAAAAAAAAAAAAAAAA&#10;oQIAAGRycy9kb3ducmV2LnhtbFBLBQYAAAAABAAEAPkAAACOAwAAAAA=&#10;" strokeweight=".26mm">
                    <v:stroke joinstyle="miter"/>
                  </v:line>
                  <v:line id="Line 16" o:spid="_x0000_s1040" style="position:absolute;flip:x;visibility:visible;mso-wrap-style:square" from="3643,1528" to="3822,1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3j9MAAAADbAAAADwAAAGRycy9kb3ducmV2LnhtbERPTWvCQBC9F/wPywje6kZBKzEbEUEw&#10;hx6aFnods2MS3J2N2dWk/74rFHqbx/ucbDdaIx7U+9axgsU8AUFcOd1yreDr8/i6AeEDskbjmBT8&#10;kIddPnnJMNVu4A96lKEWMYR9igqaELpUSl81ZNHPXUccuYvrLYYI+1rqHocYbo1cJslaWmw5NjTY&#10;0aGh6lrerQJzro7OjnRuEW/373ezKkoslJpNx/0WRKAx/Iv/3Ccd57/B85d4gMx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ed4/TAAAAA2wAAAA8AAAAAAAAAAAAAAAAA&#10;oQIAAGRycy9kb3ducmV2LnhtbFBLBQYAAAAABAAEAPkAAACOAwAAAAA=&#10;" strokeweight=".26mm">
                    <v:stroke joinstyle="miter"/>
                  </v:line>
                </v:group>
                <v:line id="Line 17" o:spid="_x0000_s1041" style="position:absolute;visibility:visible;mso-wrap-style:square" from="3117,2968" to="3476,29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nb5sMAAADbAAAADwAAAGRycy9kb3ducmV2LnhtbESPQW/CMAyF75P4D5GRuI2UqZq2QkAw&#10;wbRJuwz4AVZjmorGaZtAu38/HybtZus9v/d5tRl9o+7UxzqwgcU8A0VcBltzZeB8Ojy+gIoJ2WIT&#10;mAz8UITNevKwwsKGgb/pfkyVkhCOBRpwKbWF1rF05DHOQ0ss2iX0HpOsfaVtj4OE+0Y/Zdmz9liz&#10;NDhs6c1ReT3evAG9z1+73HVDvuvoC/OsDJ/v0ZjZdNwuQSUa07/57/rDCr7Ayi8ygF7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Z2+bDAAAA2wAAAA8AAAAAAAAAAAAA&#10;AAAAoQIAAGRycy9kb3ducmV2LnhtbFBLBQYAAAAABAAEAPkAAACRAwAAAAA=&#10;" strokeweight=".26mm">
                  <v:stroke joinstyle="miter"/>
                </v:line>
                <v:line id="Line 18" o:spid="_x0000_s1042" style="position:absolute;visibility:visible;mso-wrap-style:square" from="5456,2788" to="5995,2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V+fcAAAADbAAAADwAAAGRycy9kb3ducmV2LnhtbERPzWrCQBC+C77DMoI33bQE0dQ1VGlF&#10;wUttH2DITrOh2dkku03i27tCobf5+H5nm4+2Fj11vnKs4GmZgCAunK64VPD1+b5Yg/ABWWPtmBTc&#10;yEO+m062mGk38Af111CKGMI+QwUmhCaT0heGLPqla4gj9+06iyHCrpS6wyGG21o+J8lKWqw4Nhhs&#10;6GCo+Ln+WgXyLd20qWmHdN/SBdOkcOejV2o+G19fQAQaw7/4z33Scf4GHr/EA+TuD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QVfn3AAAAA2wAAAA8AAAAAAAAAAAAAAAAA&#10;oQIAAGRycy9kb3ducmV2LnhtbFBLBQYAAAAABAAEAPkAAACOAwAAAAA=&#10;" strokeweight=".26mm">
                  <v:stroke joinstyle="miter"/>
                </v:line>
                <v:line id="Line 19" o:spid="_x0000_s1043" style="position:absolute;visibility:visible;mso-wrap-style:square" from="4916,2248" to="4916,2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MdXcAAAADbAAAADwAAAGRycy9kb3ducmV2LnhtbERP3WrCMBS+F/YO4Qy8s+mkyNYZZRsq&#10;E3Zjtwc4NGdNWXPSJtHWt18uBC8/vv/1drKduJAPrWMFT1kOgrh2uuVGwc/3fvEMIkRkjZ1jUnCl&#10;ANvNw2yNpXYjn+hSxUakEA4lKjAx9qWUoTZkMWSuJ07cr/MWY4K+kdrjmMJtJ5d5vpIWW04NBnv6&#10;MFT/VWerQO6Kl6Eww1i8D/SFRV674yEoNX+c3l5BRJriXXxzf2oFy7Q+fUk/QG7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tDHV3AAAAA2wAAAA8AAAAAAAAAAAAAAAAA&#10;oQIAAGRycy9kb3ducmV2LnhtbFBLBQYAAAAABAAEAPkAAACOAwAAAAA=&#10;" strokeweight=".26mm">
                  <v:stroke joinstyle="miter"/>
                </v:line>
                <v:line id="Line 20" o:spid="_x0000_s1044" style="position:absolute;visibility:visible;mso-wrap-style:square" from="4017,3148" to="4017,3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+4xsIAAADbAAAADwAAAGRycy9kb3ducmV2LnhtbESP0WrCQBRE3wX/YbmCb7pRQqnRVbS0&#10;0kJfjH7AJXvNBrN3k+zWxL93C4U+DjNzhtnsBluLO3W+cqxgMU9AEBdOV1wquJw/Zq8gfEDWWDsm&#10;BQ/ysNuORxvMtOv5RPc8lCJC2GeowITQZFL6wpBFP3cNcfSurrMYouxKqTvsI9zWcpkkL9JixXHB&#10;YENvhopb/mMVyPd01aam7dNDS9+YJoX7OnqlppNhvwYRaAj/4b/2p1awXMDvl/gD5PY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A+4xsIAAADbAAAADwAAAAAAAAAAAAAA&#10;AAChAgAAZHJzL2Rvd25yZXYueG1sUEsFBgAAAAAEAAQA+QAAAJADAAAAAA==&#10;" strokeweight=".26mm">
                  <v:stroke joinstyle="miter"/>
                </v:line>
                <v:line id="Line 21" o:spid="_x0000_s1045" style="position:absolute;flip:x;visibility:visible;mso-wrap-style:square" from="3632,3868" to="3991,3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aK0cEAAADbAAAADwAAAGRycy9kb3ducmV2LnhtbESPQYvCMBSE7wv+h/AEb5pacJFqLCIU&#10;9ODB7oLXZ/Nsi8lLbaJ2//1GWNjjMDPfMOt8sEY8qfetYwXzWQKCuHK65VrB91cxXYLwAVmjcUwK&#10;fshDvhl9rDHT7sUnepahFhHCPkMFTQhdJqWvGrLoZ64jjt7V9RZDlH0tdY+vCLdGpknyKS22HBca&#10;7GjXUHUrH1aBuVSFswNdWsT743w0i0OJB6Um42G7AhFoCP/hv/ZeK0hTeH+JP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horRwQAAANsAAAAPAAAAAAAAAAAAAAAA&#10;AKECAABkcnMvZG93bnJldi54bWxQSwUGAAAAAAQABAD5AAAAjwMAAAAA&#10;" strokeweight=".26mm">
                  <v:stroke joinstyle="miter"/>
                </v:line>
              </v:group>
            </w:pict>
          </mc:Fallback>
        </mc:AlternateConten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center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center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center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center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center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center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center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center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center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center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center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center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Биология исследует жизнедеятельность организмов, формируя эволюционный взгляд на здоровье и предоставляя целостную картину биологического мира.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Экология обеспечивает научные основы для рационального использования природных ресурсов, изучает взаимоотношения между обществом, человеком и окружающей средой, разрабатывает оптимальные модели их взаимодействия и знания о влиянии окружающей среды на здоровье.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lastRenderedPageBreak/>
        <w:t>Медицина разрабатывает нормы и стандарты обеспечения здоровья, основываясь на знаниях и практике по укреплению, сохранению, предупреждению и лечению заболеваний.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Психология изучает закономерности психического развития человека и его состояние в различных жизненных условиях.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Педагогика разрабатывает цели, содержание и методы валеологического образования и воспитания.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Физическое воспитание и физическая культура определяют способы поддержания и улучшения физического состояния человека.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Социология выявляет социальные аспекты здоровья и факторы, влияющие на его поддержание и сохранение.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Политика определяет роль государства в формировании и обеспечении здоровья граждан.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Экономика обосновывает экономические аспекты здоровья и его ценность для благосостояния общества и безопасности государства.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История прослеживает историческое развитие методов поддержания здоровья.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География устанавливает связь между климатическими и социально-экономическими особенностями региона и здоровьем человека.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u w:val="single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center"/>
        <w:rPr>
          <w:rFonts w:ascii="Times New Roman" w:eastAsia="Lucida Sans Unicode" w:hAnsi="Times New Roman" w:cs="Times New Roman"/>
          <w:b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/>
          <w:kern w:val="1"/>
          <w:sz w:val="28"/>
          <w:szCs w:val="28"/>
          <w:lang/>
        </w:rPr>
        <w:t>Классификация валеологии.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Общие принципы валеологии составляют основу для развития этой науки и определяют её место в современном понимании здоровья человека. Важным аспектом валеологии является биосоциальная природа человека, которая играет существенную роль в поддержании его здоровья.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Медицинская валеология анализирует различия между состоянием здоровья и болезнью, выявляет причины заболеваний и методы их предотвращения и лечения.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lastRenderedPageBreak/>
        <w:t>Педагогическая валеология исследует вопросы обучения и воспитания, основанные на здоровом образе жизни, в различных возрастных категориях.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Валеологическое образование и воспитание направлены на формирование знаний о факторах, влияющих на здоровье, и установок на здоровый образ жизни.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Возрастная валеология изучает особенности формирования здоровья человека на различных этапах его жизни и адаптацию к условиям окружающей среды.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Профессиональная валеология занимается оценкой личностных свойств в профессиональной сфере и методами их развития.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Семейная валеология исследует роль каждого члена семьи в формировании здоровья и благополучия семьи в целом.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Экологическая валеология изучает влияние природных факторов и изменений в окружающей среде на здоровье.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Социальная валеология анализирует социальные аспекты здоровья человека и его взаимоотношения с обществом.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  <w:t>Образ жизни оказывает значительное влияние на здоровье человека, причем особенно важен образ жизни, включающий производственную, социальную, физическую и медицинскую активность, а также деятельность в быту и социально-культурную активность.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сохранения и укрепления здоровья человеку необходимо вести здоровый образ жизни (ЗОЖ). Здоровый образ жизни - комплекс устойчивых, полезных для здоровья привычек.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Артюнина Г. П. определяет здоровый образ жизни человека, как способ жизнедеятельности, соответствующий генетически обусловленным типологическим особенностям данного человека, конкретным условиям жизни, и направленный на формирование, сохранение и укрепление здоровья и на выполнение человеком его социально-биологических функций.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Колбанов В. В. трактует ЗОЖ как максимальное количество биологически и социально целесообразных форм и способов жизнедеятельности, адекватных потребностям и возможностям человека, осознанно реализуемых им, </w:t>
      </w: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обеспечивающих формирование, сохранение и укрепление здоровья, способность к продлению рода и достижению активного долголетия.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Чумаков Б. Н. описывает понятие ЗОЖ, как «типичные формы и способы повседневной жизнедеятельности человека, которые укрепляют и совершенствуют резервные возможности организма, обеспечивая тем самым успешное выполнение своих социальных и профессиональных функций независимо от политических, экономических и социально-психологических ситуаций».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Факторами здорового образа жизни являются: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рациональное питание;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полноценный сон;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соблюдение режима труда и отдыха;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закаливание;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 соблюдение гигиенических норм и правил;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6. отказ от вредных привычек;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7. дозированные физические нагрузки;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8. сексуальная культура, рациональное планирование семьи;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9. психологический комфорт и др.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Вредные привычки включают в себя не только наркоманию, алкоголизм и табакокурение, которые являются болезнями наркологического профиля, но и другие привычки, такие как нарушение режима, переедание, неправильная поза при сидении или использование высокой подушки во время сна, а также привычка грызть ногти и другие подобные привычки. Существуют различные правила и методики, которые рекомендуются для правильного сидения, чистки зубов, утреннего подъема и т.д.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области валеологии используются специальные методики и системы для оценки индивидуальных показателей, таких как биологический возраст, </w:t>
      </w: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уровень здоровья, резервы здоровья и другие. Это необходимо для прогнозирования перспектив здоровья каждого человека и разработки индивидуальных программ поддержания здоровья на основе этих показателей.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Образ жизни существенно влияет на состояние здоровья человека: у тех, кто ведет здоровый образ жизни, биологический возраст обычно соответствует хронологическому, в то время как у тех, кто не бережет свое здоровье, биологический возраст может превышать хронологический.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Биологический возраст определяется состоянием основных физиологических систем и общими характеристиками здоровья организма, и он может не соответствовать хронологическому возрасту. В свою очередь, паспортный возраст - это просто период времени с момента рождения до текущего момента.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мнению Амосова Н.М., количество здоровья определяется суммой резервных мощностей основных функциональных систем организма. Для количественной оценки состояния здоровья важно оценить каждый из его элементов и выявить их взаимосвязь.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Понятие образа жизни взаимосвязано со следующими его категориями: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· условия жизни,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· качество жизни,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· уровень жизни,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· стиль жизни.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Условия существования</w:t>
      </w:r>
      <w:r w:rsidRPr="007A380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- факторы, которые влияют на образ жизни человека, включая социальные и природные аспекты. Комфортность жизни - уровень удовлетворения потребностей человека и степень его комфорта. </w:t>
      </w:r>
      <w:r w:rsidRPr="007A38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Экономический уровень жизни</w:t>
      </w:r>
      <w:r w:rsidRPr="007A380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- показатель, отражающий степень удовлетворения материальных, духовных и культурных потребностей </w:t>
      </w:r>
      <w:r w:rsidRPr="007A380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 xml:space="preserve">человека. </w:t>
      </w:r>
      <w:r w:rsidRPr="007A38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Образ жизни</w:t>
      </w:r>
      <w:r w:rsidRPr="007A380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- индивидуальные характеристики и поведение человека в его ежедневной жизни.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Формирование здорового образа жизни (ЗОЖ) означает поощрение включения в повседневную жизнь индивида новых полезных привычек и отказ от вредных, а также приобретение знаний для грамотного и безопасного подхода к заботе о здоровье. Этот процесс включает информирование общества о факторах риска и их влиянии на здоровье, формирование убежденности в необходимости изменения привычек и развитие навыков, способствующих укреплению здоровья и минимизации негативных воздействий.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Формирование ЗОЖ зависит от всех аспектов общества и проявлений личности, включая социальные, психологические и физиологические аспекты. Процесс включает несколько этапов: информирование о рисках, убеждение в необходимости изменений и развитие полезных привычек.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Эффективное формирование ЗОЖ должно сочетать общественные мероприятия с индивидуальным подходом. Особенно важно начинать формирование здоровых привычек в детстве, где при правильных условиях рождается привычка к здоровому образу жизни. Качество жизни определяется условиями, в которых люди ведут свою повседневную деятельность.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Ключевыми факторами формирования ЗОЖ являются образование, просвещение и воспитание. Важно укреплять установку на здоровый образ жизни с раннего детства, так как это оказывает влияние на мировоззрение, культуру и образ жизни в целом. Государство, система здравоохранения, образования и другие социальные институты играют важную роль в формировании ЗОЖ.</w:t>
      </w: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7A3806" w:rsidRPr="007A3806" w:rsidRDefault="007A3806" w:rsidP="007A380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Рекомендации ВОЗ направлены на питание с низким содержанием жиров, сокращение потребления соли и алкоголя, поддержание нормального веса тела, регулярные физические упражнения и снижение стресса.</w:t>
      </w: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ЗОЖ должен формироваться по следующим двум </w:t>
      </w: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направлени</w:t>
      </w: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softHyphen/>
        <w:t>ям</w:t>
      </w: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7A3806" w:rsidRPr="007A3806" w:rsidRDefault="007A3806" w:rsidP="007A3806">
      <w:pPr>
        <w:widowControl w:val="0"/>
        <w:numPr>
          <w:ilvl w:val="0"/>
          <w:numId w:val="1"/>
        </w:numPr>
        <w:suppressAutoHyphens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Правильное питание;</w:t>
      </w:r>
    </w:p>
    <w:p w:rsidR="007A3806" w:rsidRPr="007A3806" w:rsidRDefault="007A3806" w:rsidP="007A3806">
      <w:pPr>
        <w:widowControl w:val="0"/>
        <w:numPr>
          <w:ilvl w:val="0"/>
          <w:numId w:val="1"/>
        </w:numPr>
        <w:suppressAutoHyphens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Регулярная физическая активность;</w:t>
      </w:r>
    </w:p>
    <w:p w:rsidR="007A3806" w:rsidRPr="007A3806" w:rsidRDefault="007A3806" w:rsidP="007A3806">
      <w:pPr>
        <w:widowControl w:val="0"/>
        <w:numPr>
          <w:ilvl w:val="0"/>
          <w:numId w:val="1"/>
        </w:numPr>
        <w:suppressAutoHyphens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Укрепление организма;</w:t>
      </w:r>
    </w:p>
    <w:p w:rsidR="007A3806" w:rsidRPr="007A3806" w:rsidRDefault="007A3806" w:rsidP="007A3806">
      <w:pPr>
        <w:widowControl w:val="0"/>
        <w:numPr>
          <w:ilvl w:val="0"/>
          <w:numId w:val="1"/>
        </w:numPr>
        <w:suppressAutoHyphens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Избегание вредных привычек;</w:t>
      </w:r>
    </w:p>
    <w:p w:rsidR="007A3806" w:rsidRPr="007A3806" w:rsidRDefault="007A3806" w:rsidP="007A3806">
      <w:pPr>
        <w:widowControl w:val="0"/>
        <w:numPr>
          <w:ilvl w:val="0"/>
          <w:numId w:val="1"/>
        </w:numPr>
        <w:suppressAutoHyphens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Умение справляться со стрессом (например, использование методов саморегуляции);</w:t>
      </w:r>
    </w:p>
    <w:p w:rsidR="007A3806" w:rsidRPr="007A3806" w:rsidRDefault="007A3806" w:rsidP="007A3806">
      <w:pPr>
        <w:widowControl w:val="0"/>
        <w:numPr>
          <w:ilvl w:val="0"/>
          <w:numId w:val="1"/>
        </w:numPr>
        <w:suppressAutoHyphens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Активное взаимодействие с медицинской сферой (своевременные осмотры, обращение за помощью при заболеваниях, участие в профилактических мероприятиях).</w:t>
      </w:r>
    </w:p>
    <w:p w:rsidR="007A3806" w:rsidRPr="007A3806" w:rsidRDefault="007A3806" w:rsidP="007A3806">
      <w:pPr>
        <w:widowControl w:val="0"/>
        <w:numPr>
          <w:ilvl w:val="0"/>
          <w:numId w:val="1"/>
        </w:numPr>
        <w:suppressAutoHyphens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Умение справляться со стрессом (например, использование методов саморегуляции);</w:t>
      </w:r>
    </w:p>
    <w:p w:rsidR="007A3806" w:rsidRPr="007A3806" w:rsidRDefault="007A3806" w:rsidP="007A3806">
      <w:pPr>
        <w:widowControl w:val="0"/>
        <w:numPr>
          <w:ilvl w:val="0"/>
          <w:numId w:val="1"/>
        </w:numPr>
        <w:suppressAutoHyphens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Активное взаимодействие с медицинской сферой (своевременные осмотры, обращение за помощью при заболеваниях, участие в профилактических мероприятиях</w:t>
      </w:r>
      <w:proofErr w:type="gramStart"/>
      <w:r w:rsidRPr="007A38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  <w:r w:rsidRPr="007A380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умение</w:t>
      </w:r>
      <w:proofErr w:type="gramEnd"/>
      <w:r w:rsidRPr="007A380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оказать первую помощь при внезапных заболевания, травмах и т.д.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noProof/>
          <w:kern w:val="1"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-66040</wp:posOffset>
            </wp:positionH>
            <wp:positionV relativeFrom="paragraph">
              <wp:posOffset>41275</wp:posOffset>
            </wp:positionV>
            <wp:extent cx="3220720" cy="318897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318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3806"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  <w:t xml:space="preserve">Огромную роль в развитии медицины сыграла научная и практическая деятельность Ибн-Сины(рис1). </w:t>
      </w:r>
      <w:r w:rsidRPr="007A3806">
        <w:rPr>
          <w:rFonts w:ascii="Times New Roman" w:eastAsia="Lucida Sans Unicode" w:hAnsi="Times New Roman" w:cs="Times New Roman"/>
          <w:b/>
          <w:kern w:val="1"/>
          <w:sz w:val="28"/>
          <w:szCs w:val="28"/>
          <w:lang/>
        </w:rPr>
        <w:t>Ибн-Сина (Авиценна)</w:t>
      </w:r>
      <w:r w:rsidRPr="007A3806"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  <w:t xml:space="preserve"> принадлежит к числу величайших ученых Средней Азии, обогативших мировую науку достижениями первостепенной важности. 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  <w:lang w:val="uz-Cyrl-UZ"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  <w:lang w:val="uz-Cyrl-UZ"/>
        </w:rPr>
      </w:pPr>
      <w:r w:rsidRPr="007A3806"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  <w:lang w:val="uz-Cyrl-UZ"/>
        </w:rPr>
        <w:t>Рис - 1.1.2 Абу Али Хусейн ибн Абдуллах ибн аль-Хасан ибн Али ибн Сина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rPr>
          <w:rFonts w:ascii="Times New Roman" w:eastAsia="Lucida Sans Unicode" w:hAnsi="Times New Roman" w:cs="Times New Roman"/>
          <w:kern w:val="1"/>
          <w:sz w:val="28"/>
          <w:szCs w:val="28"/>
          <w:lang w:val="uz-Cyrl-UZ"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rPr>
          <w:rFonts w:ascii="Times New Roman" w:eastAsia="Lucida Sans Unicode" w:hAnsi="Times New Roman" w:cs="Times New Roman"/>
          <w:kern w:val="1"/>
          <w:sz w:val="28"/>
          <w:szCs w:val="28"/>
          <w:lang w:val="uz-Cyrl-UZ"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rPr>
          <w:rFonts w:ascii="Times New Roman" w:eastAsia="Lucida Sans Unicode" w:hAnsi="Times New Roman" w:cs="Times New Roman"/>
          <w:kern w:val="1"/>
          <w:sz w:val="28"/>
          <w:szCs w:val="28"/>
          <w:lang w:val="uz-Cyrl-UZ"/>
        </w:rPr>
      </w:pPr>
      <w:r w:rsidRPr="007A3806">
        <w:rPr>
          <w:rFonts w:ascii="Times New Roman" w:eastAsia="Lucida Sans Unicode" w:hAnsi="Times New Roman" w:cs="Times New Roman"/>
          <w:noProof/>
          <w:kern w:val="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-90805</wp:posOffset>
            </wp:positionH>
            <wp:positionV relativeFrom="paragraph">
              <wp:posOffset>44450</wp:posOffset>
            </wp:positionV>
            <wp:extent cx="3245485" cy="366522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3665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3806"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  <w:lang w:val="uz-Cyrl-UZ"/>
        </w:rPr>
        <w:t>Рис – 1.1.3 Труд Ибн-Сины “Канон врачебной науки”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  <w:t>В медицинской сфере Ибн-Сина заслужил особое признание. Его великие достижения сделали его одним из самых выдающихся ученых в истории медицины. Одним из главных трудов Ибн-Сины, прославившим его на протяжении веков во всем мире, является "Канон медицины" (рис. 1.1.3). Это настоящая энциклопедия медицины, в которой систематически излагается все, что связано с профилактикой и лечением заболеваний. В “Каноне врачебной науки”, а также в ряде специальных работ по лекарствоведению (“Книга о лекарствах при сердечных болезнях”, “О свойствах цикория”, “О свойствах уксуса - лида” и др.). Ибн-Сина не только объединил разрозненный опыт прошлого и дополнил его результатами собственных наблюдений, но и сформировал ряд принципиальных положений рациональной формации.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  <w:t>Из различных источников следует, что Ибн-Сина написал около 50 медицинских трудов, но до нас дошло только около 30 из них. Один из его наиболее значимых трудов - "Канон врачебной науки" - состоит из пяти книг. Первая книга посвящена теоретической медицине и разделена на четыре части. Первая часть содержит определение медицины, вторая - обсуждает различные болезни, третья - описывает методы сохранения здоровья, а четвертая - рассказывает о способах лечения. Во второй книге Ибн-Сина описывает "простые" лекарства и представляет свою концепцию лекарственных средств.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  <w:t>Книга 4-я посвящена хирургии, лечению вывихов и переломов, общему учению о лихорадке (кризисах при болезнях). В ней говорится об опухолях, гнойных воспалениях подкожной клетчатки, а также о заразных болезнях. Освещаются основные вопросы учения о ядах.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  <w:t>Книга 5-я содержит описание “сложных” лекарств, а также ядов и противоядий.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  <w:t xml:space="preserve">Фармация и фармакология представляют собой попытку объединить собранные многочисленные материалы в систему, связать их с клиническими наблюдениями. Рекомендуемые в “Канонах врачебной науки” лекарственные </w:t>
      </w:r>
      <w:r w:rsidRPr="007A3806"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  <w:lastRenderedPageBreak/>
        <w:t>средства разнообразны, многие из них позднее вошли в научную фармакологию.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  <w:t>В «Каноне» Авиценны били и главы, посвященные физическим упражнениям, он называл “самым главным условием” сохранения здоровья, на следующее место он ставил режим питания и режим сна. Особые главы “Канона врачебной науки” Ибн-Сина посвятил воспитанию и уходу за ребенком. В них содержится много тонких наблюдений и разумных советов. Другой сильной стороной “Канона врачебной науки” является точное описание клинической картины болезней, тонкости диагностики. Первые описания ряда клинических явлений, их объяснения говорят о необычайной наблюдательности Ибн-Сины, его таланте и опыте. В диагностике Ибн-Сина пользовался ощупыванием наблюдением над пульсом, определением влажности или сухости кожи, осмотром мочи и испражнений.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  <w:t>В книгах «Канона врачебной науки» изложены истории болезней, физиологические и анатомические обоснования патологических процессов и, конечно же, известные в то время методы лечения и профилактики.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  <w:t>Все свои знания и умения Абу Али Ибн-Сина систематично, логично и рационально изложил в самом знаменитом своем труде, в «Каноне врачебной науки». Методы лечения из этих книг используются докторами и по сей день.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i/>
          <w:iCs/>
          <w:kern w:val="28"/>
          <w:sz w:val="28"/>
          <w:szCs w:val="28"/>
          <w:lang/>
        </w:rPr>
        <w:t>Здоровый образ жизни (ЗОЖ)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– это деятельность личности или группы людей, направленная на сохранение и улучшение, укрепление здоровья. В этом понимании с одной стороны ЗОЖ – это форма жизни, с другой – условия для реализации действий, направленных на воспроизводство здоровья, гармоническое физическое и духовное развитие человека.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Выделяют 2 направления формирования здорового образа жизни (ФЗОЖ): 1) создание, развитие, усиление, активизация позитивных для здоровья условий, факторов, обстоятельств – healthpromotion; 2) преодоление, снижение факторов риска для здоровья.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i/>
          <w:iCs/>
          <w:kern w:val="28"/>
          <w:sz w:val="28"/>
          <w:szCs w:val="28"/>
          <w:lang/>
        </w:rPr>
        <w:t>Основой ФЗОЖ является профилактика. Направления профилактики: 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1) медицинское; 2) психологическое; 3) биологическое; 4) гигиеническое; 5) социальное; 6) социально-экономическое (быт, производственные, материальные условия); 7) экологическое; 8) производственное.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i/>
          <w:iCs/>
          <w:kern w:val="28"/>
          <w:sz w:val="28"/>
          <w:szCs w:val="28"/>
          <w:lang/>
        </w:rPr>
        <w:t>Медицинская профилактика 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 xml:space="preserve">– широкая и разносторонняя сфера деятельности, относящаяся к выявлению причин заболеваний и повреждений, их искоренению или ослаблению среди отдельных людей, их групп и всего населения. Выделяют: </w:t>
      </w:r>
      <w:r w:rsidRPr="007A3806">
        <w:rPr>
          <w:rFonts w:ascii="Times New Roman" w:eastAsia="Lucida Sans Unicode" w:hAnsi="Times New Roman" w:cs="Times New Roman"/>
          <w:bCs/>
          <w:i/>
          <w:iCs/>
          <w:kern w:val="28"/>
          <w:sz w:val="28"/>
          <w:szCs w:val="28"/>
          <w:lang/>
        </w:rPr>
        <w:t>индивидуальную (личную) и общественную профилактику, немедикаментозную и медикаментозную.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При </w:t>
      </w:r>
      <w:r w:rsidRPr="007A3806">
        <w:rPr>
          <w:rFonts w:ascii="Times New Roman" w:eastAsia="Lucida Sans Unicode" w:hAnsi="Times New Roman" w:cs="Times New Roman"/>
          <w:bCs/>
          <w:i/>
          <w:iCs/>
          <w:kern w:val="28"/>
          <w:sz w:val="28"/>
          <w:szCs w:val="28"/>
          <w:lang/>
        </w:rPr>
        <w:t xml:space="preserve">первичной профилактике 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 xml:space="preserve">предупредительные меры направлены на непосредственную причину заболевания или повреждения, ее целью является 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lastRenderedPageBreak/>
        <w:t xml:space="preserve">предотвращение начала болезни или нарушения. </w:t>
      </w:r>
      <w:r w:rsidRPr="007A3806">
        <w:rPr>
          <w:rFonts w:ascii="Times New Roman" w:eastAsia="Lucida Sans Unicode" w:hAnsi="Times New Roman" w:cs="Times New Roman"/>
          <w:bCs/>
          <w:i/>
          <w:iCs/>
          <w:kern w:val="28"/>
          <w:sz w:val="28"/>
          <w:szCs w:val="28"/>
          <w:lang/>
        </w:rPr>
        <w:t xml:space="preserve">Вторичная профилактика 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 xml:space="preserve">воздействует на условия и факторы, способствующие развитию уже возникшего заболевания или повреждения путем раннего выявления и соответствующего лечения. </w:t>
      </w:r>
      <w:r w:rsidRPr="007A3806">
        <w:rPr>
          <w:rFonts w:ascii="Times New Roman" w:eastAsia="Lucida Sans Unicode" w:hAnsi="Times New Roman" w:cs="Times New Roman"/>
          <w:bCs/>
          <w:i/>
          <w:iCs/>
          <w:kern w:val="28"/>
          <w:sz w:val="28"/>
          <w:szCs w:val="28"/>
          <w:lang/>
        </w:rPr>
        <w:t xml:space="preserve">Третичная профилактика 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фокусируется на предупреждении прогрессирования заболеваний или осложнений в той стадии болезни, когда такие осложнения уже возникли. Третичная профилактика предусматривает также комплекс мер по реабилитации и предупреждению нетрудоспособности, а при стойкой ее утрате - поиск путей ее восстановления с помощью, например, реабилитационных мер или корректирующей хирургии.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i/>
          <w:iCs/>
          <w:kern w:val="28"/>
          <w:sz w:val="28"/>
          <w:szCs w:val="28"/>
          <w:lang/>
        </w:rPr>
        <w:t>Укрепление здоровья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- процесс, помогающий индивидам и общинам усилить контроль за детерминантами здоровья и, таким образом, улучшать его. Это объединяющее понятие для тех, кто считает решающим изменение образа жизни и условий жизни для поддержания здоровья. Укрепление здоровья ставит перед собой целью: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1) содействие выработке жизненных навыков и компетентности у каждого члена общества с тем, чтобы он мог регулировать факторы, определяющие здоровье;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2) вмешательство в окружающую среду для усиления влияния факторов, поддерживающих ЗОЖ и изменение факторов, неблагоприятных для него.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То есть эта стратегия в сжатом виде выражается фразой: </w:t>
      </w:r>
      <w:r w:rsidRPr="007A3806">
        <w:rPr>
          <w:rFonts w:ascii="Times New Roman" w:eastAsia="Lucida Sans Unicode" w:hAnsi="Times New Roman" w:cs="Times New Roman"/>
          <w:bCs/>
          <w:i/>
          <w:iCs/>
          <w:kern w:val="28"/>
          <w:sz w:val="28"/>
          <w:szCs w:val="28"/>
          <w:lang/>
        </w:rPr>
        <w:t>«сделать здоровый выбор максимально доступным».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Профилактика болезней как мероприятие относится, главным образом, к медицинской сфере и имеет дело с индивидами или строго определенными группами риска; она нацелена на сохранение имеющегося здоровья. Укрепление здоровья, напротив, охватывает целиком все население в контексте его повседневной жизни, а не отдельных индивидуумов или группы. Его цель - улучшить здоровье, с этих позиций укрепление здоровья и профилактика болезней рассматриваются как два отдельных, но взаимодополняющих мероприятия, которые имеют много общего в самых различных ситуациях и при различных обстоятельствах.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В первичной профилактике основным является борьба с факторами риска возникновения заболеваний, которая проводится на уровне первичной медико-санитарной помощи. Выделяют 4 группы факторов риска: поведенческие, биологические, индивидуальные и социально-экономические.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i/>
          <w:iCs/>
          <w:kern w:val="28"/>
          <w:sz w:val="28"/>
          <w:szCs w:val="28"/>
          <w:lang/>
        </w:rPr>
        <w:t xml:space="preserve">Индивидуальные факторы риска. 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 xml:space="preserve">Учитывая приоритетность направлений факторной профилактики из наиболее значимых индивидуальных факторов риска являются </w:t>
      </w:r>
      <w:r w:rsidRPr="007A3806">
        <w:rPr>
          <w:rFonts w:ascii="Times New Roman" w:eastAsia="Lucida Sans Unicode" w:hAnsi="Times New Roman" w:cs="Times New Roman"/>
          <w:bCs/>
          <w:i/>
          <w:iCs/>
          <w:kern w:val="28"/>
          <w:sz w:val="28"/>
          <w:szCs w:val="28"/>
          <w:lang/>
        </w:rPr>
        <w:t xml:space="preserve">возраст и пол. 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 xml:space="preserve">Так, например, распространенность сердечно-сосудистых заболеваний и заболеваний желудочно-кишечного тракта увеличивается с возрастом и составляет около10% среди лиц 50 лет, 20% среди 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lastRenderedPageBreak/>
        <w:t>лиц 60 лет, 30% среди лиц старше 70 лет. В возрасте моложе 40 лет артериальная гипертония и другие сердечно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softHyphen/>
        <w:t>-сосудистые заболевания чаще встречается у мужчин, чем у женщин, а заболева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softHyphen/>
        <w:t>ния урогенитальных путей более чаще встречается у женщин. В более старшем возрастных группах различия выравниваются и не столь выражены.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На развитие некоторых заболеваний влияют и отдельные специфические факторы риска. Так, например, на развитие рака шейки матки влияют раннее начало половой жизни (до 18 лет), роды в возрасте до 20 лет и после 40 лет, ранняя менопауза, частые аборты в анамнезе, частая смена половых партнеров, наличие папиллома вирусной или герпетической инфекции.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Вместе с тем, установлено, значительное влияние </w:t>
      </w:r>
      <w:r w:rsidRPr="007A3806">
        <w:rPr>
          <w:rFonts w:ascii="Times New Roman" w:eastAsia="Lucida Sans Unicode" w:hAnsi="Times New Roman" w:cs="Times New Roman"/>
          <w:bCs/>
          <w:i/>
          <w:iCs/>
          <w:kern w:val="28"/>
          <w:sz w:val="28"/>
          <w:szCs w:val="28"/>
          <w:lang/>
        </w:rPr>
        <w:t xml:space="preserve">поведенческих факторов 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риска на состояние здоровья человека. К наиболее распространенным относятся - избыточная масса тела, курени, злоупотребление алкоголем, низкая физическая активность.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Анализируя влияние факторов риска на возникновение и развитие хронических неинфекционных заболеваний, частое их сочетание и усиление эффекта при этом, можно сделать вывод о том, что факторы риска явля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softHyphen/>
        <w:t>ются синергистами в отношении развития хронических неинфекционных заболеваний, и поэтому любая комбинация из двух и более факторов увеличивает степень риска возникновения заболевания.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i/>
          <w:iCs/>
          <w:kern w:val="28"/>
          <w:sz w:val="28"/>
          <w:szCs w:val="28"/>
          <w:lang/>
        </w:rPr>
        <w:t xml:space="preserve">Интегрированный подход 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 xml:space="preserve">является одним из основных направлений стратегий массовой первичной профилактики хронических неинфекционных заболеваний (ХНЗ) на уровне ПМСП. При таком подходе отдельные лица, семья и общество оказываются в центре внимания системы здравоохранения, а медицинский работник, представляя собой первое звено контакта общества с системой здравоохранения становится активным участником программы. </w:t>
      </w:r>
      <w:r w:rsidRPr="007A3806">
        <w:rPr>
          <w:rFonts w:ascii="Times New Roman" w:eastAsia="Lucida Sans Unicode" w:hAnsi="Times New Roman" w:cs="Times New Roman"/>
          <w:bCs/>
          <w:i/>
          <w:iCs/>
          <w:kern w:val="28"/>
          <w:sz w:val="28"/>
          <w:szCs w:val="28"/>
          <w:lang/>
        </w:rPr>
        <w:t xml:space="preserve">Концепция интеграции 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основана на признании общей природы факторов, связанных с образом жизни, в развитии основных неинфекционных болезней; этот факт основывает интеграцию усилий и ресурсов, особенно в рамках ПМСП.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Интеграция имеет несколько трактовок. По одной из них один фактор риска может иметь отношение к развитию нескольких болезней (например, влияние курения на возникно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softHyphen/>
        <w:t>вение и развитие рака легкого, хронического бронхита, ишемической болезни сердца, болез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softHyphen/>
        <w:t>ней пищеварительной системы). По второй трактовке можно интегрировать действия, на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softHyphen/>
        <w:t>правленные против нескольких факторов риска, которые считаются важными в развитии од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softHyphen/>
        <w:t>ной болезни (например, влияние алкоголя, курения, ожирения, стресса на возникновение и развитие ишемической болезни сердца). Но чаще всего, интегрированную профилактику рас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softHyphen/>
        <w:t xml:space="preserve">сматривают как направленную 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lastRenderedPageBreak/>
        <w:t>одномоментно на несколько факторов риска и несколько классов болезней (например, влияние курения и злоупотребления алкоголем на возникнове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softHyphen/>
        <w:t>ние рака легких, ишемической болезни сердца и болезней желудочно-кишечного тракта).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Роль медицинского работника в профилактике факторов риска и заболеваний на уровне ПМСП заключается в следующем: 1 этап - выявление факторов риска; 2 этап - отбор лиц по факторам риска на первичную профилактику; 3 этап - практическое вмешательство по фак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softHyphen/>
        <w:t>торам риска (в течение года); 4 этап - контроль и наблюдение за динамикой факторов риска (ежегодно); 5 этап - оценка результативности вмешательства (ежегодно)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i/>
          <w:iCs/>
          <w:kern w:val="28"/>
          <w:sz w:val="28"/>
          <w:szCs w:val="28"/>
          <w:lang/>
        </w:rPr>
        <w:t>Методы проведения профилактической работы с населением: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- целевое санитарно-гигиеническое воспитание, в том числе индивидуальное и групповое консультирование, обучение пациентов и членов их семей знаниям и навыкам, связанным с конкретным заболеванием или группой заболеваний;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- проведение диспансерных медицинских осмотров с целью оценки динамики состояния здо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softHyphen/>
        <w:t>ровья, развития заболеваний для определения и проведения соответствующих оздоровитель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softHyphen/>
        <w:t>ных и лечебных мероприятий;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- проведение курсов профилактического лечения и целевого оздоровления, в том числе ле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softHyphen/>
        <w:t>чебного питания, лечебной физкультуры, медицинского массажа и иных лечебно-профилак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softHyphen/>
        <w:t>тических методик оздоровления, санаторно-курортного лечения;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- проведение медико-психологической адаптации к изменению ситуации в состоянии здоровья, формирование правильного восприятия и отношения к изменившимся возможностям и потребностям организма.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Существуют различные </w:t>
      </w:r>
      <w:r w:rsidRPr="007A3806">
        <w:rPr>
          <w:rFonts w:ascii="Times New Roman" w:eastAsia="Lucida Sans Unicode" w:hAnsi="Times New Roman" w:cs="Times New Roman"/>
          <w:bCs/>
          <w:i/>
          <w:iCs/>
          <w:kern w:val="28"/>
          <w:sz w:val="28"/>
          <w:szCs w:val="28"/>
          <w:lang/>
        </w:rPr>
        <w:t>стратегии профилактики на уровне ПМСП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 xml:space="preserve">: 1) индивидуальная, 2) групповая и 3) популяционная профилактика. </w:t>
      </w:r>
      <w:r w:rsidRPr="007A3806">
        <w:rPr>
          <w:rFonts w:ascii="Times New Roman" w:eastAsia="Lucida Sans Unicode" w:hAnsi="Times New Roman" w:cs="Times New Roman"/>
          <w:bCs/>
          <w:i/>
          <w:iCs/>
          <w:kern w:val="28"/>
          <w:sz w:val="28"/>
          <w:szCs w:val="28"/>
          <w:lang/>
        </w:rPr>
        <w:t xml:space="preserve">Индивидуальная профилактика 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 xml:space="preserve">заключается в проведении медицинскими работниками бесед, консультаций, в течение которых медицинский работник должен информировать пациента о факторах риска, их влияние на усугубление течения хронического заболевания, дать рекомендации по изменению образа жизни. Индивидуальная работа позволяет врачу установить возможные причины развития осложнений ХНЗ и своевременно их предупредить. </w:t>
      </w:r>
      <w:r w:rsidRPr="007A3806">
        <w:rPr>
          <w:rFonts w:ascii="Times New Roman" w:eastAsia="Lucida Sans Unicode" w:hAnsi="Times New Roman" w:cs="Times New Roman"/>
          <w:bCs/>
          <w:i/>
          <w:iCs/>
          <w:kern w:val="28"/>
          <w:sz w:val="28"/>
          <w:szCs w:val="28"/>
          <w:lang/>
        </w:rPr>
        <w:t xml:space="preserve">Профилактика на групповом уровне 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 xml:space="preserve">заключается в проведении лекций, семинаров для группы пациентов, имеющих одинаковые или схожие заболевания. Одной из форм работы на групповом уровне является организация «школ здоровья», например, «школа диабета», «школа артериальной гипертонии», «астма-школа». Во время врачебного приема бывает сложно оказать весь комплекс мероприятий по вторичной 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lastRenderedPageBreak/>
        <w:t xml:space="preserve">профилактике, поэтому эти пациенты могут обучаться в «школах здоровья». Цель «школ здоровья» заключается в информировании пациентов о заболевании, факторах риска, а также обучение навыкам изменения поведения, формировании здорового образа жизни. </w:t>
      </w:r>
      <w:r w:rsidRPr="007A3806">
        <w:rPr>
          <w:rFonts w:ascii="Times New Roman" w:eastAsia="Lucida Sans Unicode" w:hAnsi="Times New Roman" w:cs="Times New Roman"/>
          <w:bCs/>
          <w:i/>
          <w:iCs/>
          <w:kern w:val="28"/>
          <w:sz w:val="28"/>
          <w:szCs w:val="28"/>
          <w:lang/>
        </w:rPr>
        <w:t xml:space="preserve">Популяционная профилактика </w:t>
      </w:r>
      <w:r w:rsidRPr="007A3806">
        <w:rPr>
          <w:rFonts w:ascii="Times New Roman" w:eastAsia="Lucida Sans Unicode" w:hAnsi="Times New Roman" w:cs="Times New Roman"/>
          <w:bCs/>
          <w:kern w:val="28"/>
          <w:sz w:val="28"/>
          <w:szCs w:val="28"/>
          <w:lang/>
        </w:rPr>
        <w:t>включает массовые мероприятия, проводимые для всего населения, например, йодирование продуктов соли и мучных изделий, широкая пропаганда и распространение оздоровительных методов.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/>
          <w:iCs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/>
          <w:iCs/>
          <w:kern w:val="1"/>
          <w:sz w:val="28"/>
          <w:szCs w:val="28"/>
          <w:lang w:val="uz-Cyrl-UZ"/>
        </w:rPr>
        <w:t>Контроль</w:t>
      </w:r>
      <w:r w:rsidRPr="007A3806">
        <w:rPr>
          <w:rFonts w:ascii="Times New Roman" w:eastAsia="Lucida Sans Unicode" w:hAnsi="Times New Roman" w:cs="Times New Roman"/>
          <w:b/>
          <w:iCs/>
          <w:kern w:val="1"/>
          <w:sz w:val="28"/>
          <w:szCs w:val="28"/>
          <w:lang/>
        </w:rPr>
        <w:t>ные вопросы по теме: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iCs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iCs/>
          <w:kern w:val="1"/>
          <w:sz w:val="28"/>
          <w:szCs w:val="28"/>
          <w:lang/>
        </w:rPr>
        <w:t>1.Что является объектом исследования валеологии?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iCs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iCs/>
          <w:kern w:val="1"/>
          <w:sz w:val="28"/>
          <w:szCs w:val="28"/>
          <w:lang/>
        </w:rPr>
        <w:t>2.В чем состоит отличие валеологии как науки от медицины?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jc w:val="both"/>
        <w:rPr>
          <w:rFonts w:ascii="Times New Roman" w:eastAsia="Lucida Sans Unicode" w:hAnsi="Times New Roman" w:cs="Times New Roman"/>
          <w:bCs/>
          <w:iCs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iCs/>
          <w:kern w:val="1"/>
          <w:sz w:val="28"/>
          <w:szCs w:val="28"/>
          <w:lang/>
        </w:rPr>
        <w:t>3.</w:t>
      </w:r>
      <w:r w:rsidRPr="007A3806"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  <w:t>Дайте определение здоровью, сформированное ВОЗ. В чем состоит ограничение этого определения с методологической точки зрения?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  <w:t>4.Что в медицине, валеологии понимается под термином «третье состояние»?</w:t>
      </w:r>
    </w:p>
    <w:p w:rsidR="007A3806" w:rsidRPr="007A3806" w:rsidRDefault="007A3806" w:rsidP="007A3806">
      <w:pPr>
        <w:widowControl w:val="0"/>
        <w:suppressAutoHyphens/>
        <w:spacing w:after="0" w:line="276" w:lineRule="auto"/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</w:pPr>
      <w:r w:rsidRPr="007A3806">
        <w:rPr>
          <w:rFonts w:ascii="Times New Roman" w:eastAsia="Lucida Sans Unicode" w:hAnsi="Times New Roman" w:cs="Times New Roman"/>
          <w:bCs/>
          <w:kern w:val="1"/>
          <w:sz w:val="28"/>
          <w:szCs w:val="28"/>
          <w:lang/>
        </w:rPr>
        <w:t>5.Назовите факторы риска здоровья.</w:t>
      </w:r>
    </w:p>
    <w:p w:rsidR="007A0AF8" w:rsidRDefault="007A0AF8"/>
    <w:sectPr w:rsidR="007A0A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F61BD2"/>
    <w:multiLevelType w:val="multilevel"/>
    <w:tmpl w:val="1CCAC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1A5"/>
    <w:rsid w:val="007A0AF8"/>
    <w:rsid w:val="007A3806"/>
    <w:rsid w:val="00F30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71D489-723B-4C4C-9F87-36CCFEB4D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3951</Words>
  <Characters>22521</Characters>
  <Application>Microsoft Office Word</Application>
  <DocSecurity>0</DocSecurity>
  <Lines>187</Lines>
  <Paragraphs>52</Paragraphs>
  <ScaleCrop>false</ScaleCrop>
  <Company>SPecialiST RePack</Company>
  <LinksUpToDate>false</LinksUpToDate>
  <CharactersWithSpaces>26420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</cp:revision>
  <dcterms:created xsi:type="dcterms:W3CDTF">2024-12-21T15:21:00Z</dcterms:created>
  <dcterms:modified xsi:type="dcterms:W3CDTF">2024-12-21T15:21:00Z</dcterms:modified>
</cp:coreProperties>
</file>