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AD" w:rsidRPr="005411AD" w:rsidRDefault="005411AD" w:rsidP="005411AD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ГЛАВА X Валеологические ориентиры направленные для предотвращения </w:t>
      </w:r>
      <w:r w:rsidRPr="005411AD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ВИЧ / СПИДА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10.1.§. </w:t>
      </w:r>
      <w:r w:rsidRPr="005411AD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Валеологические подходы к профилактике проблем ВИЧ / СПИДА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План: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 Объяснение понятий ВИЧ СПИД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 Идентификация проблем, связанных с ВИЧ/СПИД в образовательной среде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 Роль валеологических ориентиров.Объяснение понятия "валеологические ориентиры"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Основные понятие и выражение: 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ВИЧ инфекция, инкубация, выроботка антител, иммунная система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ВИЧ (вирус иммунодефицита человека) – инфекционное хроническое заболевание, передающееся контактным путем, медленно прогрессирующее и характеризующееся поражением иммунной системы с развитием синдрома приобретенного иммунодефицита (СПИДа). СПИД – это финальная стадия ВИЧ-инфекции, когда из-за ослабленной иммунной системы человек становится беззащитным перед любыми инфекциями и некоторыми видами рака. Опасность представляют так называемые оппортунистические инфекции – заболевания, вызываемые условно-патогенной или непатогенной флорой: вирусами, бактериями, грибами, которые у здоровых людей не приводят к серьезным последствиям или протекают легко и излечиваются самостоятельно. При СПИДе они наслаиваются друг на друга, имеют затяжное течение, плохо поддаются терапии и могут стать причиной летального исхода.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5411AD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Причины появления ВИЧ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Источником инфекции является человек, инфицированный ВИЧ, на любых стадиях заболевания. Вирус передается через кровь, сперму, секрет влагалища, грудное молоко.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Половой путь (незащищенный секс с инфицированным партнером) – доминирующий фактор распространения ВИЧ-инфекции.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Передача ВИЧ от матери ребенку может произойти на любом сроке беременности (через плаценту), во время родов (при прохождении через родовые пути) и грудного вскармливания (при наличии язвочек, трещин на сосках матери и во рту ребенка).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Высокий риск инфицирования существует при внутривенном введении наркотических веществ нестерильными шприцами, при переливании ВИЧ-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инфицированной крови и ее препаратов, использовании медицинского и немедицинского инструментария, загрязненного биологическими жидкостями человека, инфицированного ВИЧ. Кроме того, опасность могут представлять органы и ткани доноров, используемые для трансплантации.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0579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Рис.10.1.1. Способы передачи заболевания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Попадая в кровоток, вирус проникает в Т-лимфоциты хелперы, или CD-4 клетки (рановидность лейкоцитов), которые помогают организму бороться с инфекциями. Т-хелперы имеют на поверхности так называемые CD4-рецепторы. ВИЧ связывается с этими рецепторами, проникает в клетку, размножается в ней и в конечном счете уничтожает ее. Со временем вирусная нагрузка увеличивается, а количество Т-хелперов снижается.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При отсутствии лечения через несколько лет из-за значительного снижения числа Т-хелперов появляются связанные со СПИДом состояния и симптомы.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Классификация заболевания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Стадия инкубации - от момента заражения до появления реакции организма в виде клинических проявлений острой инфекции и/или выработки антител (специфических белков, продуцируемых в ответ на проникновение антигена, в данном случае – вируса).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Стадия первичных проявлений клинических симптомов: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а) бессимптомное течение (симптомов нет, вырабатываются антитела);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б) острая ВИЧ-инфекция без вторичных заболеваний: наблюдается увеличение 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лимфоузлов, повышение температуры, фарингит, высыпания на коже и слизистых оболочках, реже - увеличение печени, селезенки, диарея;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в) острая ВИЧ-инфекция с вторичными заболеваниями (ангиной, бактериальной пневмонией, кандидозом, герпетической инфекцией и др.). Эти проявления, как правило, слабо выражены, кратковременны, поддаются терапии.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Субклиническая стадия - единственным клиническим проявлением заболевания является увеличение лимфатических узлов.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Стадия вторичных заболеваний:</w:t>
      </w:r>
    </w:p>
    <w:p w:rsidR="005411AD" w:rsidRPr="005411AD" w:rsidRDefault="005411AD" w:rsidP="005411AD">
      <w:pPr>
        <w:widowControl w:val="0"/>
        <w:numPr>
          <w:ilvl w:val="0"/>
          <w:numId w:val="32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а) потеря массы тела менее 10%, грибковые, вирусные, бактериальные поражения кожи и слизистых, повторные фарингиты, синуситы, опоясывающий лишай;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б) потеря массы тела более 10%, диарея или лихорадка более месяца, повторные стойкие вирусные, бактериальные, грибковые, протозойные (вызванные простейшими) поражения внутренних органов, локализованная саркома Капоши (множественные злокачественные новообразования на коже и слизистых), повторный или генерализованный (по всему телу) опоясывающий лишай;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в) кахексия (истощение), генерализованные вирусные, бактериальные, грибковые, протозойные, паразитарные заболевания, пневмоцистная пневмония, туберкулез, злокачественные опухоли, поражения центральной нервной системы. </w:t>
      </w:r>
    </w:p>
    <w:p w:rsidR="005411AD" w:rsidRPr="005411AD" w:rsidRDefault="005411AD" w:rsidP="005411AD">
      <w:pPr>
        <w:widowControl w:val="0"/>
        <w:numPr>
          <w:ilvl w:val="0"/>
          <w:numId w:val="32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Терминальная стадия - имеющиеся вторичные заболевания приобретают необратимый характер, летальный исход наступает в течение нескольких месяцев после их развития.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Симптомы ВИЧ/СПИДа</w:t>
      </w:r>
    </w:p>
    <w:p w:rsidR="005411AD" w:rsidRPr="005411AD" w:rsidRDefault="005411AD" w:rsidP="005411AD">
      <w:pPr>
        <w:widowControl w:val="0"/>
        <w:numPr>
          <w:ilvl w:val="0"/>
          <w:numId w:val="3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а) потеря массы тела менее 10%, грибковые, вирусные, бактериальные поражения кожи и слизистых, повторные фарингиты, синуситы, опоясывающий лишай;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б) потеря массы тела более 10%, диарея или лихорадка более месяца, повторные стойкие вирусные, бактериальные, грибковые, протозойные (вызванные простейшими) поражения внутренних органов, локализованная саркома Капоши (множественные злокачественные новообразования на коже и слизистых), повторный или генерализованный (по всему телу) опоясывающий лишай;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в) кахексия (истощение), генерализованные вирусные, бактериальные, грибковые, протозойные, паразитарные заболевания, пневмоцистная пневмония, туберкулез, злокачественные опухоли, поражения центральной нервной системы. </w:t>
      </w:r>
    </w:p>
    <w:p w:rsidR="005411AD" w:rsidRPr="005411AD" w:rsidRDefault="005411AD" w:rsidP="005411AD">
      <w:pPr>
        <w:widowControl w:val="0"/>
        <w:numPr>
          <w:ilvl w:val="0"/>
          <w:numId w:val="33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Терминальная стадия - имеющиеся вторичные заболевания приобретают необратимый характер, летальный исход наступает в течение нескольких 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месяцев после их развития.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Диагностика ВИЧ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Лабораторные методы исследования: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Скрининг на ВИЧ.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Обследование, подтверждающее факт инфицирования ВИЧ (при положительных или сомнительных результатах скрининга).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Измерение и контроль количества вируса в крови человека - определение вирусной нагрузки у лиц с установленным диагнозом «ВИЧ».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Определение иммунного статуса у пациентов с ВИЧ-инфекцией.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Скрининг (обследование здоровых людей) на ВИЧ должен быть проведен любому человеку, который считает, что может быть заражен, а также перед любой госпитализацией и операцией, всем беременным женщинам и их половым партнерам.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Обследование целесообразно проходить людям с высоким риском заражения ВИЧ, например, при наличии заболеваний, имеющих одинаковый с ВИЧ-инфекцией механизм передачи (вирусные гепатиты В и С, заболевания, передающиеся половым путем), лицам, имеющим регулярные незащищенные половые контакты, инъекционным наркоманам, детям, рожденным от матерей с ВИЧ-инфекцией, медицинским работникам, напрямую контактирующим с кровью на работе и др.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Существуют экспресс-тесты для скрининга ВИЧ, которые можно делать в домашних условиях. Для определения специфических антител/антигенов к ВИЧ (ВИЧ-1, 2, антиген p24) используют кровь, слюну или мочу. Точность любого экспресс-теста ниже, чем теста, проводимого в лаборатории.</w:t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</w:r>
      <w:r w:rsidRPr="005411AD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br/>
        <w:t>Для стандартного скринингового обследования определяют антитела к ВИЧ 1 и 2 и антиген ВИЧ 1 и 2 (HIV Ag/Ab Combo) в крови с помощью иммуноферментного анализа (ИФА). 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r w:rsidRPr="005411AD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ные вопросы по теме: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ТЕСТОВЫЕ ЗАДАНИЯ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Выберите один правильный ответ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1.К НАИБОЛЕЕ ПОРАЖЕННОМУ РЕГИОНУ ВИЧ-ИНФЕКЦИЕЙ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ОТНОСИТСЯ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Восточная Европа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Центральная Азия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Африка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Юго-Восточная Азия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ЭПИДЕМИЯ ВИЧ-ИНФЕКЦИИ В РФ НАХОДИТСЯ В СТАДИИ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начальной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lastRenderedPageBreak/>
        <w:t>2. концентрированной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генерализованной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заключительной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3.АКТУАЛЬНОСТЬ ВИЧ-ИНФЕКЦИИ ОБУСЛОВЛЕНА ВСЕМ, КРОМЕ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пандемическим распространением ВИЧ-инфекции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отсутствием специфической профилактики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отсутствием средств лечения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поражением лиц преклонного возраста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4.ЭПИДЕМИЧЕСКИЙ ПРОЦЕСС ВИЧ-ИНФЕКЦИИ ХАРАКТЕРИЗУЕТСЯ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 xml:space="preserve"> 1. сезонностью заболеваемости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выраженной семейной очаговостью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ведущей ролью социального фактора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заболеваемостью детского населения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5.ВИЧ-ИНФЕКЦИЯ ЭТО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антропоноз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зооноз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сапроноз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6.ИСТОЧНИКАМИ ВИЧ-ИНФЕКЦИИ ЯВЛЯЮТСЯ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мужчины, имеющие секс с мужчинами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больные наркоманией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больные ВИЧ-инфекцией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больные туберкулезом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7.ЗАРАЖЕНИЕ ВИЧ ВОЗМОЖНО ПРИ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при укусе кровососущих насекомых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при нахождении в одном помещении с больным ВИЧ-инфекцией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при половых контактах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при поцелуях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8.НЕ ЯВЛЯЕТСЯ ПУТЕМ ПЕРЕДАЧИ ВИЧ-ИНФЕКЦИИ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вертикальный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половой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воздушно-капельный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парентеральный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9.ВИЧ В МАКСИМАЛЬНОЙ КОНЦЕНТРАЦИИ СОДЕРЖИТСЯ В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грудном молоке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моче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крови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4. вагинальном секрете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10. К ГРУППЕ РИСКА ЗАРАЖЕНИЯ ВИЧ-ИНФЕКЦИЕЙ НЕ ОТНОСЯТСЯ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наркоманы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 работники секс-бизнеса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3. дети, рожденные от ВИЧ-инфицированных матерей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lastRenderedPageBreak/>
        <w:t>4. медицинские работники, не имеющие контакт с кровью и ее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5411AD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Препаратами</w:t>
      </w: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</w:p>
    <w:p w:rsidR="005411AD" w:rsidRPr="005411AD" w:rsidRDefault="005411AD" w:rsidP="005411AD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7A0AF8" w:rsidRPr="005411AD" w:rsidRDefault="007A0AF8" w:rsidP="005411AD">
      <w:bookmarkStart w:id="0" w:name="_GoBack"/>
      <w:bookmarkEnd w:id="0"/>
    </w:p>
    <w:sectPr w:rsidR="007A0AF8" w:rsidRPr="005411AD" w:rsidSect="0006792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E4ED5"/>
    <w:multiLevelType w:val="multilevel"/>
    <w:tmpl w:val="212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212E8"/>
    <w:multiLevelType w:val="multilevel"/>
    <w:tmpl w:val="0AD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40C93"/>
    <w:multiLevelType w:val="multilevel"/>
    <w:tmpl w:val="21865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91DF2"/>
    <w:multiLevelType w:val="multilevel"/>
    <w:tmpl w:val="C19AB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2E3E6C"/>
    <w:multiLevelType w:val="multilevel"/>
    <w:tmpl w:val="0298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60A53"/>
    <w:multiLevelType w:val="multilevel"/>
    <w:tmpl w:val="8F3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E8768C"/>
    <w:multiLevelType w:val="multilevel"/>
    <w:tmpl w:val="3D8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F67EBC"/>
    <w:multiLevelType w:val="multilevel"/>
    <w:tmpl w:val="7C44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6574A8"/>
    <w:multiLevelType w:val="multilevel"/>
    <w:tmpl w:val="220C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23427C"/>
    <w:multiLevelType w:val="multilevel"/>
    <w:tmpl w:val="80B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E52539"/>
    <w:multiLevelType w:val="multilevel"/>
    <w:tmpl w:val="514E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BC533A"/>
    <w:multiLevelType w:val="multilevel"/>
    <w:tmpl w:val="5F34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F840B6"/>
    <w:multiLevelType w:val="multilevel"/>
    <w:tmpl w:val="7916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150EEE"/>
    <w:multiLevelType w:val="multilevel"/>
    <w:tmpl w:val="C2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F714C6"/>
    <w:multiLevelType w:val="multilevel"/>
    <w:tmpl w:val="306AD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9819AA"/>
    <w:multiLevelType w:val="multilevel"/>
    <w:tmpl w:val="9A9C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E97E6A"/>
    <w:multiLevelType w:val="multilevel"/>
    <w:tmpl w:val="DC9E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4F0E13"/>
    <w:multiLevelType w:val="multilevel"/>
    <w:tmpl w:val="43AC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661D2C"/>
    <w:multiLevelType w:val="multilevel"/>
    <w:tmpl w:val="B9A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63B40"/>
    <w:multiLevelType w:val="multilevel"/>
    <w:tmpl w:val="8F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186DD1"/>
    <w:multiLevelType w:val="multilevel"/>
    <w:tmpl w:val="6898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572248"/>
    <w:multiLevelType w:val="multilevel"/>
    <w:tmpl w:val="D8F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905243"/>
    <w:multiLevelType w:val="multilevel"/>
    <w:tmpl w:val="4A4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254184"/>
    <w:multiLevelType w:val="hybridMultilevel"/>
    <w:tmpl w:val="D07E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31"/>
  </w:num>
  <w:num w:numId="5">
    <w:abstractNumId w:val="25"/>
  </w:num>
  <w:num w:numId="6">
    <w:abstractNumId w:val="12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9"/>
  </w:num>
  <w:num w:numId="10">
    <w:abstractNumId w:val="32"/>
  </w:num>
  <w:num w:numId="11">
    <w:abstractNumId w:val="28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"/>
  </w:num>
  <w:num w:numId="27">
    <w:abstractNumId w:val="11"/>
  </w:num>
  <w:num w:numId="28">
    <w:abstractNumId w:val="16"/>
  </w:num>
  <w:num w:numId="29">
    <w:abstractNumId w:val="30"/>
  </w:num>
  <w:num w:numId="30">
    <w:abstractNumId w:val="8"/>
  </w:num>
  <w:num w:numId="31">
    <w:abstractNumId w:val="24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067920"/>
    <w:rsid w:val="0011552B"/>
    <w:rsid w:val="005411AD"/>
    <w:rsid w:val="00664A6B"/>
    <w:rsid w:val="007A0AF8"/>
    <w:rsid w:val="007A3806"/>
    <w:rsid w:val="0089059F"/>
    <w:rsid w:val="008E08CD"/>
    <w:rsid w:val="00914061"/>
    <w:rsid w:val="009B054F"/>
    <w:rsid w:val="00AA08C6"/>
    <w:rsid w:val="00AD3693"/>
    <w:rsid w:val="00B052C4"/>
    <w:rsid w:val="00BA1AF1"/>
    <w:rsid w:val="00C40D7E"/>
    <w:rsid w:val="00D851DB"/>
    <w:rsid w:val="00DA5C78"/>
    <w:rsid w:val="00F301A5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1265</Words>
  <Characters>7212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2024-12-21T15:21:00Z</dcterms:created>
  <dcterms:modified xsi:type="dcterms:W3CDTF">2024-12-21T16:59:00Z</dcterms:modified>
</cp:coreProperties>
</file>