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XUSUSIY MAKTAB RAQAMLI PLATFORMASI</w:t>
      </w:r>
    </w:p>
    <w:p>
      <w:pPr>
        <w:jc w:val="center"/>
      </w:pPr>
      <w:r>
        <w:rPr>
          <w:b/>
          <w:sz w:val="32"/>
        </w:rPr>
        <w:t>To‘liq brainstorm, funksional tahlil va loyiha ko‘lami</w:t>
      </w:r>
    </w:p>
    <w:p>
      <w:pPr>
        <w:jc w:val="center"/>
      </w:pPr>
      <w:r>
        <w:t>School ERP + LMS + Assessment/Exam + Admissions + Finance + Gamification + Student/Parent Portal</w:t>
      </w:r>
    </w:p>
    <w:p>
      <w:pPr>
        <w:jc w:val="center"/>
      </w:pPr>
      <w:r>
        <w:rPr>
          <w:i/>
        </w:rPr>
        <w:t>Eslatma: bu prompt emas va yakuniy texnik topshiriq emas; barcha g‘oyalarni yig‘uvchi tahliliy hujjat.</w:t>
      </w:r>
    </w:p>
    <w:p>
      <w:r>
        <w:br w:type="page"/>
      </w:r>
    </w:p>
    <w:p>
      <w:pPr>
        <w:pStyle w:val="Heading1"/>
      </w:pPr>
      <w:r>
        <w:t>1. Loyiha mohiyati</w:t>
      </w:r>
    </w:p>
    <w:p>
      <w:r>
        <w:rPr>
          <w:b w:val="0"/>
        </w:rPr>
        <w:t>Bu loyiha oddiy maktab sayti emas. U xususiy maktabning akademik, ma’muriy, moliyaviy, qabul, kommunikatsiya va o‘quv jarayonlarini yagona raqamli platformaga birlashtiradigan katta tizim sifatida ko‘riladi.</w:t>
      </w:r>
    </w:p>
    <w:p>
      <w:r>
        <w:rPr>
          <w:b w:val="0"/>
        </w:rPr>
        <w:t>Markazda backend + API turadi. Uning ustida admin, teacher, student, parent va public landing/admission klientlari ishlaydi. Keyinchalik web va mobile klientlar bir xil biznes qoidalariga tayanadi.</w:t>
      </w:r>
    </w:p>
    <w:p>
      <w:r>
        <w:rPr>
          <w:rFonts w:ascii="Courier New" w:hAnsi="Courier New"/>
          <w:sz w:val="18"/>
        </w:rPr>
        <w:t xml:space="preserve">                         PRIVATE SCHOOL PLATFORM</w:t>
        <w:br/>
        <w:t xml:space="preserve">                                  |</w:t>
        <w:br/>
        <w:t xml:space="preserve">                         CENTRAL BACKEND + API</w:t>
        <w:br/>
        <w:t xml:space="preserve">                                  |</w:t>
        <w:br/>
        <w:t xml:space="preserve">      ---------------------------------------------------------</w:t>
        <w:br/>
        <w:t xml:space="preserve">      |            |            |            |        |       |</w:t>
        <w:br/>
        <w:t xml:space="preserve">    ADMIN       TEACHER      STUDENT      PARENT   MOBILE  PUBLIC</w:t>
        <w:br/>
        <w:t xml:space="preserve">      |            |            |            |        |       |</w:t>
        <w:br/>
        <w:t xml:space="preserve">      ---------------------------------------------------------</w:t>
        <w:br/>
        <w:t xml:space="preserve">                                  |</w:t>
        <w:br/>
        <w:t xml:space="preserve">                              DATABASE</w:t>
        <w:br/>
      </w:r>
    </w:p>
    <w:p>
      <w:pPr>
        <w:pStyle w:val="Heading1"/>
      </w:pPr>
      <w:r>
        <w:t>2. Asosiy domainlar</w:t>
      </w:r>
    </w:p>
    <w:p>
      <w:pPr>
        <w:pStyle w:val="ListBullet"/>
      </w:pPr>
      <w:r>
        <w:t>Identity &amp; Access — foydalanuvchilar, rollar, permission va scope.</w:t>
      </w:r>
    </w:p>
    <w:p>
      <w:pPr>
        <w:pStyle w:val="ListBullet"/>
      </w:pPr>
      <w:r>
        <w:t>School Management — o‘quvchilar, ota-onalar, o‘qituvchilar, sinflar, fanlar.</w:t>
      </w:r>
    </w:p>
    <w:p>
      <w:pPr>
        <w:pStyle w:val="ListBullet"/>
      </w:pPr>
      <w:r>
        <w:t>Academic Calendar — o‘quv yili, chorak, dam olish, ta’til, maxsus kunlar.</w:t>
      </w:r>
    </w:p>
    <w:p>
      <w:pPr>
        <w:pStyle w:val="ListBullet"/>
      </w:pPr>
      <w:r>
        <w:t>Schedule &amp; Lessons — dars jadvali va real darslar.</w:t>
      </w:r>
    </w:p>
    <w:p>
      <w:pPr>
        <w:pStyle w:val="ListBullet"/>
      </w:pPr>
      <w:r>
        <w:t>Attendance — davomat.</w:t>
      </w:r>
    </w:p>
    <w:p>
      <w:pPr>
        <w:pStyle w:val="ListBullet"/>
      </w:pPr>
      <w:r>
        <w:t>Grading — baholar, kategoriyalar, deadline va Zavuch override.</w:t>
      </w:r>
    </w:p>
    <w:p>
      <w:pPr>
        <w:pStyle w:val="ListBullet"/>
      </w:pPr>
      <w:r>
        <w:t>LMS — vazifalar, topshirish, tekshirish, materiallar.</w:t>
      </w:r>
    </w:p>
    <w:p>
      <w:pPr>
        <w:pStyle w:val="ListBullet"/>
      </w:pPr>
      <w:r>
        <w:t>Exam Engine — imtihon, savol banki, variant, rasm, formula, attempt va result.</w:t>
      </w:r>
    </w:p>
    <w:p>
      <w:pPr>
        <w:pStyle w:val="ListBullet"/>
      </w:pPr>
      <w:r>
        <w:t>Survey/Assessment — A/B/C savollar, scoring va yo‘nalish aniqlash.</w:t>
      </w:r>
    </w:p>
    <w:p>
      <w:pPr>
        <w:pStyle w:val="ListBullet"/>
      </w:pPr>
      <w:r>
        <w:t>Achievements — sertifikat, diplom, yutuqlar va verification.</w:t>
      </w:r>
    </w:p>
    <w:p>
      <w:pPr>
        <w:pStyle w:val="ListBullet"/>
      </w:pPr>
      <w:r>
        <w:t>Gamification — coin, transaction, qoidalar, reward.</w:t>
      </w:r>
    </w:p>
    <w:p>
      <w:pPr>
        <w:pStyle w:val="ListBullet"/>
      </w:pPr>
      <w:r>
        <w:t>Finance — kontrakt, invoice, payment, debt.</w:t>
      </w:r>
    </w:p>
    <w:p>
      <w:pPr>
        <w:pStyle w:val="ListBullet"/>
      </w:pPr>
      <w:r>
        <w:t>Admissions — landingdan arizagacha bo‘lgan qabul jarayoni.</w:t>
      </w:r>
    </w:p>
    <w:p>
      <w:pPr>
        <w:pStyle w:val="ListBullet"/>
      </w:pPr>
      <w:r>
        <w:t>CMS — public landing, news, gallery, FAQ, banner.</w:t>
      </w:r>
    </w:p>
    <w:p>
      <w:pPr>
        <w:pStyle w:val="ListBullet"/>
      </w:pPr>
      <w:r>
        <w:t>Notifications — e’lon va avtomatik xabarlar.</w:t>
      </w:r>
    </w:p>
    <w:p>
      <w:pPr>
        <w:pStyle w:val="ListBullet"/>
      </w:pPr>
      <w:r>
        <w:t>Reports &amp; Analytics — akademik, moliyaviy va boshqaruv hisobotlari.</w:t>
      </w:r>
    </w:p>
    <w:p>
      <w:pPr>
        <w:pStyle w:val="ListBullet"/>
      </w:pPr>
      <w:r>
        <w:t>Audit &amp; Files — o‘zgarishlar tarixi va fayllar.</w:t>
      </w:r>
    </w:p>
    <w:p>
      <w:pPr>
        <w:pStyle w:val="Heading1"/>
      </w:pPr>
      <w:r>
        <w:t>3. Foydalanuvchi rollari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Rol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Asosiy vakolat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Super Admin</w:t>
            </w:r>
          </w:p>
        </w:tc>
        <w:tc>
          <w:tcPr>
            <w:tcW w:type="dxa" w:w="4968"/>
            <w:vAlign w:val="center"/>
          </w:tcPr>
          <w:p>
            <w:r>
              <w:t>Tizim konfiguratsiyasi, barcha modullar, rollar va texnik nazorat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Administrator</w:t>
            </w:r>
          </w:p>
        </w:tc>
        <w:tc>
          <w:tcPr>
            <w:tcW w:type="dxa" w:w="4968"/>
            <w:vAlign w:val="center"/>
          </w:tcPr>
          <w:p>
            <w:r>
              <w:t>Operatsion boshqaruv, foydalanuvchilar va CMS</w:t>
            </w:r>
          </w:p>
        </w:tc>
      </w:tr>
      <w:tr>
        <w:tc>
          <w:tcPr>
            <w:tcW w:type="dxa" w:w="4968"/>
            <w:vAlign w:val="center"/>
          </w:tcPr>
          <w:p>
            <w:r>
              <w:t>Direktor</w:t>
            </w:r>
          </w:p>
        </w:tc>
        <w:tc>
          <w:tcPr>
            <w:tcW w:type="dxa" w:w="4968"/>
            <w:vAlign w:val="center"/>
          </w:tcPr>
          <w:p>
            <w:r>
              <w:t>Umumiy KPI, akademik va moliyaviy nazorat</w:t>
            </w:r>
          </w:p>
        </w:tc>
      </w:tr>
      <w:tr>
        <w:tc>
          <w:tcPr>
            <w:tcW w:type="dxa" w:w="4968"/>
            <w:vAlign w:val="center"/>
          </w:tcPr>
          <w:p>
            <w:r>
              <w:t>Zavuch</w:t>
            </w:r>
          </w:p>
        </w:tc>
        <w:tc>
          <w:tcPr>
            <w:tcW w:type="dxa" w:w="4968"/>
            <w:vAlign w:val="center"/>
          </w:tcPr>
          <w:p>
            <w:r>
              <w:t>O‘quv jarayoni, jadval, baho nazorati, override</w:t>
            </w:r>
          </w:p>
        </w:tc>
      </w:tr>
      <w:tr>
        <w:tc>
          <w:tcPr>
            <w:tcW w:type="dxa" w:w="4968"/>
            <w:vAlign w:val="center"/>
          </w:tcPr>
          <w:p>
            <w:r>
              <w:t>Buxgalter</w:t>
            </w:r>
          </w:p>
        </w:tc>
        <w:tc>
          <w:tcPr>
            <w:tcW w:type="dxa" w:w="4968"/>
            <w:vAlign w:val="center"/>
          </w:tcPr>
          <w:p>
            <w:r>
              <w:t>Kontrakt, invoice, to‘lov, qarzdorlik</w:t>
            </w:r>
          </w:p>
        </w:tc>
      </w:tr>
      <w:tr>
        <w:tc>
          <w:tcPr>
            <w:tcW w:type="dxa" w:w="4968"/>
            <w:vAlign w:val="center"/>
          </w:tcPr>
          <w:p>
            <w:r>
              <w:t>Teacher</w:t>
            </w:r>
          </w:p>
        </w:tc>
        <w:tc>
          <w:tcPr>
            <w:tcW w:type="dxa" w:w="4968"/>
            <w:vAlign w:val="center"/>
          </w:tcPr>
          <w:p>
            <w:r>
              <w:t>O‘z sinfi/fani, davomat, baho, vazifa, imtihon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</w:t>
            </w:r>
          </w:p>
        </w:tc>
        <w:tc>
          <w:tcPr>
            <w:tcW w:type="dxa" w:w="4968"/>
            <w:vAlign w:val="center"/>
          </w:tcPr>
          <w:p>
            <w:r>
              <w:t>Jadval, vazifa, baho, davomat, imtihon, survey, coin, yutuq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Parent</w:t>
            </w:r>
          </w:p>
        </w:tc>
        <w:tc>
          <w:tcPr>
            <w:tcW w:type="dxa" w:w="4968"/>
            <w:vAlign w:val="center"/>
          </w:tcPr>
          <w:p>
            <w:r>
              <w:t>Farzand(lar)ining baho, davomat, jadval va to‘lovlari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Applicant</w:t>
            </w:r>
          </w:p>
        </w:tc>
        <w:tc>
          <w:tcPr>
            <w:tcW w:type="dxa" w:w="4968"/>
            <w:vAlign w:val="center"/>
          </w:tcPr>
          <w:p>
            <w:r>
              <w:t>Public landing orqali ariza beruvchi</w:t>
            </w:r>
          </w:p>
        </w:tc>
      </w:tr>
    </w:tbl>
    <w:p/>
    <w:p>
      <w:pPr>
        <w:pStyle w:val="Heading1"/>
      </w:pPr>
      <w:r>
        <w:t>4. Permission va scope</w:t>
      </w:r>
    </w:p>
    <w:p>
      <w:r>
        <w:rPr>
          <w:b w:val="0"/>
        </w:rPr>
        <w:t>Role yetarli emas. Permission va scope ham bo‘lishi kerak. Teacher masalan grade.update huquqiga ega, lekin faqat o‘ziga biriktirilgan sinf va fanlar doirasida.</w:t>
      </w:r>
    </w:p>
    <w:p>
      <w:r>
        <w:rPr>
          <w:rFonts w:ascii="Courier New" w:hAnsi="Courier New"/>
          <w:sz w:val="18"/>
        </w:rPr>
        <w:t>Role -&gt; Permission -&gt; Scope</w:t>
        <w:br/>
        <w:br/>
        <w:t>Teacher</w:t>
        <w:br/>
        <w:t xml:space="preserve">  -&gt; grade.create</w:t>
        <w:br/>
        <w:t xml:space="preserve">  -&gt; grade.update</w:t>
        <w:br/>
        <w:t xml:space="preserve">  -&gt; attendance.manage</w:t>
        <w:br/>
        <w:t xml:space="preserve">  -&gt; homework.manage</w:t>
        <w:br/>
        <w:t xml:space="preserve">  Scope: assigned classes + assigned subjects</w:t>
        <w:br/>
        <w:br/>
        <w:t>Zavuch</w:t>
        <w:br/>
        <w:t xml:space="preserve">  -&gt; grade.override.approve</w:t>
        <w:br/>
        <w:t xml:space="preserve">  -&gt; schedule.manage</w:t>
        <w:br/>
        <w:t xml:space="preserve">  -&gt; academic.manage</w:t>
        <w:br/>
        <w:t xml:space="preserve">  Scope: school-wide</w:t>
        <w:br/>
      </w:r>
    </w:p>
    <w:p>
      <w:pPr>
        <w:pStyle w:val="Heading1"/>
      </w:pPr>
      <w:r>
        <w:t>5. School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Mazmuni</w:t>
            </w:r>
          </w:p>
        </w:tc>
      </w:tr>
      <w:tr>
        <w:tc>
          <w:tcPr>
            <w:tcW w:type="dxa" w:w="4968"/>
            <w:vAlign w:val="center"/>
          </w:tcPr>
          <w:p>
            <w:r>
              <w:t>Academic Year</w:t>
            </w:r>
          </w:p>
        </w:tc>
        <w:tc>
          <w:tcPr>
            <w:tcW w:type="dxa" w:w="4968"/>
            <w:vAlign w:val="center"/>
          </w:tcPr>
          <w:p>
            <w:r>
              <w:t>2026/2027 kabi o‘quv yili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Term/Quarter</w:t>
            </w:r>
          </w:p>
        </w:tc>
        <w:tc>
          <w:tcPr>
            <w:tcW w:type="dxa" w:w="4968"/>
            <w:vAlign w:val="center"/>
          </w:tcPr>
          <w:p>
            <w:r>
              <w:t>1–4 chorak yoki maktabdagi akademik davr</w:t>
            </w:r>
          </w:p>
        </w:tc>
      </w:tr>
      <w:tr>
        <w:tc>
          <w:tcPr>
            <w:tcW w:type="dxa" w:w="4968"/>
            <w:vAlign w:val="center"/>
          </w:tcPr>
          <w:p>
            <w:r>
              <w:t>Class</w:t>
            </w:r>
          </w:p>
        </w:tc>
        <w:tc>
          <w:tcPr>
            <w:tcW w:type="dxa" w:w="4968"/>
            <w:vAlign w:val="center"/>
          </w:tcPr>
          <w:p>
            <w:r>
              <w:t>1-A, 8-B kabi sinf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</w:t>
            </w:r>
          </w:p>
        </w:tc>
        <w:tc>
          <w:tcPr>
            <w:tcW w:type="dxa" w:w="4968"/>
            <w:vAlign w:val="center"/>
          </w:tcPr>
          <w:p>
            <w:r>
              <w:t>O‘quvchi profili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Parent</w:t>
            </w:r>
          </w:p>
        </w:tc>
        <w:tc>
          <w:tcPr>
            <w:tcW w:type="dxa" w:w="4968"/>
            <w:vAlign w:val="center"/>
          </w:tcPr>
          <w:p>
            <w:r>
              <w:t>Ota-ona/vasiy</w:t>
            </w:r>
          </w:p>
        </w:tc>
      </w:tr>
      <w:tr>
        <w:tc>
          <w:tcPr>
            <w:tcW w:type="dxa" w:w="4968"/>
            <w:vAlign w:val="center"/>
          </w:tcPr>
          <w:p>
            <w:r>
              <w:t>Teacher</w:t>
            </w:r>
          </w:p>
        </w:tc>
        <w:tc>
          <w:tcPr>
            <w:tcW w:type="dxa" w:w="4968"/>
            <w:vAlign w:val="center"/>
          </w:tcPr>
          <w:p>
            <w:r>
              <w:t>O‘qituvchi</w:t>
            </w:r>
          </w:p>
        </w:tc>
      </w:tr>
      <w:tr>
        <w:tc>
          <w:tcPr>
            <w:tcW w:type="dxa" w:w="4968"/>
            <w:vAlign w:val="center"/>
          </w:tcPr>
          <w:p>
            <w:r>
              <w:t>Subject</w:t>
            </w:r>
          </w:p>
        </w:tc>
        <w:tc>
          <w:tcPr>
            <w:tcW w:type="dxa" w:w="4968"/>
            <w:vAlign w:val="center"/>
          </w:tcPr>
          <w:p>
            <w:r>
              <w:t>Fan</w:t>
            </w:r>
          </w:p>
        </w:tc>
      </w:tr>
      <w:tr>
        <w:tc>
          <w:tcPr>
            <w:tcW w:type="dxa" w:w="4968"/>
            <w:vAlign w:val="center"/>
          </w:tcPr>
          <w:p>
            <w:r>
              <w:t>Room</w:t>
            </w:r>
          </w:p>
        </w:tc>
        <w:tc>
          <w:tcPr>
            <w:tcW w:type="dxa" w:w="4968"/>
            <w:vAlign w:val="center"/>
          </w:tcPr>
          <w:p>
            <w:r>
              <w:t>Xona/laboratoriya</w:t>
            </w:r>
          </w:p>
        </w:tc>
      </w:tr>
      <w:tr>
        <w:tc>
          <w:tcPr>
            <w:tcW w:type="dxa" w:w="4968"/>
            <w:vAlign w:val="center"/>
          </w:tcPr>
          <w:p>
            <w:r>
              <w:t>Enrollment</w:t>
            </w:r>
          </w:p>
        </w:tc>
        <w:tc>
          <w:tcPr>
            <w:tcW w:type="dxa" w:w="4968"/>
            <w:vAlign w:val="center"/>
          </w:tcPr>
          <w:p>
            <w:r>
              <w:t>O‘quvchining yil/sinfdagi biriktirilishi</w:t>
            </w:r>
          </w:p>
        </w:tc>
      </w:tr>
      <w:tr>
        <w:tc>
          <w:tcPr>
            <w:tcW w:type="dxa" w:w="4968"/>
            <w:vAlign w:val="center"/>
          </w:tcPr>
          <w:p>
            <w:r>
              <w:t>Teacher Assignment</w:t>
            </w:r>
          </w:p>
        </w:tc>
        <w:tc>
          <w:tcPr>
            <w:tcW w:type="dxa" w:w="4968"/>
            <w:vAlign w:val="center"/>
          </w:tcPr>
          <w:p>
            <w:r>
              <w:t>Teacher + Subject + Class + Academic Year</w:t>
            </w:r>
          </w:p>
        </w:tc>
      </w:tr>
    </w:tbl>
    <w:p/>
    <w:p>
      <w:r>
        <w:rPr>
          <w:b w:val="0"/>
        </w:rPr>
        <w:t>Studentni faqat class_id bilan saqlash yetarli emas. O‘quvchi tarixini saqlash uchun enrollment/history modeli kerak: qaysi yilda qaysi sinfda o‘qigani keyinchalik hisobotlar uchun zarur.</w:t>
      </w:r>
    </w:p>
    <w:p>
      <w:pPr>
        <w:pStyle w:val="Heading1"/>
      </w:pPr>
      <w:r>
        <w:t>6. Academic Calendar</w:t>
      </w:r>
    </w:p>
    <w:p>
      <w:r>
        <w:rPr>
          <w:b w:val="0"/>
        </w:rPr>
        <w:t>Calendar deadline va baholashning markaziy qismi bo‘ladi. Weekend, holiday, special closure va exam period alohida kun turlari sifatida boshqarilishi mumkin.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Kun turi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Ta’siri</w:t>
            </w:r>
          </w:p>
        </w:tc>
      </w:tr>
      <w:tr>
        <w:tc>
          <w:tcPr>
            <w:tcW w:type="dxa" w:w="4968"/>
            <w:vAlign w:val="center"/>
          </w:tcPr>
          <w:p>
            <w:r>
              <w:t>School Day</w:t>
            </w:r>
          </w:p>
        </w:tc>
        <w:tc>
          <w:tcPr>
            <w:tcW w:type="dxa" w:w="4968"/>
            <w:vAlign w:val="center"/>
          </w:tcPr>
          <w:p>
            <w:r>
              <w:t>Dars, davomat va baholash ishlaydi</w:t>
            </w:r>
          </w:p>
        </w:tc>
      </w:tr>
      <w:tr>
        <w:tc>
          <w:tcPr>
            <w:tcW w:type="dxa" w:w="4968"/>
            <w:vAlign w:val="center"/>
          </w:tcPr>
          <w:p>
            <w:r>
              <w:t>Weekend</w:t>
            </w:r>
          </w:p>
        </w:tc>
        <w:tc>
          <w:tcPr>
            <w:tcW w:type="dxa" w:w="4968"/>
            <w:vAlign w:val="center"/>
          </w:tcPr>
          <w:p>
            <w:r>
              <w:t>Maktab qoidasi bo‘yicha dars/baho cheklanadi</w:t>
            </w:r>
          </w:p>
        </w:tc>
      </w:tr>
      <w:tr>
        <w:tc>
          <w:tcPr>
            <w:tcW w:type="dxa" w:w="4968"/>
            <w:vAlign w:val="center"/>
          </w:tcPr>
          <w:p>
            <w:r>
              <w:t>Holiday</w:t>
            </w:r>
          </w:p>
        </w:tc>
        <w:tc>
          <w:tcPr>
            <w:tcW w:type="dxa" w:w="4968"/>
            <w:vAlign w:val="center"/>
          </w:tcPr>
          <w:p>
            <w:r>
              <w:t>Dars va baholash oynasi ishlamasligi mumkin</w:t>
            </w:r>
          </w:p>
        </w:tc>
      </w:tr>
      <w:tr>
        <w:tc>
          <w:tcPr>
            <w:tcW w:type="dxa" w:w="4968"/>
            <w:vAlign w:val="center"/>
          </w:tcPr>
          <w:p>
            <w:r>
              <w:t>Special Closure</w:t>
            </w:r>
          </w:p>
        </w:tc>
        <w:tc>
          <w:tcPr>
            <w:tcW w:type="dxa" w:w="4968"/>
            <w:vAlign w:val="center"/>
          </w:tcPr>
          <w:p>
            <w:r>
              <w:t>Deadline qayta hisoblanishi mumkin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 Period</w:t>
            </w:r>
          </w:p>
        </w:tc>
        <w:tc>
          <w:tcPr>
            <w:tcW w:type="dxa" w:w="4968"/>
            <w:vAlign w:val="center"/>
          </w:tcPr>
          <w:p>
            <w:r>
              <w:t>Imtihonlarga maxsus qoidalar</w:t>
            </w:r>
          </w:p>
        </w:tc>
      </w:tr>
    </w:tbl>
    <w:p/>
    <w:p>
      <w:r>
        <w:rPr>
          <w:b w:val="0"/>
        </w:rPr>
        <w:t>Masalan, grading uchun 48 soat berilsa, maktab siyosatiga ko‘ra shanba-yakshanba va ta’til kunlari hisobdan chiqarilishi mumkin. Bu oddiy sana solishtirish emas, alohida deadline calculation qoidasi bo‘lishi kerak.</w:t>
      </w:r>
    </w:p>
    <w:p>
      <w:pPr>
        <w:pStyle w:val="Heading1"/>
      </w:pPr>
      <w:r>
        <w:t>7. Schedule va Lesson</w:t>
      </w:r>
    </w:p>
    <w:p>
      <w:r>
        <w:rPr>
          <w:b w:val="0"/>
        </w:rPr>
        <w:t>Schedule — rejalashtirilgan dars. Lesson — ma’lum sanada real dars instansiyasi. Attendance, grade va homeworkni Lessonga bog‘lash tizimni ancha aniq qiladi.</w:t>
      </w:r>
    </w:p>
    <w:p>
      <w:r>
        <w:rPr>
          <w:rFonts w:ascii="Courier New" w:hAnsi="Courier New"/>
          <w:sz w:val="18"/>
        </w:rPr>
        <w:t>Schedule</w:t>
        <w:br/>
        <w:t xml:space="preserve">  class + subject + teacher + room + weekday + start/end</w:t>
        <w:br/>
        <w:br/>
        <w:t>Lesson</w:t>
        <w:br/>
        <w:t xml:space="preserve">  schedule + date + status</w:t>
        <w:br/>
        <w:br/>
        <w:t>Lesson</w:t>
        <w:br/>
        <w:t xml:space="preserve">  -&gt; Attendance</w:t>
        <w:br/>
        <w:t xml:space="preserve">  -&gt; Grade</w:t>
        <w:br/>
        <w:t xml:space="preserve">  -&gt; Homework</w:t>
        <w:br/>
        <w:t xml:space="preserve">  -&gt; Topic / Teacher Note</w:t>
        <w:br/>
      </w:r>
    </w:p>
    <w:p>
      <w:pPr>
        <w:pStyle w:val="Heading1"/>
      </w:pPr>
      <w:r>
        <w:t>8.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Mazmuni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Present</w:t>
            </w:r>
          </w:p>
        </w:tc>
        <w:tc>
          <w:tcPr>
            <w:tcW w:type="dxa" w:w="4968"/>
            <w:vAlign w:val="center"/>
          </w:tcPr>
          <w:p>
            <w:r>
              <w:t>Qatnashgan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Late</w:t>
            </w:r>
          </w:p>
        </w:tc>
        <w:tc>
          <w:tcPr>
            <w:tcW w:type="dxa" w:w="4968"/>
            <w:vAlign w:val="center"/>
          </w:tcPr>
          <w:p>
            <w:r>
              <w:t>Kechikkan</w:t>
            </w:r>
          </w:p>
        </w:tc>
      </w:tr>
      <w:tr>
        <w:tc>
          <w:tcPr>
            <w:tcW w:type="dxa" w:w="4968"/>
            <w:vAlign w:val="center"/>
          </w:tcPr>
          <w:p>
            <w:r>
              <w:t>Absent</w:t>
            </w:r>
          </w:p>
        </w:tc>
        <w:tc>
          <w:tcPr>
            <w:tcW w:type="dxa" w:w="4968"/>
            <w:vAlign w:val="center"/>
          </w:tcPr>
          <w:p>
            <w:r>
              <w:t>Qatnashmagan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Excused</w:t>
            </w:r>
          </w:p>
        </w:tc>
        <w:tc>
          <w:tcPr>
            <w:tcW w:type="dxa" w:w="4968"/>
            <w:vAlign w:val="center"/>
          </w:tcPr>
          <w:p>
            <w:r>
              <w:t>Uzrli/sababli</w:t>
            </w:r>
          </w:p>
        </w:tc>
      </w:tr>
    </w:tbl>
    <w:p/>
    <w:p>
      <w:r>
        <w:rPr>
          <w:b w:val="0"/>
        </w:rPr>
        <w:t>Davomat Lesson bilan bog‘lanadi va keyinchalik coin rule orqali avtomatik reward berilishi mumkin.</w:t>
      </w:r>
    </w:p>
    <w:p>
      <w:pPr>
        <w:pStyle w:val="Heading1"/>
      </w:pPr>
      <w:r>
        <w:t>9. Grading — eng muhim biznes qoidalardan biri</w:t>
      </w:r>
    </w:p>
    <w:p>
      <w:r>
        <w:rPr>
          <w:b w:val="0"/>
        </w:rPr>
        <w:t>Baho qo‘yish faqat CRUD emas. Kim baho qo‘yadi, qaysi darsga, qaysi davrga, qaysi deadlinegacha, qaysi kategoriya bo‘yicha va deadline o‘tganda kim ruxsat beradi — bularning hammasi tizim qoidasi.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Holat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Ma’nosi</w:t>
            </w:r>
          </w:p>
        </w:tc>
      </w:tr>
      <w:tr>
        <w:tc>
          <w:tcPr>
            <w:tcW w:type="dxa" w:w="4968"/>
            <w:vAlign w:val="center"/>
          </w:tcPr>
          <w:p>
            <w:r>
              <w:t>Draft</w:t>
            </w:r>
          </w:p>
        </w:tc>
        <w:tc>
          <w:tcPr>
            <w:tcW w:type="dxa" w:w="4968"/>
            <w:vAlign w:val="center"/>
          </w:tcPr>
          <w:p>
            <w:r>
              <w:t>Baho tayyorlanmoqda</w:t>
            </w:r>
          </w:p>
        </w:tc>
      </w:tr>
      <w:tr>
        <w:tc>
          <w:tcPr>
            <w:tcW w:type="dxa" w:w="4968"/>
            <w:vAlign w:val="center"/>
          </w:tcPr>
          <w:p>
            <w:r>
              <w:t>Allowed</w:t>
            </w:r>
          </w:p>
        </w:tc>
        <w:tc>
          <w:tcPr>
            <w:tcW w:type="dxa" w:w="4968"/>
            <w:vAlign w:val="center"/>
          </w:tcPr>
          <w:p>
            <w:r>
              <w:t>Baho kiritish mumkin</w:t>
            </w:r>
          </w:p>
        </w:tc>
      </w:tr>
      <w:tr>
        <w:tc>
          <w:tcPr>
            <w:tcW w:type="dxa" w:w="4968"/>
            <w:vAlign w:val="center"/>
          </w:tcPr>
          <w:p>
            <w:r>
              <w:t>Late</w:t>
            </w:r>
          </w:p>
        </w:tc>
        <w:tc>
          <w:tcPr>
            <w:tcW w:type="dxa" w:w="4968"/>
            <w:vAlign w:val="center"/>
          </w:tcPr>
          <w:p>
            <w:r>
              <w:t>Deadline o‘tgan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Override Requested</w:t>
            </w:r>
          </w:p>
        </w:tc>
        <w:tc>
          <w:tcPr>
            <w:tcW w:type="dxa" w:w="4968"/>
            <w:vAlign w:val="center"/>
          </w:tcPr>
          <w:p>
            <w:r>
              <w:t>Ruxsat so‘ralgan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Override Approved</w:t>
            </w:r>
          </w:p>
        </w:tc>
        <w:tc>
          <w:tcPr>
            <w:tcW w:type="dxa" w:w="4968"/>
            <w:vAlign w:val="center"/>
          </w:tcPr>
          <w:p>
            <w:r>
              <w:t>Zavuch/admin tasdiqlagan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Override Rejected</w:t>
            </w:r>
          </w:p>
        </w:tc>
        <w:tc>
          <w:tcPr>
            <w:tcW w:type="dxa" w:w="4968"/>
            <w:vAlign w:val="center"/>
          </w:tcPr>
          <w:p>
            <w:r>
              <w:t>Ruxsat rad etilgan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Locked</w:t>
            </w:r>
          </w:p>
        </w:tc>
        <w:tc>
          <w:tcPr>
            <w:tcW w:type="dxa" w:w="4968"/>
            <w:vAlign w:val="center"/>
          </w:tcPr>
          <w:p>
            <w:r>
              <w:t>Yakuniy yopilgan</w:t>
            </w:r>
          </w:p>
        </w:tc>
      </w:tr>
    </w:tbl>
    <w:p/>
    <w:p>
      <w:r>
        <w:rPr>
          <w:rFonts w:ascii="Courier New" w:hAnsi="Courier New"/>
          <w:sz w:val="18"/>
        </w:rPr>
        <w:t>Lesson</w:t>
        <w:br/>
        <w:t xml:space="preserve">  ↓</w:t>
        <w:br/>
        <w:t>Grading Policy</w:t>
        <w:br/>
        <w:t xml:space="preserve">  ↓</w:t>
        <w:br/>
        <w:t>Academic Calendar</w:t>
        <w:br/>
        <w:t xml:space="preserve">  ↓</w:t>
        <w:br/>
        <w:t>Deadline</w:t>
        <w:br/>
        <w:t xml:space="preserve">  ↓</w:t>
        <w:br/>
        <w:t>Allowed?</w:t>
        <w:br/>
        <w:t xml:space="preserve">  ├─ YES -&gt; Grade</w:t>
        <w:br/>
        <w:t xml:space="preserve">  └─ NO  -&gt; Blocked -&gt; Override Request -&gt; Zavuch</w:t>
        <w:br/>
      </w:r>
    </w:p>
    <w:p>
      <w:pPr>
        <w:pStyle w:val="Heading1"/>
      </w:pPr>
      <w:r>
        <w:t>10. Zavuch override</w:t>
      </w:r>
    </w:p>
    <w:p>
      <w:r>
        <w:rPr>
          <w:b w:val="0"/>
        </w:rPr>
        <w:t>Deadline o‘tgandan keyin teacher bahoni yashirincha yoki to‘g‘ridan-to‘g‘ri qo‘ya olmasligi kerak. U ruxsat so‘raydi. Zavuch sababni ko‘rib approve/reject qiladi.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Ma’lumot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Saqlanishi</w:t>
            </w:r>
          </w:p>
        </w:tc>
      </w:tr>
      <w:tr>
        <w:tc>
          <w:tcPr>
            <w:tcW w:type="dxa" w:w="4968"/>
            <w:vAlign w:val="center"/>
          </w:tcPr>
          <w:p>
            <w:r>
              <w:t>Kim so‘radi</w:t>
            </w:r>
          </w:p>
        </w:tc>
        <w:tc>
          <w:tcPr>
            <w:tcW w:type="dxa" w:w="4968"/>
            <w:vAlign w:val="center"/>
          </w:tcPr>
          <w:p>
            <w:r>
              <w:t>Teacher ID</w:t>
            </w:r>
          </w:p>
        </w:tc>
      </w:tr>
      <w:tr>
        <w:tc>
          <w:tcPr>
            <w:tcW w:type="dxa" w:w="4968"/>
            <w:vAlign w:val="center"/>
          </w:tcPr>
          <w:p>
            <w:r>
              <w:t>Qaysi baho</w:t>
            </w:r>
          </w:p>
        </w:tc>
        <w:tc>
          <w:tcPr>
            <w:tcW w:type="dxa" w:w="4968"/>
            <w:vAlign w:val="center"/>
          </w:tcPr>
          <w:p>
            <w:r>
              <w:t>Student + Lesson/Subject</w:t>
            </w:r>
          </w:p>
        </w:tc>
      </w:tr>
      <w:tr>
        <w:tc>
          <w:tcPr>
            <w:tcW w:type="dxa" w:w="4968"/>
            <w:vAlign w:val="center"/>
          </w:tcPr>
          <w:p>
            <w:r>
              <w:t>Sabab</w:t>
            </w:r>
          </w:p>
        </w:tc>
        <w:tc>
          <w:tcPr>
            <w:tcW w:type="dxa" w:w="4968"/>
            <w:vAlign w:val="center"/>
          </w:tcPr>
          <w:p>
            <w:r>
              <w:t>Izoh</w:t>
            </w:r>
          </w:p>
        </w:tc>
      </w:tr>
      <w:tr>
        <w:tc>
          <w:tcPr>
            <w:tcW w:type="dxa" w:w="4968"/>
            <w:vAlign w:val="center"/>
          </w:tcPr>
          <w:p>
            <w:r>
              <w:t>Kim tasdiqladi</w:t>
            </w:r>
          </w:p>
        </w:tc>
        <w:tc>
          <w:tcPr>
            <w:tcW w:type="dxa" w:w="4968"/>
            <w:vAlign w:val="center"/>
          </w:tcPr>
          <w:p>
            <w:r>
              <w:t>Zavuch/Admin ID</w:t>
            </w:r>
          </w:p>
        </w:tc>
      </w:tr>
      <w:tr>
        <w:tc>
          <w:tcPr>
            <w:tcW w:type="dxa" w:w="4968"/>
            <w:vAlign w:val="center"/>
          </w:tcPr>
          <w:p>
            <w:r>
              <w:t>Vaqt</w:t>
            </w:r>
          </w:p>
        </w:tc>
        <w:tc>
          <w:tcPr>
            <w:tcW w:type="dxa" w:w="4968"/>
            <w:vAlign w:val="center"/>
          </w:tcPr>
          <w:p>
            <w:r>
              <w:t>Timestamp</w:t>
            </w:r>
          </w:p>
        </w:tc>
      </w:tr>
      <w:tr>
        <w:tc>
          <w:tcPr>
            <w:tcW w:type="dxa" w:w="4968"/>
            <w:vAlign w:val="center"/>
          </w:tcPr>
          <w:p>
            <w:r>
              <w:t>Natija</w:t>
            </w:r>
          </w:p>
        </w:tc>
        <w:tc>
          <w:tcPr>
            <w:tcW w:type="dxa" w:w="4968"/>
            <w:vAlign w:val="center"/>
          </w:tcPr>
          <w:p>
            <w:r>
              <w:t>Approved/Rejected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</w:t>
            </w:r>
          </w:p>
        </w:tc>
        <w:tc>
          <w:tcPr>
            <w:tcW w:type="dxa" w:w="4968"/>
            <w:vAlign w:val="center"/>
          </w:tcPr>
          <w:p>
            <w:r>
              <w:t>Old/new qiymat va amal tarixi</w:t>
            </w:r>
          </w:p>
        </w:tc>
      </w:tr>
    </w:tbl>
    <w:p/>
    <w:p>
      <w:r>
        <w:rPr>
          <w:b w:val="0"/>
        </w:rPr>
        <w:t>Bu mexanizm keyinchalik direktor yoki auditor uchun 'nima uchun kechikib baholangan?' savoliga javob beradi.</w:t>
      </w:r>
    </w:p>
    <w:p>
      <w:pPr>
        <w:pStyle w:val="Heading1"/>
      </w:pPr>
      <w:r>
        <w:t>11. Baholash kategoriyalari</w:t>
      </w:r>
    </w:p>
    <w:p>
      <w:pPr>
        <w:pStyle w:val="ListBullet"/>
      </w:pPr>
      <w:r>
        <w:t>Homework — uy vazifasi</w:t>
      </w:r>
    </w:p>
    <w:p>
      <w:pPr>
        <w:pStyle w:val="ListBullet"/>
      </w:pPr>
      <w:r>
        <w:t>Classwork — darsdagi ish</w:t>
      </w:r>
    </w:p>
    <w:p>
      <w:pPr>
        <w:pStyle w:val="ListBullet"/>
      </w:pPr>
      <w:r>
        <w:t>Control — nazorat</w:t>
      </w:r>
    </w:p>
    <w:p>
      <w:pPr>
        <w:pStyle w:val="ListBullet"/>
      </w:pPr>
      <w:r>
        <w:t>Project — loyiha</w:t>
      </w:r>
    </w:p>
    <w:p>
      <w:pPr>
        <w:pStyle w:val="ListBullet"/>
      </w:pPr>
      <w:r>
        <w:t>Exam — imtihon</w:t>
      </w:r>
    </w:p>
    <w:p>
      <w:pPr>
        <w:pStyle w:val="ListBullet"/>
      </w:pPr>
      <w:r>
        <w:t>Final — yakuniy baho</w:t>
      </w:r>
    </w:p>
    <w:p>
      <w:r>
        <w:rPr>
          <w:b w:val="0"/>
        </w:rPr>
        <w:t>Chorak/yakuniy natijani hisoblash qoidalari alohida grading policy sifatida kengaytirilishi mumkin.</w:t>
      </w:r>
    </w:p>
    <w:p>
      <w:pPr>
        <w:pStyle w:val="Heading1"/>
      </w:pPr>
      <w:r>
        <w:t>12. LMS / Homework</w:t>
      </w:r>
    </w:p>
    <w:p>
      <w:r>
        <w:rPr>
          <w:rFonts w:ascii="Courier New" w:hAnsi="Courier New"/>
          <w:sz w:val="18"/>
        </w:rPr>
        <w:t>Teacher</w:t>
        <w:br/>
        <w:t xml:space="preserve">  -&gt; Assignment</w:t>
        <w:br/>
        <w:t xml:space="preserve">      -&gt; instructions</w:t>
        <w:br/>
        <w:t xml:space="preserve">      -&gt; attachments</w:t>
        <w:br/>
        <w:t xml:space="preserve">      -&gt; due date</w:t>
        <w:br/>
        <w:t xml:space="preserve">      -&gt; max score</w:t>
        <w:br/>
        <w:br/>
        <w:t>Student</w:t>
        <w:br/>
        <w:t xml:space="preserve">  -&gt; Submission</w:t>
        <w:br/>
        <w:t xml:space="preserve">      -&gt; text/file</w:t>
        <w:br/>
        <w:t xml:space="preserve">      -&gt; submitted_at</w:t>
        <w:br/>
        <w:br/>
        <w:t>Teacher</w:t>
        <w:br/>
        <w:t xml:space="preserve">  -&gt; Review</w:t>
        <w:br/>
        <w:t xml:space="preserve">  -&gt; Score</w:t>
        <w:br/>
        <w:t xml:space="preserve">  -&gt; Feedback</w:t>
        <w:br/>
      </w:r>
    </w:p>
    <w:p>
      <w:r>
        <w:rPr>
          <w:b w:val="0"/>
        </w:rPr>
        <w:t>Homework completion coin tizimiga ulanadi. Masalan, o‘z vaqtida topshirish uchun reward berish qoidasi bo‘lishi mumkin.</w:t>
      </w:r>
    </w:p>
    <w:p>
      <w:pPr>
        <w:pStyle w:val="Heading1"/>
      </w:pPr>
      <w:r>
        <w:t>13. Exam Engine</w:t>
      </w:r>
    </w:p>
    <w:p>
      <w:r>
        <w:rPr>
          <w:b w:val="0"/>
        </w:rPr>
        <w:t>Imtihon alohida engine bo‘lishi kerak. U exam, question bank, question, options, media, attempts, answers va resultsni boshqaradi.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Komponent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Vazifa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</w:t>
            </w:r>
          </w:p>
        </w:tc>
        <w:tc>
          <w:tcPr>
            <w:tcW w:type="dxa" w:w="4968"/>
            <w:vAlign w:val="center"/>
          </w:tcPr>
          <w:p>
            <w:r>
              <w:t>Imtihon sozlamalari</w:t>
            </w:r>
          </w:p>
        </w:tc>
      </w:tr>
      <w:tr>
        <w:tc>
          <w:tcPr>
            <w:tcW w:type="dxa" w:w="4968"/>
            <w:vAlign w:val="center"/>
          </w:tcPr>
          <w:p>
            <w:r>
              <w:t>Question Bank</w:t>
            </w:r>
          </w:p>
        </w:tc>
        <w:tc>
          <w:tcPr>
            <w:tcW w:type="dxa" w:w="4968"/>
            <w:vAlign w:val="center"/>
          </w:tcPr>
          <w:p>
            <w:r>
              <w:t>Savollar ombori</w:t>
            </w:r>
          </w:p>
        </w:tc>
      </w:tr>
      <w:tr>
        <w:tc>
          <w:tcPr>
            <w:tcW w:type="dxa" w:w="4968"/>
            <w:vAlign w:val="center"/>
          </w:tcPr>
          <w:p>
            <w:r>
              <w:t>Question</w:t>
            </w:r>
          </w:p>
        </w:tc>
        <w:tc>
          <w:tcPr>
            <w:tcW w:type="dxa" w:w="4968"/>
            <w:vAlign w:val="center"/>
          </w:tcPr>
          <w:p>
            <w:r>
              <w:t>Savol va tipi</w:t>
            </w:r>
          </w:p>
        </w:tc>
      </w:tr>
      <w:tr>
        <w:tc>
          <w:tcPr>
            <w:tcW w:type="dxa" w:w="4968"/>
            <w:vAlign w:val="center"/>
          </w:tcPr>
          <w:p>
            <w:r>
              <w:t>Option</w:t>
            </w:r>
          </w:p>
        </w:tc>
        <w:tc>
          <w:tcPr>
            <w:tcW w:type="dxa" w:w="4968"/>
            <w:vAlign w:val="center"/>
          </w:tcPr>
          <w:p>
            <w:r>
              <w:t>A/B/C/D variantlar</w:t>
            </w:r>
          </w:p>
        </w:tc>
      </w:tr>
      <w:tr>
        <w:tc>
          <w:tcPr>
            <w:tcW w:type="dxa" w:w="4968"/>
            <w:vAlign w:val="center"/>
          </w:tcPr>
          <w:p>
            <w:r>
              <w:t>Media</w:t>
            </w:r>
          </w:p>
        </w:tc>
        <w:tc>
          <w:tcPr>
            <w:tcW w:type="dxa" w:w="4968"/>
            <w:vAlign w:val="center"/>
          </w:tcPr>
          <w:p>
            <w:r>
              <w:t>Rasm/diagramma/fayl</w:t>
            </w:r>
          </w:p>
        </w:tc>
      </w:tr>
      <w:tr>
        <w:tc>
          <w:tcPr>
            <w:tcW w:type="dxa" w:w="4968"/>
            <w:vAlign w:val="center"/>
          </w:tcPr>
          <w:p>
            <w:r>
              <w:t>Formula</w:t>
            </w:r>
          </w:p>
        </w:tc>
        <w:tc>
          <w:tcPr>
            <w:tcW w:type="dxa" w:w="4968"/>
            <w:vAlign w:val="center"/>
          </w:tcPr>
          <w:p>
            <w:r>
              <w:t>Matematik ifoda</w:t>
            </w:r>
          </w:p>
        </w:tc>
      </w:tr>
      <w:tr>
        <w:tc>
          <w:tcPr>
            <w:tcW w:type="dxa" w:w="4968"/>
            <w:vAlign w:val="center"/>
          </w:tcPr>
          <w:p>
            <w:r>
              <w:t>Attempt</w:t>
            </w:r>
          </w:p>
        </w:tc>
        <w:tc>
          <w:tcPr>
            <w:tcW w:type="dxa" w:w="4968"/>
            <w:vAlign w:val="center"/>
          </w:tcPr>
          <w:p>
            <w:r>
              <w:t>O‘quvchining urinish sessiyasi</w:t>
            </w:r>
          </w:p>
        </w:tc>
      </w:tr>
      <w:tr>
        <w:tc>
          <w:tcPr>
            <w:tcW w:type="dxa" w:w="4968"/>
            <w:vAlign w:val="center"/>
          </w:tcPr>
          <w:p>
            <w:r>
              <w:t>Answer</w:t>
            </w:r>
          </w:p>
        </w:tc>
        <w:tc>
          <w:tcPr>
            <w:tcW w:type="dxa" w:w="4968"/>
            <w:vAlign w:val="center"/>
          </w:tcPr>
          <w:p>
            <w:r>
              <w:t>Berilgan javob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Result</w:t>
            </w:r>
          </w:p>
        </w:tc>
        <w:tc>
          <w:tcPr>
            <w:tcW w:type="dxa" w:w="4968"/>
            <w:vAlign w:val="center"/>
          </w:tcPr>
          <w:p>
            <w:r>
              <w:t>Yakuniy natija</w:t>
            </w:r>
          </w:p>
        </w:tc>
      </w:tr>
    </w:tbl>
    <w:p/>
    <w:p>
      <w:r>
        <w:rPr>
          <w:b w:val="0"/>
        </w:rPr>
        <w:t>Savol turlari: Single Choice, Multiple Choice, True/False, Short Text, Long Text, Numeric, Formula-based, Image-based.</w:t>
      </w:r>
    </w:p>
    <w:p>
      <w:r>
        <w:rPr>
          <w:b w:val="0"/>
        </w:rPr>
        <w:t>Rasmli savollar, diagrammalar va formulalar bo‘lishi kerak. Formula oddiy plain text sifatida emas, matematik renderga mos format bilan saqlanishi mumkin.</w:t>
      </w:r>
    </w:p>
    <w:p>
      <w:r>
        <w:rPr>
          <w:b w:val="0"/>
        </w:rPr>
        <w:t>Question Bank keyinchalik bir nechta imtihonlarda qayta foydalaniladigan savollarni saqlaydi. Variant A/B/C yoki savollarni aralashtirish mexanizmi ham kelajakdagi imkoniyat sifatida ko‘riladi.</w:t>
      </w:r>
    </w:p>
    <w:p>
      <w:pPr>
        <w:pStyle w:val="Heading1"/>
      </w:pPr>
      <w:r>
        <w:t>14. Survey / So‘rovnoma va yo‘nalish aniqlash</w:t>
      </w:r>
    </w:p>
    <w:p>
      <w:r>
        <w:rPr>
          <w:b w:val="0"/>
        </w:rPr>
        <w:t>Bu examdan farqli modul. A/B/C variantlarining har biri ma’lum bir dimension yoki yo‘nalishga ball berishi mumkin.</w:t>
      </w:r>
    </w:p>
    <w:p>
      <w:r>
        <w:rPr>
          <w:rFonts w:ascii="Courier New" w:hAnsi="Courier New"/>
          <w:sz w:val="18"/>
        </w:rPr>
        <w:t>Question</w:t>
        <w:br/>
        <w:t xml:space="preserve">  A -&gt; Dimension X +2</w:t>
        <w:br/>
        <w:t xml:space="preserve">  B -&gt; Dimension Y +2</w:t>
        <w:br/>
        <w:t xml:space="preserve">  C -&gt; Dimension Z +2</w:t>
        <w:br/>
        <w:br/>
        <w:t>Answers</w:t>
        <w:br/>
        <w:t xml:space="preserve">  ↓</w:t>
        <w:br/>
        <w:t>Scoring Engine</w:t>
        <w:br/>
        <w:t xml:space="preserve">  ↓</w:t>
        <w:br/>
        <w:t>X: 8 / Y: 5 / Z: 3</w:t>
        <w:br/>
        <w:t xml:space="preserve">  ↓</w:t>
        <w:br/>
        <w:t>Result / Recommendation</w:t>
        <w:br/>
      </w:r>
    </w:p>
    <w:p>
      <w:r>
        <w:rPr>
          <w:b w:val="0"/>
        </w:rPr>
        <w:t>Bu mexanizm kasbga yo‘naltirish, qiziqish, yo‘nalish tanlash yoki diagnostik testlar uchun ishlatilishi mumkin.</w:t>
      </w:r>
    </w:p>
    <w:p>
      <w:pPr>
        <w:pStyle w:val="Heading1"/>
      </w:pPr>
      <w:r>
        <w:t>15. Student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Bo‘lim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Funksiya</w:t>
            </w:r>
          </w:p>
        </w:tc>
      </w:tr>
      <w:tr>
        <w:tc>
          <w:tcPr>
            <w:tcW w:type="dxa" w:w="4968"/>
            <w:vAlign w:val="center"/>
          </w:tcPr>
          <w:p>
            <w:r>
              <w:t>Dashboard</w:t>
            </w:r>
          </w:p>
        </w:tc>
        <w:tc>
          <w:tcPr>
            <w:tcW w:type="dxa" w:w="4968"/>
            <w:vAlign w:val="center"/>
          </w:tcPr>
          <w:p>
            <w:r>
              <w:t>Bugungi dars, vazifa, baho, coin, notification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My Schedule</w:t>
            </w:r>
          </w:p>
        </w:tc>
        <w:tc>
          <w:tcPr>
            <w:tcW w:type="dxa" w:w="4968"/>
            <w:vAlign w:val="center"/>
          </w:tcPr>
          <w:p>
            <w:r>
              <w:t>Shaxsiy dars jadvali</w:t>
            </w:r>
          </w:p>
        </w:tc>
      </w:tr>
      <w:tr>
        <w:tc>
          <w:tcPr>
            <w:tcW w:type="dxa" w:w="4968"/>
            <w:vAlign w:val="center"/>
          </w:tcPr>
          <w:p>
            <w:r>
              <w:t>Subjects</w:t>
            </w:r>
          </w:p>
        </w:tc>
        <w:tc>
          <w:tcPr>
            <w:tcW w:type="dxa" w:w="4968"/>
            <w:vAlign w:val="center"/>
          </w:tcPr>
          <w:p>
            <w:r>
              <w:t>Fanlar va o‘qituvchilar</w:t>
            </w:r>
          </w:p>
        </w:tc>
      </w:tr>
      <w:tr>
        <w:tc>
          <w:tcPr>
            <w:tcW w:type="dxa" w:w="4968"/>
            <w:vAlign w:val="center"/>
          </w:tcPr>
          <w:p>
            <w:r>
              <w:t>Homework</w:t>
            </w:r>
          </w:p>
        </w:tc>
        <w:tc>
          <w:tcPr>
            <w:tcW w:type="dxa" w:w="4968"/>
            <w:vAlign w:val="center"/>
          </w:tcPr>
          <w:p>
            <w:r>
              <w:t>Vazifa, deadline, submission, feedback</w:t>
            </w:r>
          </w:p>
        </w:tc>
      </w:tr>
      <w:tr>
        <w:tc>
          <w:tcPr>
            <w:tcW w:type="dxa" w:w="4968"/>
            <w:vAlign w:val="center"/>
          </w:tcPr>
          <w:p>
            <w:r>
              <w:t>Attendance</w:t>
            </w:r>
          </w:p>
        </w:tc>
        <w:tc>
          <w:tcPr>
            <w:tcW w:type="dxa" w:w="4968"/>
            <w:vAlign w:val="center"/>
          </w:tcPr>
          <w:p>
            <w:r>
              <w:t>Davomat tarixi</w:t>
            </w:r>
          </w:p>
        </w:tc>
      </w:tr>
      <w:tr>
        <w:tc>
          <w:tcPr>
            <w:tcW w:type="dxa" w:w="4968"/>
            <w:vAlign w:val="center"/>
          </w:tcPr>
          <w:p>
            <w:r>
              <w:t>Grades</w:t>
            </w:r>
          </w:p>
        </w:tc>
        <w:tc>
          <w:tcPr>
            <w:tcW w:type="dxa" w:w="4968"/>
            <w:vAlign w:val="center"/>
          </w:tcPr>
          <w:p>
            <w:r>
              <w:t>Fan/chorak baholari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Exams</w:t>
            </w:r>
          </w:p>
        </w:tc>
        <w:tc>
          <w:tcPr>
            <w:tcW w:type="dxa" w:w="4968"/>
            <w:vAlign w:val="center"/>
          </w:tcPr>
          <w:p>
            <w:r>
              <w:t>Imtihonlar va natijalar</w:t>
            </w:r>
          </w:p>
        </w:tc>
      </w:tr>
      <w:tr>
        <w:tc>
          <w:tcPr>
            <w:tcW w:type="dxa" w:w="4968"/>
            <w:vAlign w:val="center"/>
          </w:tcPr>
          <w:p>
            <w:r>
              <w:t>Surveys</w:t>
            </w:r>
          </w:p>
        </w:tc>
        <w:tc>
          <w:tcPr>
            <w:tcW w:type="dxa" w:w="4968"/>
            <w:vAlign w:val="center"/>
          </w:tcPr>
          <w:p>
            <w:r>
              <w:t>So‘rovnomalar va natijalar</w:t>
            </w:r>
          </w:p>
        </w:tc>
      </w:tr>
      <w:tr>
        <w:tc>
          <w:tcPr>
            <w:tcW w:type="dxa" w:w="4968"/>
            <w:vAlign w:val="center"/>
          </w:tcPr>
          <w:p>
            <w:r>
              <w:t>Achievements</w:t>
            </w:r>
          </w:p>
        </w:tc>
        <w:tc>
          <w:tcPr>
            <w:tcW w:type="dxa" w:w="4968"/>
            <w:vAlign w:val="center"/>
          </w:tcPr>
          <w:p>
            <w:r>
              <w:t>Yutuq va badge</w:t>
            </w:r>
          </w:p>
        </w:tc>
      </w:tr>
      <w:tr>
        <w:tc>
          <w:tcPr>
            <w:tcW w:type="dxa" w:w="4968"/>
            <w:vAlign w:val="center"/>
          </w:tcPr>
          <w:p>
            <w:r>
              <w:t>Certificates</w:t>
            </w:r>
          </w:p>
        </w:tc>
        <w:tc>
          <w:tcPr>
            <w:tcW w:type="dxa" w:w="4968"/>
            <w:vAlign w:val="center"/>
          </w:tcPr>
          <w:p>
            <w:r>
              <w:t>Sertifikatlar</w:t>
            </w:r>
          </w:p>
        </w:tc>
      </w:tr>
      <w:tr>
        <w:tc>
          <w:tcPr>
            <w:tcW w:type="dxa" w:w="4968"/>
            <w:vAlign w:val="center"/>
          </w:tcPr>
          <w:p>
            <w:r>
              <w:t>Coins</w:t>
            </w:r>
          </w:p>
        </w:tc>
        <w:tc>
          <w:tcPr>
            <w:tcW w:type="dxa" w:w="4968"/>
            <w:vAlign w:val="center"/>
          </w:tcPr>
          <w:p>
            <w:r>
              <w:t>Balans va transaction tarixi</w:t>
            </w:r>
          </w:p>
        </w:tc>
      </w:tr>
      <w:tr>
        <w:tc>
          <w:tcPr>
            <w:tcW w:type="dxa" w:w="4968"/>
            <w:vAlign w:val="center"/>
          </w:tcPr>
          <w:p>
            <w:r>
              <w:t>Announcements</w:t>
            </w:r>
          </w:p>
        </w:tc>
        <w:tc>
          <w:tcPr>
            <w:tcW w:type="dxa" w:w="4968"/>
            <w:vAlign w:val="center"/>
          </w:tcPr>
          <w:p>
            <w:r>
              <w:t>Maktab e’lonlari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Profile</w:t>
            </w:r>
          </w:p>
        </w:tc>
        <w:tc>
          <w:tcPr>
            <w:tcW w:type="dxa" w:w="4968"/>
            <w:vAlign w:val="center"/>
          </w:tcPr>
          <w:p>
            <w:r>
              <w:t>Shaxsiy profil</w:t>
            </w:r>
          </w:p>
        </w:tc>
      </w:tr>
    </w:tbl>
    <w:p/>
    <w:p>
      <w:pPr>
        <w:pStyle w:val="Heading1"/>
      </w:pPr>
      <w:r>
        <w:t>16. Teacher Panel</w:t>
      </w:r>
    </w:p>
    <w:p>
      <w:pPr>
        <w:pStyle w:val="ListBullet"/>
      </w:pPr>
      <w:r>
        <w:t>My Classes</w:t>
      </w:r>
    </w:p>
    <w:p>
      <w:pPr>
        <w:pStyle w:val="ListBullet"/>
      </w:pPr>
      <w:r>
        <w:t>My Subjects</w:t>
      </w:r>
    </w:p>
    <w:p>
      <w:pPr>
        <w:pStyle w:val="ListBullet"/>
      </w:pPr>
      <w:r>
        <w:t>Schedule</w:t>
      </w:r>
    </w:p>
    <w:p>
      <w:pPr>
        <w:pStyle w:val="ListBullet"/>
      </w:pPr>
      <w:r>
        <w:t>Lessons</w:t>
      </w:r>
    </w:p>
    <w:p>
      <w:pPr>
        <w:pStyle w:val="ListBullet"/>
      </w:pPr>
      <w:r>
        <w:t>Attendance</w:t>
      </w:r>
    </w:p>
    <w:p>
      <w:pPr>
        <w:pStyle w:val="ListBullet"/>
      </w:pPr>
      <w:r>
        <w:t>Grades</w:t>
      </w:r>
    </w:p>
    <w:p>
      <w:pPr>
        <w:pStyle w:val="ListBullet"/>
      </w:pPr>
      <w:r>
        <w:t>Grade Override Requests</w:t>
      </w:r>
    </w:p>
    <w:p>
      <w:pPr>
        <w:pStyle w:val="ListBullet"/>
      </w:pPr>
      <w:r>
        <w:t>Homework</w:t>
      </w:r>
    </w:p>
    <w:p>
      <w:pPr>
        <w:pStyle w:val="ListBullet"/>
      </w:pPr>
      <w:r>
        <w:t>Exams</w:t>
      </w:r>
    </w:p>
    <w:p>
      <w:pPr>
        <w:pStyle w:val="ListBullet"/>
      </w:pPr>
      <w:r>
        <w:t>Question Bank</w:t>
      </w:r>
    </w:p>
    <w:p>
      <w:pPr>
        <w:pStyle w:val="ListBullet"/>
      </w:pPr>
      <w:r>
        <w:t>Students</w:t>
      </w:r>
    </w:p>
    <w:p>
      <w:pPr>
        <w:pStyle w:val="ListBullet"/>
      </w:pPr>
      <w:r>
        <w:t>Reports</w:t>
      </w:r>
    </w:p>
    <w:p>
      <w:r>
        <w:rPr>
          <w:b w:val="0"/>
        </w:rPr>
        <w:t>Teacher faqat o‘ziga biriktirilgan class/subject scope ichida ma’lumot ko‘rishi va o‘zgartirishi kerak.</w:t>
      </w:r>
    </w:p>
    <w:p>
      <w:pPr>
        <w:pStyle w:val="Heading1"/>
      </w:pPr>
      <w:r>
        <w:t>17. Parent Panel</w:t>
      </w:r>
    </w:p>
    <w:p>
      <w:pPr>
        <w:pStyle w:val="ListBullet"/>
      </w:pPr>
      <w:r>
        <w:t>Bir nechta farzandni boshqarish</w:t>
      </w:r>
    </w:p>
    <w:p>
      <w:pPr>
        <w:pStyle w:val="ListBullet"/>
      </w:pPr>
      <w:r>
        <w:t>Baholar</w:t>
      </w:r>
    </w:p>
    <w:p>
      <w:pPr>
        <w:pStyle w:val="ListBullet"/>
      </w:pPr>
      <w:r>
        <w:t>Davomat</w:t>
      </w:r>
    </w:p>
    <w:p>
      <w:pPr>
        <w:pStyle w:val="ListBullet"/>
      </w:pPr>
      <w:r>
        <w:t>Dars jadvali</w:t>
      </w:r>
    </w:p>
    <w:p>
      <w:pPr>
        <w:pStyle w:val="ListBullet"/>
      </w:pPr>
      <w:r>
        <w:t>Vazifalar</w:t>
      </w:r>
    </w:p>
    <w:p>
      <w:pPr>
        <w:pStyle w:val="ListBullet"/>
      </w:pPr>
      <w:r>
        <w:t>Imtihon natijalari</w:t>
      </w:r>
    </w:p>
    <w:p>
      <w:pPr>
        <w:pStyle w:val="ListBullet"/>
      </w:pPr>
      <w:r>
        <w:t>To‘lovlar va qarzdorlik</w:t>
      </w:r>
    </w:p>
    <w:p>
      <w:pPr>
        <w:pStyle w:val="ListBullet"/>
      </w:pPr>
      <w:r>
        <w:t>E’lonlar</w:t>
      </w:r>
    </w:p>
    <w:p>
      <w:pPr>
        <w:pStyle w:val="ListBullet"/>
      </w:pPr>
      <w:r>
        <w:t>Notification</w:t>
      </w:r>
    </w:p>
    <w:p>
      <w:r>
        <w:rPr>
          <w:b w:val="0"/>
        </w:rPr>
        <w:t>Parent-child munosabati boshidanoq bir nechta farzandni qo‘llab-quvvatlashi kerak.</w:t>
      </w:r>
    </w:p>
    <w:p>
      <w:pPr>
        <w:pStyle w:val="Heading1"/>
      </w:pPr>
      <w:r>
        <w:t>18. Achievements va Certificates</w:t>
      </w:r>
    </w:p>
    <w:p>
      <w:r>
        <w:rPr>
          <w:b w:val="0"/>
        </w:rPr>
        <w:t>O‘quvchi profiliga sertifikat, diplom, olimpiada, tanlov, sport yoki boshqa yutuqlarni qo‘shish imkoniyati bo‘ladi.</w:t>
      </w:r>
    </w:p>
    <w:p>
      <w:r>
        <w:rPr>
          <w:rFonts w:ascii="Courier New" w:hAnsi="Courier New"/>
          <w:sz w:val="18"/>
        </w:rPr>
        <w:t>Student</w:t>
        <w:br/>
        <w:t xml:space="preserve">  -&gt; Achievement</w:t>
        <w:br/>
        <w:t xml:space="preserve">  -&gt; Certificate</w:t>
        <w:br/>
        <w:t xml:space="preserve">       -&gt; file</w:t>
        <w:br/>
        <w:t xml:space="preserve">       -&gt; issuer</w:t>
        <w:br/>
        <w:t xml:space="preserve">       -&gt; issue date</w:t>
        <w:br/>
        <w:t xml:space="preserve">       -&gt; verification status</w:t>
        <w:br/>
        <w:br/>
        <w:t>Upload -&gt; Pending -&gt; Admin/Zavuch Review</w:t>
        <w:br/>
        <w:t xml:space="preserve">                 -&gt; Verified / Rejected</w:t>
        <w:br/>
      </w:r>
    </w:p>
    <w:p>
      <w:r>
        <w:rPr>
          <w:b w:val="0"/>
        </w:rPr>
        <w:t>Student yuklagan fayl avtomatik ravishda tasdiqlangan deb olinmasligi kerak. Verification workflow kerak.</w:t>
      </w:r>
    </w:p>
    <w:p>
      <w:pPr>
        <w:pStyle w:val="Heading1"/>
      </w:pPr>
      <w:r>
        <w:t>19. Coin / Gamification</w:t>
      </w:r>
    </w:p>
    <w:p>
      <w:r>
        <w:rPr>
          <w:b w:val="0"/>
        </w:rPr>
        <w:t>Coin tizimida balansni bitta son sifatida qo‘lda o‘zgartirish o‘rniga transaction ledger ishlatish ma’qul.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Faoliyat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Misoliy reward</w:t>
            </w:r>
          </w:p>
        </w:tc>
      </w:tr>
      <w:tr>
        <w:tc>
          <w:tcPr>
            <w:tcW w:type="dxa" w:w="4968"/>
            <w:vAlign w:val="center"/>
          </w:tcPr>
          <w:p>
            <w:r>
              <w:t>Homework on time</w:t>
            </w:r>
          </w:p>
        </w:tc>
        <w:tc>
          <w:tcPr>
            <w:tcW w:type="dxa" w:w="4968"/>
            <w:vAlign w:val="center"/>
          </w:tcPr>
          <w:p>
            <w:r>
              <w:t>+10</w:t>
            </w:r>
          </w:p>
        </w:tc>
      </w:tr>
      <w:tr>
        <w:tc>
          <w:tcPr>
            <w:tcW w:type="dxa" w:w="4968"/>
            <w:vAlign w:val="center"/>
          </w:tcPr>
          <w:p>
            <w:r>
              <w:t>Attendance</w:t>
            </w:r>
          </w:p>
        </w:tc>
        <w:tc>
          <w:tcPr>
            <w:tcW w:type="dxa" w:w="4968"/>
            <w:vAlign w:val="center"/>
          </w:tcPr>
          <w:p>
            <w:r>
              <w:t>+2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 achievement</w:t>
            </w:r>
          </w:p>
        </w:tc>
        <w:tc>
          <w:tcPr>
            <w:tcW w:type="dxa" w:w="4968"/>
            <w:vAlign w:val="center"/>
          </w:tcPr>
          <w:p>
            <w:r>
              <w:t>+20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Competition</w:t>
            </w:r>
          </w:p>
        </w:tc>
        <w:tc>
          <w:tcPr>
            <w:tcW w:type="dxa" w:w="4968"/>
            <w:vAlign w:val="center"/>
          </w:tcPr>
          <w:p>
            <w:r>
              <w:t>+30</w:t>
            </w:r>
          </w:p>
        </w:tc>
      </w:tr>
      <w:tr>
        <w:tc>
          <w:tcPr>
            <w:tcW w:type="dxa" w:w="4968"/>
            <w:vAlign w:val="center"/>
          </w:tcPr>
          <w:p>
            <w:r>
              <w:t>Achievement</w:t>
            </w:r>
          </w:p>
        </w:tc>
        <w:tc>
          <w:tcPr>
            <w:tcW w:type="dxa" w:w="4968"/>
            <w:vAlign w:val="center"/>
          </w:tcPr>
          <w:p>
            <w:r>
              <w:t>+50</w:t>
            </w:r>
          </w:p>
        </w:tc>
      </w:tr>
      <w:tr>
        <w:tc>
          <w:tcPr>
            <w:tcW w:type="dxa" w:w="4968"/>
            <w:vAlign w:val="center"/>
          </w:tcPr>
          <w:p>
            <w:r>
              <w:t>Manual bonus</w:t>
            </w:r>
          </w:p>
        </w:tc>
        <w:tc>
          <w:tcPr>
            <w:tcW w:type="dxa" w:w="4968"/>
            <w:vAlign w:val="center"/>
          </w:tcPr>
          <w:p>
            <w:r>
              <w:t>Permission bilan</w:t>
            </w:r>
          </w:p>
        </w:tc>
      </w:tr>
    </w:tbl>
    <w:p/>
    <w:p>
      <w:r>
        <w:rPr>
          <w:rFonts w:ascii="Courier New" w:hAnsi="Courier New"/>
          <w:sz w:val="18"/>
        </w:rPr>
        <w:t>coin_transactions</w:t>
        <w:br/>
        <w:t xml:space="preserve">  student_id</w:t>
        <w:br/>
        <w:t xml:space="preserve">  amount</w:t>
        <w:br/>
        <w:t xml:space="preserve">  type</w:t>
        <w:br/>
        <w:t xml:space="preserve">  reason</w:t>
        <w:br/>
        <w:t xml:space="preserve">  reference_type</w:t>
        <w:br/>
        <w:t xml:space="preserve">  reference_id</w:t>
        <w:br/>
        <w:t xml:space="preserve">  created_by</w:t>
        <w:br/>
        <w:t xml:space="preserve">  created_at</w:t>
        <w:br/>
        <w:br/>
        <w:t>Balance = SUM(transactions)</w:t>
        <w:br/>
      </w:r>
    </w:p>
    <w:p>
      <w:r>
        <w:rPr>
          <w:b w:val="0"/>
        </w:rPr>
        <w:t>Keyinchalik coin shop, rewards, badges, levels yoki leaderboard qo‘shilishi mumkin.</w:t>
      </w:r>
    </w:p>
    <w:p>
      <w:pPr>
        <w:pStyle w:val="Heading1"/>
      </w:pPr>
      <w:r>
        <w:t>20.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Vazifa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Contract</w:t>
            </w:r>
          </w:p>
        </w:tc>
        <w:tc>
          <w:tcPr>
            <w:tcW w:type="dxa" w:w="4968"/>
            <w:vAlign w:val="center"/>
          </w:tcPr>
          <w:p>
            <w:r>
              <w:t>O‘quvchi/ota-ona bilan moliyaviy kelishuv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Invoice</w:t>
            </w:r>
          </w:p>
        </w:tc>
        <w:tc>
          <w:tcPr>
            <w:tcW w:type="dxa" w:w="4968"/>
            <w:vAlign w:val="center"/>
          </w:tcPr>
          <w:p>
            <w:r>
              <w:t>To‘lanishi kerak bo‘lgan summa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Invoice Item</w:t>
            </w:r>
          </w:p>
        </w:tc>
        <w:tc>
          <w:tcPr>
            <w:tcW w:type="dxa" w:w="4968"/>
            <w:vAlign w:val="center"/>
          </w:tcPr>
          <w:p>
            <w:r>
              <w:t>Oy/xizmat tafsiloti</w:t>
            </w:r>
          </w:p>
        </w:tc>
      </w:tr>
      <w:tr>
        <w:tc>
          <w:tcPr>
            <w:tcW w:type="dxa" w:w="4968"/>
            <w:vAlign w:val="center"/>
          </w:tcPr>
          <w:p>
            <w:r>
              <w:t>Payment</w:t>
            </w:r>
          </w:p>
        </w:tc>
        <w:tc>
          <w:tcPr>
            <w:tcW w:type="dxa" w:w="4968"/>
            <w:vAlign w:val="center"/>
          </w:tcPr>
          <w:p>
            <w:r>
              <w:t>Amaldagi to‘lov</w:t>
            </w:r>
          </w:p>
        </w:tc>
      </w:tr>
      <w:tr>
        <w:tc>
          <w:tcPr>
            <w:tcW w:type="dxa" w:w="4968"/>
            <w:vAlign w:val="center"/>
          </w:tcPr>
          <w:p>
            <w:r>
              <w:t>Debt</w:t>
            </w:r>
          </w:p>
        </w:tc>
        <w:tc>
          <w:tcPr>
            <w:tcW w:type="dxa" w:w="4968"/>
            <w:vAlign w:val="center"/>
          </w:tcPr>
          <w:p>
            <w:r>
              <w:t>Qarzdorlik</w:t>
            </w:r>
          </w:p>
        </w:tc>
      </w:tr>
      <w:tr>
        <w:tc>
          <w:tcPr>
            <w:tcW w:type="dxa" w:w="4968"/>
            <w:vAlign w:val="center"/>
          </w:tcPr>
          <w:p>
            <w:r>
              <w:t>Payment Method</w:t>
            </w:r>
          </w:p>
        </w:tc>
        <w:tc>
          <w:tcPr>
            <w:tcW w:type="dxa" w:w="4968"/>
            <w:vAlign w:val="center"/>
          </w:tcPr>
          <w:p>
            <w:r>
              <w:t>Naqd/bank/boshqa</w:t>
            </w:r>
          </w:p>
        </w:tc>
      </w:tr>
      <w:tr>
        <w:tc>
          <w:tcPr>
            <w:tcW w:type="dxa" w:w="4968"/>
            <w:vAlign w:val="center"/>
          </w:tcPr>
          <w:p>
            <w:r>
              <w:t>Discount</w:t>
            </w:r>
          </w:p>
        </w:tc>
        <w:tc>
          <w:tcPr>
            <w:tcW w:type="dxa" w:w="4968"/>
            <w:vAlign w:val="center"/>
          </w:tcPr>
          <w:p>
            <w:r>
              <w:t>Chegirma</w:t>
            </w:r>
          </w:p>
        </w:tc>
      </w:tr>
    </w:tbl>
    <w:p/>
    <w:p>
      <w:r>
        <w:rPr>
          <w:rFonts w:ascii="Courier New" w:hAnsi="Courier New"/>
          <w:sz w:val="18"/>
        </w:rPr>
        <w:t>Debt = Invoice Total - Sum(Payments) - Applied Discounts</w:t>
      </w:r>
    </w:p>
    <w:p>
      <w:r>
        <w:rPr>
          <w:b w:val="0"/>
        </w:rPr>
        <w:t>Moliyaviy yozuvlarni o‘chirish o‘rniga correction/reversal va audit tarixini saqlash xavfsizroq.</w:t>
      </w:r>
    </w:p>
    <w:p>
      <w:pPr>
        <w:pStyle w:val="Heading1"/>
      </w:pPr>
      <w:r>
        <w:t>21. Admissions — yangi o‘quvchi qabul qilish</w:t>
      </w:r>
    </w:p>
    <w:p>
      <w:r>
        <w:rPr>
          <w:rFonts w:ascii="Courier New" w:hAnsi="Courier New"/>
          <w:sz w:val="18"/>
        </w:rPr>
        <w:t>Landing Page</w:t>
        <w:br/>
        <w:t xml:space="preserve">   ↓</w:t>
        <w:br/>
        <w:t>Admission Application</w:t>
        <w:br/>
        <w:t xml:space="preserve">   ↓</w:t>
        <w:br/>
        <w:t>Review</w:t>
        <w:br/>
        <w:t xml:space="preserve">   ↓</w:t>
        <w:br/>
        <w:t>Contacted</w:t>
        <w:br/>
        <w:t xml:space="preserve">   ↓</w:t>
        <w:br/>
        <w:t>Interview</w:t>
        <w:br/>
        <w:t xml:space="preserve">   ↓</w:t>
        <w:br/>
        <w:t>Entrance Exam (optional)</w:t>
        <w:br/>
        <w:t xml:space="preserve">   ↓</w:t>
        <w:br/>
        <w:t>Accepted / Rejected</w:t>
        <w:br/>
        <w:t xml:space="preserve">   ↓</w:t>
        <w:br/>
        <w:t>Contract</w:t>
        <w:br/>
        <w:t xml:space="preserve">   ↓</w:t>
        <w:br/>
        <w:t>Enrollment</w:t>
        <w:br/>
        <w:t xml:space="preserve">   ↓</w:t>
        <w:br/>
        <w:t>Student Account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Mazmuni</w:t>
            </w:r>
          </w:p>
        </w:tc>
      </w:tr>
      <w:tr>
        <w:tc>
          <w:tcPr>
            <w:tcW w:type="dxa" w:w="4968"/>
            <w:vAlign w:val="center"/>
          </w:tcPr>
          <w:p>
            <w:r>
              <w:t>New</w:t>
            </w:r>
          </w:p>
        </w:tc>
        <w:tc>
          <w:tcPr>
            <w:tcW w:type="dxa" w:w="4968"/>
            <w:vAlign w:val="center"/>
          </w:tcPr>
          <w:p>
            <w:r>
              <w:t>Yangi ariza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Contacted</w:t>
            </w:r>
          </w:p>
        </w:tc>
        <w:tc>
          <w:tcPr>
            <w:tcW w:type="dxa" w:w="4968"/>
            <w:vAlign w:val="center"/>
          </w:tcPr>
          <w:p>
            <w:r>
              <w:t>Aloqa qilingan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Interview</w:t>
            </w:r>
          </w:p>
        </w:tc>
        <w:tc>
          <w:tcPr>
            <w:tcW w:type="dxa" w:w="4968"/>
            <w:vAlign w:val="center"/>
          </w:tcPr>
          <w:p>
            <w:r>
              <w:t>Suhbat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</w:t>
            </w:r>
          </w:p>
        </w:tc>
        <w:tc>
          <w:tcPr>
            <w:tcW w:type="dxa" w:w="4968"/>
            <w:vAlign w:val="center"/>
          </w:tcPr>
          <w:p>
            <w:r>
              <w:t>Kirish imtihoni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Accepted</w:t>
            </w:r>
          </w:p>
        </w:tc>
        <w:tc>
          <w:tcPr>
            <w:tcW w:type="dxa" w:w="4968"/>
            <w:vAlign w:val="center"/>
          </w:tcPr>
          <w:p>
            <w:r>
              <w:t>Qabul qilingan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Rejected</w:t>
            </w:r>
          </w:p>
        </w:tc>
        <w:tc>
          <w:tcPr>
            <w:tcW w:type="dxa" w:w="4968"/>
            <w:vAlign w:val="center"/>
          </w:tcPr>
          <w:p>
            <w:r>
              <w:t>Rad etilgan</w:t>
            </w:r>
          </w:p>
        </w:tc>
      </w:tr>
      <w:tr>
        <w:tc>
          <w:tcPr>
            <w:tcW w:type="dxa" w:w="4968"/>
            <w:vAlign w:val="center"/>
          </w:tcPr>
          <w:p>
            <w:r>
              <w:t>Enrolled</w:t>
            </w:r>
          </w:p>
        </w:tc>
        <w:tc>
          <w:tcPr>
            <w:tcW w:type="dxa" w:w="4968"/>
            <w:vAlign w:val="center"/>
          </w:tcPr>
          <w:p>
            <w:r>
              <w:t>O‘quvchi sifatida kiritilgan</w:t>
            </w:r>
          </w:p>
        </w:tc>
      </w:tr>
    </w:tbl>
    <w:p/>
    <w:p>
      <w:pPr>
        <w:pStyle w:val="Heading1"/>
      </w:pPr>
      <w:r>
        <w:t>22. Public Landing Page va CMS</w:t>
      </w:r>
    </w:p>
    <w:p>
      <w:pPr>
        <w:pStyle w:val="ListBullet"/>
      </w:pPr>
      <w:r>
        <w:t>Hero/banner</w:t>
      </w:r>
    </w:p>
    <w:p>
      <w:pPr>
        <w:pStyle w:val="ListBullet"/>
      </w:pPr>
      <w:r>
        <w:t>Maktab haqida</w:t>
      </w:r>
    </w:p>
    <w:p>
      <w:pPr>
        <w:pStyle w:val="ListBullet"/>
      </w:pPr>
      <w:r>
        <w:t>Ta’lim dasturlari</w:t>
      </w:r>
    </w:p>
    <w:p>
      <w:pPr>
        <w:pStyle w:val="ListBullet"/>
      </w:pPr>
      <w:r>
        <w:t>Afzalliklar</w:t>
      </w:r>
    </w:p>
    <w:p>
      <w:pPr>
        <w:pStyle w:val="ListBullet"/>
      </w:pPr>
      <w:r>
        <w:t>O‘qituvchilar</w:t>
      </w:r>
    </w:p>
    <w:p>
      <w:pPr>
        <w:pStyle w:val="ListBullet"/>
      </w:pPr>
      <w:r>
        <w:t>Yutuqlar</w:t>
      </w:r>
    </w:p>
    <w:p>
      <w:pPr>
        <w:pStyle w:val="ListBullet"/>
      </w:pPr>
      <w:r>
        <w:t>Galereya</w:t>
      </w:r>
    </w:p>
    <w:p>
      <w:pPr>
        <w:pStyle w:val="ListBullet"/>
      </w:pPr>
      <w:r>
        <w:t>Yangiliklar</w:t>
      </w:r>
    </w:p>
    <w:p>
      <w:pPr>
        <w:pStyle w:val="ListBullet"/>
      </w:pPr>
      <w:r>
        <w:t>FAQ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Kontakt</w:t>
      </w:r>
    </w:p>
    <w:p>
      <w:pPr>
        <w:pStyle w:val="ListBullet"/>
      </w:pPr>
      <w:r>
        <w:t>Admission form</w:t>
      </w:r>
    </w:p>
    <w:p>
      <w:r>
        <w:rPr>
          <w:b w:val="0"/>
        </w:rPr>
        <w:t>Admin bu kontentlarni boshqarishi mumkin. Public landing va private ERP ma’lumotlari endpoint/permission jihatidan ajratiladi.</w:t>
      </w:r>
    </w:p>
    <w:p>
      <w:pPr>
        <w:pStyle w:val="Heading1"/>
      </w:pPr>
      <w:r>
        <w:t>23. Notifications va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Kimga</w:t>
            </w:r>
          </w:p>
        </w:tc>
      </w:tr>
      <w:tr>
        <w:tc>
          <w:tcPr>
            <w:tcW w:type="dxa" w:w="4968"/>
            <w:vAlign w:val="center"/>
          </w:tcPr>
          <w:p>
            <w:r>
              <w:t>Homework deadline yaqin</w:t>
            </w:r>
          </w:p>
        </w:tc>
        <w:tc>
          <w:tcPr>
            <w:tcW w:type="dxa" w:w="4968"/>
            <w:vAlign w:val="center"/>
          </w:tcPr>
          <w:p>
            <w:r>
              <w:t>Student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Homework baholandi</w:t>
            </w:r>
          </w:p>
        </w:tc>
        <w:tc>
          <w:tcPr>
            <w:tcW w:type="dxa" w:w="4968"/>
            <w:vAlign w:val="center"/>
          </w:tcPr>
          <w:p>
            <w:r>
              <w:t>Student/Parent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Grade deadline yaqin</w:t>
            </w:r>
          </w:p>
        </w:tc>
        <w:tc>
          <w:tcPr>
            <w:tcW w:type="dxa" w:w="4968"/>
            <w:vAlign w:val="center"/>
          </w:tcPr>
          <w:p>
            <w:r>
              <w:t>Teacher</w:t>
            </w:r>
          </w:p>
        </w:tc>
      </w:tr>
      <w:tr>
        <w:tc>
          <w:tcPr>
            <w:tcW w:type="dxa" w:w="4968"/>
            <w:vAlign w:val="center"/>
          </w:tcPr>
          <w:p>
            <w:r>
              <w:t>Override request</w:t>
            </w:r>
          </w:p>
        </w:tc>
        <w:tc>
          <w:tcPr>
            <w:tcW w:type="dxa" w:w="4968"/>
            <w:vAlign w:val="center"/>
          </w:tcPr>
          <w:p>
            <w:r>
              <w:t>Zavuch</w:t>
            </w:r>
          </w:p>
        </w:tc>
      </w:tr>
      <w:tr>
        <w:tc>
          <w:tcPr>
            <w:tcW w:type="dxa" w:w="4968"/>
            <w:vAlign w:val="center"/>
          </w:tcPr>
          <w:p>
            <w:r>
              <w:t>Override approved</w:t>
            </w:r>
          </w:p>
        </w:tc>
        <w:tc>
          <w:tcPr>
            <w:tcW w:type="dxa" w:w="4968"/>
            <w:vAlign w:val="center"/>
          </w:tcPr>
          <w:p>
            <w:r>
              <w:t>Teacher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 yaqin</w:t>
            </w:r>
          </w:p>
        </w:tc>
        <w:tc>
          <w:tcPr>
            <w:tcW w:type="dxa" w:w="4968"/>
            <w:vAlign w:val="center"/>
          </w:tcPr>
          <w:p>
            <w:r>
              <w:t>Student/Parent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Payment overdue</w:t>
            </w:r>
          </w:p>
        </w:tc>
        <w:tc>
          <w:tcPr>
            <w:tcW w:type="dxa" w:w="4968"/>
            <w:vAlign w:val="center"/>
          </w:tcPr>
          <w:p>
            <w:r>
              <w:t>Parent/Accountant</w:t>
            </w:r>
          </w:p>
        </w:tc>
      </w:tr>
      <w:tr>
        <w:tc>
          <w:tcPr>
            <w:tcW w:type="dxa" w:w="4968"/>
            <w:vAlign w:val="center"/>
          </w:tcPr>
          <w:p>
            <w:r>
              <w:t>New announcement</w:t>
            </w:r>
          </w:p>
        </w:tc>
        <w:tc>
          <w:tcPr>
            <w:tcW w:type="dxa" w:w="4968"/>
            <w:vAlign w:val="center"/>
          </w:tcPr>
          <w:p>
            <w:r>
              <w:t>Tanlangan audience</w:t>
            </w:r>
          </w:p>
        </w:tc>
      </w:tr>
    </w:tbl>
    <w:p/>
    <w:p>
      <w:pPr>
        <w:pStyle w:val="Heading1"/>
      </w:pPr>
      <w:r>
        <w:t>24. Reports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Yo‘nalish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Hisobotlar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</w:t>
            </w:r>
          </w:p>
        </w:tc>
        <w:tc>
          <w:tcPr>
            <w:tcW w:type="dxa" w:w="4968"/>
            <w:vAlign w:val="center"/>
          </w:tcPr>
          <w:p>
            <w:r>
              <w:t>Profil, baho, davomat, yutuq</w:t>
            </w:r>
          </w:p>
        </w:tc>
      </w:tr>
      <w:tr>
        <w:tc>
          <w:tcPr>
            <w:tcW w:type="dxa" w:w="4968"/>
            <w:vAlign w:val="center"/>
          </w:tcPr>
          <w:p>
            <w:r>
              <w:t>Class</w:t>
            </w:r>
          </w:p>
        </w:tc>
        <w:tc>
          <w:tcPr>
            <w:tcW w:type="dxa" w:w="4968"/>
            <w:vAlign w:val="center"/>
          </w:tcPr>
          <w:p>
            <w:r>
              <w:t>Sinfning akademik natijasi</w:t>
            </w:r>
          </w:p>
        </w:tc>
      </w:tr>
      <w:tr>
        <w:tc>
          <w:tcPr>
            <w:tcW w:type="dxa" w:w="4968"/>
            <w:vAlign w:val="center"/>
          </w:tcPr>
          <w:p>
            <w:r>
              <w:t>Teacher</w:t>
            </w:r>
          </w:p>
        </w:tc>
        <w:tc>
          <w:tcPr>
            <w:tcW w:type="dxa" w:w="4968"/>
            <w:vAlign w:val="center"/>
          </w:tcPr>
          <w:p>
            <w:r>
              <w:t>Fan/sinf natijalari</w:t>
            </w:r>
          </w:p>
        </w:tc>
      </w:tr>
      <w:tr>
        <w:tc>
          <w:tcPr>
            <w:tcW w:type="dxa" w:w="4968"/>
            <w:vAlign w:val="center"/>
          </w:tcPr>
          <w:p>
            <w:r>
              <w:t>Attendance</w:t>
            </w:r>
          </w:p>
        </w:tc>
        <w:tc>
          <w:tcPr>
            <w:tcW w:type="dxa" w:w="4968"/>
            <w:vAlign w:val="center"/>
          </w:tcPr>
          <w:p>
            <w:r>
              <w:t>Kunlik/oylik/sinf</w:t>
            </w:r>
          </w:p>
        </w:tc>
      </w:tr>
      <w:tr>
        <w:tc>
          <w:tcPr>
            <w:tcW w:type="dxa" w:w="4968"/>
            <w:vAlign w:val="center"/>
          </w:tcPr>
          <w:p>
            <w:r>
              <w:t>Grades</w:t>
            </w:r>
          </w:p>
        </w:tc>
        <w:tc>
          <w:tcPr>
            <w:tcW w:type="dxa" w:w="4968"/>
            <w:vAlign w:val="center"/>
          </w:tcPr>
          <w:p>
            <w:r>
              <w:t>Fan/chorak/o‘quvchi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</w:t>
            </w:r>
          </w:p>
        </w:tc>
        <w:tc>
          <w:tcPr>
            <w:tcW w:type="dxa" w:w="4968"/>
            <w:vAlign w:val="center"/>
          </w:tcPr>
          <w:p>
            <w:r>
              <w:t>O‘rtacha ball, pass rate, savol tahlili</w:t>
            </w:r>
          </w:p>
        </w:tc>
      </w:tr>
      <w:tr>
        <w:tc>
          <w:tcPr>
            <w:tcW w:type="dxa" w:w="4968"/>
            <w:vAlign w:val="center"/>
          </w:tcPr>
          <w:p>
            <w:r>
              <w:t>Survey</w:t>
            </w:r>
          </w:p>
        </w:tc>
        <w:tc>
          <w:tcPr>
            <w:tcW w:type="dxa" w:w="4968"/>
            <w:vAlign w:val="center"/>
          </w:tcPr>
          <w:p>
            <w:r>
              <w:t>Dimension/yo‘nalishlar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Finance</w:t>
            </w:r>
          </w:p>
        </w:tc>
        <w:tc>
          <w:tcPr>
            <w:tcW w:type="dxa" w:w="4968"/>
            <w:vAlign w:val="center"/>
          </w:tcPr>
          <w:p>
            <w:r>
              <w:t>Tushum, qarzdorlik</w:t>
            </w:r>
          </w:p>
        </w:tc>
      </w:tr>
      <w:tr>
        <w:tc>
          <w:tcPr>
            <w:tcW w:type="dxa" w:w="4968"/>
            <w:vAlign w:val="center"/>
          </w:tcPr>
          <w:p>
            <w:r>
              <w:t>Management</w:t>
            </w:r>
          </w:p>
        </w:tc>
        <w:tc>
          <w:tcPr>
            <w:tcW w:type="dxa" w:w="4968"/>
            <w:vAlign w:val="center"/>
          </w:tcPr>
          <w:p>
            <w:r>
              <w:t>Maktab KPI dashboard</w:t>
            </w:r>
          </w:p>
        </w:tc>
      </w:tr>
    </w:tbl>
    <w:p/>
    <w:p>
      <w:pPr>
        <w:pStyle w:val="Heading1"/>
      </w:pPr>
      <w:r>
        <w:t>25. Dashboardlar</w:t>
      </w:r>
    </w:p>
    <w:p>
      <w:pPr>
        <w:pStyle w:val="ListBullet"/>
      </w:pPr>
      <w:r>
        <w:t>Direktor: jami o‘quvchilar, davomat, akademik ko‘rsatkichlar, qarzdorlik, muhim ogohlantirishlar.</w:t>
      </w:r>
    </w:p>
    <w:p>
      <w:pPr>
        <w:pStyle w:val="ListBullet"/>
      </w:pPr>
      <w:r>
        <w:t>Zavuch: darslar, baho deadline'lari, override so‘rovlari, davomat, o‘qituvchi yuklamasi.</w:t>
      </w:r>
    </w:p>
    <w:p>
      <w:pPr>
        <w:pStyle w:val="ListBullet"/>
      </w:pPr>
      <w:r>
        <w:t>Buxgalter: tushum, qarzdorlik, to‘lovlar, muddati o‘tgan invoice.</w:t>
      </w:r>
    </w:p>
    <w:p>
      <w:pPr>
        <w:pStyle w:val="ListBullet"/>
      </w:pPr>
      <w:r>
        <w:t>Teacher: bugungi darslar, tekshirilmagan vazifalar, deadline, o‘quvchilar.</w:t>
      </w:r>
    </w:p>
    <w:p>
      <w:pPr>
        <w:pStyle w:val="ListBullet"/>
      </w:pPr>
      <w:r>
        <w:t>Student: bugungi jadval, vazifalar, baholar, imtihon, coin, yutuqlar.</w:t>
      </w:r>
    </w:p>
    <w:p>
      <w:pPr>
        <w:pStyle w:val="ListBullet"/>
      </w:pPr>
      <w:r>
        <w:t>Parent: farzandlar, baho/davomat, jadval, to‘lov va e’lonlar.</w:t>
      </w:r>
    </w:p>
    <w:p>
      <w:pPr>
        <w:pStyle w:val="Heading1"/>
      </w:pPr>
      <w:r>
        <w:t>26. Database konseptual xaritasi</w:t>
      </w:r>
    </w:p>
    <w:p>
      <w:r>
        <w:rPr>
          <w:b/>
        </w:rPr>
        <w:t xml:space="preserve">Identity: </w:t>
      </w:r>
      <w:r>
        <w:t>users, roles, permissions, role_permissions, user_roles, audit_logs</w:t>
      </w:r>
    </w:p>
    <w:p>
      <w:r>
        <w:rPr>
          <w:b/>
        </w:rPr>
        <w:t xml:space="preserve">School: </w:t>
      </w:r>
      <w:r>
        <w:t>students, parents, teachers, classes, subjects, rooms, academic_years, terms, enrollments, teacher_assignments</w:t>
      </w:r>
    </w:p>
    <w:p>
      <w:r>
        <w:rPr>
          <w:b/>
        </w:rPr>
        <w:t xml:space="preserve">Calendar: </w:t>
      </w:r>
      <w:r>
        <w:t>school_days, holidays, special_days, academic_periods</w:t>
      </w:r>
    </w:p>
    <w:p>
      <w:r>
        <w:rPr>
          <w:b/>
        </w:rPr>
        <w:t xml:space="preserve">Schedule: </w:t>
      </w:r>
      <w:r>
        <w:t>schedules, lessons</w:t>
      </w:r>
    </w:p>
    <w:p>
      <w:r>
        <w:rPr>
          <w:b/>
        </w:rPr>
        <w:t xml:space="preserve">Attendance: </w:t>
      </w:r>
      <w:r>
        <w:t>attendance, attendance_reasons</w:t>
      </w:r>
    </w:p>
    <w:p>
      <w:r>
        <w:rPr>
          <w:b/>
        </w:rPr>
        <w:t xml:space="preserve">Grading: </w:t>
      </w:r>
      <w:r>
        <w:t>grading_policies, grade_categories, grades, grade_overrides</w:t>
      </w:r>
    </w:p>
    <w:p>
      <w:r>
        <w:rPr>
          <w:b/>
        </w:rPr>
        <w:t xml:space="preserve">LMS: </w:t>
      </w:r>
      <w:r>
        <w:t>assignments, assignment_files, submissions, submission_files, feedback</w:t>
      </w:r>
    </w:p>
    <w:p>
      <w:r>
        <w:rPr>
          <w:b/>
        </w:rPr>
        <w:t xml:space="preserve">Exams: </w:t>
      </w:r>
      <w:r>
        <w:t>exams, questions, question_options, question_media, exam_questions, exam_attempts, exam_answers, exam_results</w:t>
      </w:r>
    </w:p>
    <w:p>
      <w:r>
        <w:rPr>
          <w:b/>
        </w:rPr>
        <w:t xml:space="preserve">Surveys: </w:t>
      </w:r>
      <w:r>
        <w:t>surveys, survey_questions, survey_options, survey_dimensions, survey_scoring_rules, survey_responses, survey_answers, survey_results</w:t>
      </w:r>
    </w:p>
    <w:p>
      <w:r>
        <w:rPr>
          <w:b/>
        </w:rPr>
        <w:t xml:space="preserve">Achievements: </w:t>
      </w:r>
      <w:r>
        <w:t>achievements, student_achievements, certificates, certificate_files, verification_records</w:t>
      </w:r>
    </w:p>
    <w:p>
      <w:r>
        <w:rPr>
          <w:b/>
        </w:rPr>
        <w:t xml:space="preserve">Coins: </w:t>
      </w:r>
      <w:r>
        <w:t>coin_rules, coin_transactions, rewards</w:t>
      </w:r>
    </w:p>
    <w:p>
      <w:r>
        <w:rPr>
          <w:b/>
        </w:rPr>
        <w:t xml:space="preserve">Finance: </w:t>
      </w:r>
      <w:r>
        <w:t>contracts, invoices, invoice_items, payments, payment_methods, discounts</w:t>
      </w:r>
    </w:p>
    <w:p>
      <w:r>
        <w:rPr>
          <w:b/>
        </w:rPr>
        <w:t xml:space="preserve">Admissions: </w:t>
      </w:r>
      <w:r>
        <w:t>admission_applications, application_status_history, interviews, entrance_exams</w:t>
      </w:r>
    </w:p>
    <w:p>
      <w:r>
        <w:rPr>
          <w:b/>
        </w:rPr>
        <w:t xml:space="preserve">CMS: </w:t>
      </w:r>
      <w:r>
        <w:t>pages, page_sections, banners, news, gallery, faqs, testimonials</w:t>
      </w:r>
    </w:p>
    <w:p>
      <w:r>
        <w:rPr>
          <w:b/>
        </w:rPr>
        <w:t xml:space="preserve">Communication: </w:t>
      </w:r>
      <w:r>
        <w:t>announcements, notifications, notification_recipients</w:t>
      </w:r>
    </w:p>
    <w:p>
      <w:pPr>
        <w:pStyle w:val="Heading1"/>
      </w:pPr>
      <w:r>
        <w:t>27. Asosiy relationshiplar</w:t>
      </w:r>
    </w:p>
    <w:p>
      <w:r>
        <w:rPr>
          <w:rFonts w:ascii="Courier New" w:hAnsi="Courier New"/>
          <w:sz w:val="18"/>
        </w:rPr>
        <w:t>AcademicYear</w:t>
        <w:br/>
        <w:t xml:space="preserve">  -&gt; Terms</w:t>
        <w:br/>
        <w:t xml:space="preserve">  -&gt; Classes</w:t>
        <w:br/>
        <w:t xml:space="preserve">  -&gt; Enrollments</w:t>
        <w:br/>
        <w:t xml:space="preserve">  -&gt; TeacherAssignments</w:t>
        <w:br/>
        <w:br/>
        <w:t>TeacherAssignment</w:t>
        <w:br/>
        <w:t xml:space="preserve">  -&gt; Teacher</w:t>
        <w:br/>
        <w:t xml:space="preserve">  -&gt; Subject</w:t>
        <w:br/>
        <w:t xml:space="preserve">  -&gt; Class</w:t>
        <w:br/>
        <w:br/>
        <w:t>Schedule</w:t>
        <w:br/>
        <w:t xml:space="preserve">  -&gt; Class</w:t>
        <w:br/>
        <w:t xml:space="preserve">  -&gt; Subject</w:t>
        <w:br/>
        <w:t xml:space="preserve">  -&gt; Teacher</w:t>
        <w:br/>
        <w:t xml:space="preserve">  -&gt; Room</w:t>
        <w:br/>
        <w:br/>
        <w:t>Lesson</w:t>
        <w:br/>
        <w:t xml:space="preserve">  -&gt; Schedule</w:t>
        <w:br/>
        <w:t xml:space="preserve">  -&gt; Attendance</w:t>
        <w:br/>
        <w:t xml:space="preserve">  -&gt; Grades</w:t>
        <w:br/>
        <w:t xml:space="preserve">  -&gt; Homework</w:t>
        <w:br/>
        <w:br/>
        <w:t>Student</w:t>
        <w:br/>
        <w:t xml:space="preserve">  -&gt; Enrollment</w:t>
        <w:br/>
        <w:t xml:space="preserve">  -&gt; Attendance</w:t>
        <w:br/>
        <w:t xml:space="preserve">  -&gt; Grades</w:t>
        <w:br/>
        <w:t xml:space="preserve">  -&gt; Submissions</w:t>
        <w:br/>
        <w:t xml:space="preserve">  -&gt; ExamAttempts</w:t>
        <w:br/>
        <w:t xml:space="preserve">  -&gt; Achievements</w:t>
        <w:br/>
        <w:t xml:space="preserve">  -&gt; Certificates</w:t>
        <w:br/>
        <w:t xml:space="preserve">  -&gt; CoinTransactions</w:t>
        <w:br/>
        <w:t xml:space="preserve">  -&gt; Invoices/Payments</w:t>
        <w:br/>
      </w:r>
    </w:p>
    <w:p>
      <w:pPr>
        <w:pStyle w:val="Heading1"/>
      </w:pPr>
      <w:r>
        <w:t>28. API konsepsiyasi</w:t>
      </w:r>
    </w:p>
    <w:p>
      <w:r>
        <w:rPr>
          <w:rFonts w:ascii="Courier New" w:hAnsi="Courier New"/>
          <w:sz w:val="18"/>
        </w:rPr>
        <w:t>/api/v1/auth</w:t>
        <w:br/>
        <w:t>/api/v1/students</w:t>
        <w:br/>
        <w:t>/api/v1/teachers</w:t>
        <w:br/>
        <w:t>/api/v1/classes</w:t>
        <w:br/>
        <w:t>/api/v1/subjects</w:t>
        <w:br/>
        <w:t>/api/v1/calendar</w:t>
        <w:br/>
        <w:t>/api/v1/schedule</w:t>
        <w:br/>
        <w:t>/api/v1/attendance</w:t>
        <w:br/>
        <w:t>/api/v1/grades</w:t>
        <w:br/>
        <w:t>/api/v1/homework</w:t>
        <w:br/>
        <w:t>/api/v1/exams</w:t>
        <w:br/>
        <w:t>/api/v1/surveys</w:t>
        <w:br/>
        <w:t>/api/v1/achievements</w:t>
        <w:br/>
        <w:t>/api/v1/certificates</w:t>
        <w:br/>
        <w:t>/api/v1/coins</w:t>
        <w:br/>
        <w:t>/api/v1/finance</w:t>
        <w:br/>
        <w:t>/api/v1/admissions</w:t>
        <w:br/>
        <w:t>/api/v1/notifications</w:t>
        <w:br/>
        <w:t>/api/v1/reports</w:t>
        <w:br/>
      </w:r>
    </w:p>
    <w:p>
      <w:r>
        <w:rPr>
          <w:b w:val="0"/>
        </w:rPr>
        <w:t>Foydalanuvchi authentication uchun token asosidagi mexanizm ma’qul. API key alohida servislararo integratsiya uchun ishlatilishi mumkin.</w:t>
      </w:r>
    </w:p>
    <w:p>
      <w:pPr>
        <w:pStyle w:val="Heading1"/>
      </w:pPr>
      <w:r>
        <w:t>29. Security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Scope-based access: teacher faqat o‘z class/subject ma’lumotlarini boshqaradi.</w:t>
      </w:r>
    </w:p>
    <w:p>
      <w:pPr>
        <w:pStyle w:val="ListBullet"/>
      </w:pPr>
      <w:r>
        <w:t>Grade, payment, exam result va role o‘zgarishlari uchun audit.</w:t>
      </w:r>
    </w:p>
    <w:p>
      <w:pPr>
        <w:pStyle w:val="ListBullet"/>
      </w:pPr>
      <w:r>
        <w:t>File upload format/hajm/permission nazorati.</w:t>
      </w:r>
    </w:p>
    <w:p>
      <w:pPr>
        <w:pStyle w:val="ListBullet"/>
      </w:pPr>
      <w:r>
        <w:t>Public landing endpointlarini private ERPdan ajratish.</w:t>
      </w:r>
    </w:p>
    <w:p>
      <w:pPr>
        <w:pStyle w:val="ListBullet"/>
      </w:pPr>
      <w:r>
        <w:t>Backup va restore.</w:t>
      </w:r>
    </w:p>
    <w:p>
      <w:pPr>
        <w:pStyle w:val="ListBullet"/>
      </w:pPr>
      <w:r>
        <w:t>Database transactionlari.</w:t>
      </w:r>
    </w:p>
    <w:p>
      <w:pPr>
        <w:pStyle w:val="ListBullet"/>
      </w:pPr>
      <w:r>
        <w:t>Kuchli rollar uchun qo‘shimcha xavfsizlik.</w:t>
      </w:r>
    </w:p>
    <w:p>
      <w:pPr>
        <w:pStyle w:val="ListBullet"/>
      </w:pPr>
      <w:r>
        <w:t>Sensitive amallarni log qilish.</w:t>
      </w:r>
    </w:p>
    <w:p>
      <w:pPr>
        <w:pStyle w:val="Heading1"/>
      </w:pPr>
      <w:r>
        <w:t>30. Audit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Sabab</w:t>
            </w:r>
          </w:p>
        </w:tc>
      </w:tr>
      <w:tr>
        <w:tc>
          <w:tcPr>
            <w:tcW w:type="dxa" w:w="4968"/>
            <w:vAlign w:val="center"/>
          </w:tcPr>
          <w:p>
            <w:r>
              <w:t>Grade changed</w:t>
            </w:r>
          </w:p>
        </w:tc>
        <w:tc>
          <w:tcPr>
            <w:tcW w:type="dxa" w:w="4968"/>
            <w:vAlign w:val="center"/>
          </w:tcPr>
          <w:p>
            <w:r>
              <w:t>Bahoni kim o‘zgartirganini bilish</w:t>
            </w:r>
          </w:p>
        </w:tc>
      </w:tr>
      <w:tr>
        <w:tc>
          <w:tcPr>
            <w:tcW w:type="dxa" w:w="4968"/>
            <w:vAlign w:val="center"/>
          </w:tcPr>
          <w:p>
            <w:r>
              <w:t>Grade override</w:t>
            </w:r>
          </w:p>
        </w:tc>
        <w:tc>
          <w:tcPr>
            <w:tcW w:type="dxa" w:w="4968"/>
            <w:vAlign w:val="center"/>
          </w:tcPr>
          <w:p>
            <w:r>
              <w:t>Deadline'dan keyingi ruxsat tarixi</w:t>
            </w:r>
          </w:p>
        </w:tc>
      </w:tr>
      <w:tr>
        <w:tc>
          <w:tcPr>
            <w:tcW w:type="dxa" w:w="4968"/>
            <w:vAlign w:val="center"/>
          </w:tcPr>
          <w:p>
            <w:r>
              <w:t>Payment correction</w:t>
            </w:r>
          </w:p>
        </w:tc>
        <w:tc>
          <w:tcPr>
            <w:tcW w:type="dxa" w:w="4968"/>
            <w:vAlign w:val="center"/>
          </w:tcPr>
          <w:p>
            <w:r>
              <w:t>Moliyaviy nazorat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 result change</w:t>
            </w:r>
          </w:p>
        </w:tc>
        <w:tc>
          <w:tcPr>
            <w:tcW w:type="dxa" w:w="4968"/>
            <w:vAlign w:val="center"/>
          </w:tcPr>
          <w:p>
            <w:r>
              <w:t>Natija tarixini saqlash</w:t>
            </w:r>
          </w:p>
        </w:tc>
      </w:tr>
      <w:tr>
        <w:tc>
          <w:tcPr>
            <w:tcW w:type="dxa" w:w="4968"/>
            <w:vAlign w:val="center"/>
          </w:tcPr>
          <w:p>
            <w:r>
              <w:t>Role change</w:t>
            </w:r>
          </w:p>
        </w:tc>
        <w:tc>
          <w:tcPr>
            <w:tcW w:type="dxa" w:w="4968"/>
            <w:vAlign w:val="center"/>
          </w:tcPr>
          <w:p>
            <w:r>
              <w:t>Permission nazorati</w:t>
            </w:r>
          </w:p>
        </w:tc>
      </w:tr>
      <w:tr>
        <w:tc>
          <w:tcPr>
            <w:tcW w:type="dxa" w:w="4968"/>
            <w:vAlign w:val="center"/>
          </w:tcPr>
          <w:p>
            <w:r>
              <w:t>Certificate verification</w:t>
            </w:r>
          </w:p>
        </w:tc>
        <w:tc>
          <w:tcPr>
            <w:tcW w:type="dxa" w:w="4968"/>
            <w:vAlign w:val="center"/>
          </w:tcPr>
          <w:p>
            <w:r>
              <w:t>Kim tasdiqlaganini bilish</w:t>
            </w:r>
          </w:p>
        </w:tc>
      </w:tr>
      <w:tr>
        <w:tc>
          <w:tcPr>
            <w:tcW w:type="dxa" w:w="4968"/>
            <w:vAlign w:val="center"/>
          </w:tcPr>
          <w:p>
            <w:r>
              <w:t>Coin adjustment</w:t>
            </w:r>
          </w:p>
        </w:tc>
        <w:tc>
          <w:tcPr>
            <w:tcW w:type="dxa" w:w="4968"/>
            <w:vAlign w:val="center"/>
          </w:tcPr>
          <w:p>
            <w:r>
              <w:t>Coin manipulyatsiyasini nazorat qilish</w:t>
            </w:r>
          </w:p>
        </w:tc>
      </w:tr>
    </w:tbl>
    <w:p/>
    <w:p>
      <w:pPr>
        <w:pStyle w:val="Heading1"/>
      </w:pPr>
      <w:r>
        <w:t>31. Fayllar va media</w:t>
      </w:r>
    </w:p>
    <w:p>
      <w:pPr>
        <w:pStyle w:val="ListBullet"/>
      </w:pPr>
      <w:r>
        <w:t>Certificate files</w:t>
      </w:r>
    </w:p>
    <w:p>
      <w:pPr>
        <w:pStyle w:val="ListBullet"/>
      </w:pPr>
      <w:r>
        <w:t>Homework attachments</w:t>
      </w:r>
    </w:p>
    <w:p>
      <w:pPr>
        <w:pStyle w:val="ListBullet"/>
      </w:pPr>
      <w:r>
        <w:t>Exam question images</w:t>
      </w:r>
    </w:p>
    <w:p>
      <w:pPr>
        <w:pStyle w:val="ListBullet"/>
      </w:pPr>
      <w:r>
        <w:t>Formula/media</w:t>
      </w:r>
    </w:p>
    <w:p>
      <w:pPr>
        <w:pStyle w:val="ListBullet"/>
      </w:pPr>
      <w:r>
        <w:t>School gallery</w:t>
      </w:r>
    </w:p>
    <w:p>
      <w:pPr>
        <w:pStyle w:val="ListBullet"/>
      </w:pPr>
      <w:r>
        <w:t>Student documents</w:t>
      </w:r>
    </w:p>
    <w:p>
      <w:pPr>
        <w:pStyle w:val="ListBullet"/>
      </w:pPr>
      <w:r>
        <w:t>Admission documents</w:t>
      </w:r>
    </w:p>
    <w:p>
      <w:pPr>
        <w:pStyle w:val="ListBullet"/>
      </w:pPr>
      <w:r>
        <w:t>Teacher materials</w:t>
      </w:r>
    </w:p>
    <w:p>
      <w:r>
        <w:rPr>
          <w:b w:val="0"/>
        </w:rPr>
        <w:t>File metadata database'da, faylning o‘zi mos storage qatlamida saqlanishi mumkin.</w:t>
      </w:r>
    </w:p>
    <w:p>
      <w:pPr>
        <w:pStyle w:val="Heading1"/>
      </w:pPr>
      <w:r>
        <w:t>32. To‘liq asosiy workflowlar</w:t>
      </w:r>
    </w:p>
    <w:p>
      <w:pPr>
        <w:pStyle w:val="Heading2"/>
      </w:pPr>
      <w:r>
        <w:t>32.1. Oddiy dars kuni</w:t>
      </w:r>
    </w:p>
    <w:p>
      <w:r>
        <w:rPr>
          <w:rFonts w:ascii="Courier New" w:hAnsi="Courier New"/>
          <w:sz w:val="18"/>
        </w:rPr>
        <w:t>Schedule -&gt; Lesson -&gt; Attendance -&gt; Topic/Notes -&gt; Homework -&gt; Grade window -&gt; Student result</w:t>
      </w:r>
    </w:p>
    <w:p>
      <w:pPr>
        <w:pStyle w:val="Heading2"/>
      </w:pPr>
      <w:r>
        <w:t>32.2. Deadline o‘tgan baho</w:t>
      </w:r>
    </w:p>
    <w:p>
      <w:r>
        <w:rPr>
          <w:rFonts w:ascii="Courier New" w:hAnsi="Courier New"/>
          <w:sz w:val="18"/>
        </w:rPr>
        <w:t>Teacher -&gt; Grade -&gt; Deadline expired -&gt; Blocked -&gt; Override Request -&gt; Zavuch -&gt; Approve/Reject -&gt; Audit</w:t>
      </w:r>
    </w:p>
    <w:p>
      <w:pPr>
        <w:pStyle w:val="Heading2"/>
      </w:pPr>
      <w:r>
        <w:t>32.3. Qabul jarayoni</w:t>
      </w:r>
    </w:p>
    <w:p>
      <w:r>
        <w:rPr>
          <w:rFonts w:ascii="Courier New" w:hAnsi="Courier New"/>
          <w:sz w:val="18"/>
        </w:rPr>
        <w:t>Landing -&gt; Application -&gt; Review -&gt; Interview -&gt; Entrance Exam -&gt; Decision -&gt; Contract -&gt; Payment -&gt; Enrollment</w:t>
      </w:r>
    </w:p>
    <w:p>
      <w:pPr>
        <w:pStyle w:val="Heading2"/>
      </w:pPr>
      <w:r>
        <w:t>32.4. Homework + Coin</w:t>
      </w:r>
    </w:p>
    <w:p>
      <w:r>
        <w:rPr>
          <w:rFonts w:ascii="Courier New" w:hAnsi="Courier New"/>
          <w:sz w:val="18"/>
        </w:rPr>
        <w:t>Assignment -&gt; Submission -&gt; Review -&gt; Grade -&gt; Completion rule -&gt; Coin transaction</w:t>
      </w:r>
    </w:p>
    <w:p>
      <w:pPr>
        <w:pStyle w:val="Heading2"/>
      </w:pPr>
      <w:r>
        <w:t>32.5. Exam</w:t>
      </w:r>
    </w:p>
    <w:p>
      <w:r>
        <w:rPr>
          <w:rFonts w:ascii="Courier New" w:hAnsi="Courier New"/>
          <w:sz w:val="18"/>
        </w:rPr>
        <w:t>Exam Draft -&gt; Publish -&gt; Active -&gt; Attempt -&gt; Answers -&gt; Auto/Manual Evaluation -&gt; Result -&gt; Report</w:t>
      </w:r>
    </w:p>
    <w:p>
      <w:pPr>
        <w:pStyle w:val="Heading2"/>
      </w:pPr>
      <w:r>
        <w:t>32.6. Survey</w:t>
      </w:r>
    </w:p>
    <w:p>
      <w:r>
        <w:rPr>
          <w:rFonts w:ascii="Courier New" w:hAnsi="Courier New"/>
          <w:sz w:val="18"/>
        </w:rPr>
        <w:t>Survey -&gt; Questions -&gt; A/B/C Answers -&gt; Scoring Rules -&gt; Dimensions -&gt; Result -&gt; Recommendation</w:t>
      </w:r>
    </w:p>
    <w:p>
      <w:pPr>
        <w:pStyle w:val="Heading1"/>
      </w:pPr>
      <w:r>
        <w:t>33. Kelajakda qo‘shilishi mumkin bo‘lgan modullar</w:t>
      </w:r>
    </w:p>
    <w:p>
      <w:pPr>
        <w:pStyle w:val="ListBullet"/>
      </w:pPr>
      <w:r>
        <w:t>Kutubxona va kitoblar hisobi.</w:t>
      </w:r>
    </w:p>
    <w:p>
      <w:pPr>
        <w:pStyle w:val="ListBullet"/>
      </w:pPr>
      <w:r>
        <w:t>School bus/transport.</w:t>
      </w:r>
    </w:p>
    <w:p>
      <w:pPr>
        <w:pStyle w:val="ListBullet"/>
      </w:pPr>
      <w:r>
        <w:t>Canteen/ovqatlanish.</w:t>
      </w:r>
    </w:p>
    <w:p>
      <w:pPr>
        <w:pStyle w:val="ListBullet"/>
      </w:pPr>
      <w:r>
        <w:t>Xodimlar va ish yuklamasi.</w:t>
      </w:r>
    </w:p>
    <w:p>
      <w:pPr>
        <w:pStyle w:val="ListBullet"/>
      </w:pPr>
      <w:r>
        <w:t>Payroll.</w:t>
      </w:r>
    </w:p>
    <w:p>
      <w:pPr>
        <w:pStyle w:val="ListBullet"/>
      </w:pPr>
      <w:r>
        <w:t>Klub va to‘garaklar.</w:t>
      </w:r>
    </w:p>
    <w:p>
      <w:pPr>
        <w:pStyle w:val="ListBullet"/>
      </w:pPr>
      <w:r>
        <w:t>Maktab tadbirlari.</w:t>
      </w:r>
    </w:p>
    <w:p>
      <w:pPr>
        <w:pStyle w:val="ListBullet"/>
      </w:pPr>
      <w:r>
        <w:t>Ota-onalar yig‘ilishi va meeting booking.</w:t>
      </w:r>
    </w:p>
    <w:p>
      <w:pPr>
        <w:pStyle w:val="ListBullet"/>
      </w:pPr>
      <w:r>
        <w:t>Elektron hujjatlar va arxiv.</w:t>
      </w:r>
    </w:p>
    <w:p>
      <w:pPr>
        <w:pStyle w:val="ListBullet"/>
      </w:pPr>
      <w:r>
        <w:t>QR check-in/davomat.</w:t>
      </w:r>
    </w:p>
    <w:p>
      <w:pPr>
        <w:pStyle w:val="ListBullet"/>
      </w:pPr>
      <w:r>
        <w:t>Push notification, SMS va email.</w:t>
      </w:r>
    </w:p>
    <w:p>
      <w:pPr>
        <w:pStyle w:val="ListBullet"/>
      </w:pPr>
      <w:r>
        <w:t>Online payment gateway.</w:t>
      </w:r>
    </w:p>
    <w:p>
      <w:pPr>
        <w:pStyle w:val="ListBullet"/>
      </w:pPr>
      <w:r>
        <w:t>Multilingual interface.</w:t>
      </w:r>
    </w:p>
    <w:p>
      <w:pPr>
        <w:pStyle w:val="ListBullet"/>
      </w:pPr>
      <w:r>
        <w:t>Multi-campus.</w:t>
      </w:r>
    </w:p>
    <w:p>
      <w:pPr>
        <w:pStyle w:val="ListBullet"/>
      </w:pPr>
      <w:r>
        <w:t>Advanced analytics.</w:t>
      </w:r>
    </w:p>
    <w:p>
      <w:pPr>
        <w:pStyle w:val="Heading1"/>
      </w:pPr>
      <w:r>
        <w:t>34. Multi-campus ehtimoli</w:t>
      </w:r>
    </w:p>
    <w:p>
      <w:r>
        <w:rPr>
          <w:b w:val="0"/>
        </w:rPr>
        <w:t>Agar loyiha keyinchalik boshqa xususiy maktablarga SaaS sifatida sotilishi mumkin bo‘lsa, Organization/School/Campus tushunchasi boshidanoq arxitektura nuqtayi nazaridan ko‘rib chiqilishi kerak.</w:t>
      </w:r>
    </w:p>
    <w:p>
      <w:r>
        <w:rPr>
          <w:rFonts w:ascii="Courier New" w:hAnsi="Courier New"/>
          <w:sz w:val="18"/>
        </w:rPr>
        <w:t>Organization / School</w:t>
        <w:br/>
        <w:t xml:space="preserve">   -&gt; Campus</w:t>
        <w:br/>
        <w:t xml:space="preserve">      -&gt; Classes</w:t>
        <w:br/>
        <w:t xml:space="preserve">      -&gt; Teachers</w:t>
        <w:br/>
        <w:t xml:space="preserve">      -&gt; Students</w:t>
        <w:br/>
        <w:t xml:space="preserve">      -&gt; Finance</w:t>
        <w:br/>
        <w:t xml:space="preserve">      -&gt; Calendar</w:t>
        <w:br/>
      </w:r>
    </w:p>
    <w:p>
      <w:pPr>
        <w:pStyle w:val="Heading1"/>
      </w:pPr>
      <w:r>
        <w:t>35. MVP va bosqichlar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Bosqich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Tarkib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0</w:t>
            </w:r>
          </w:p>
        </w:tc>
        <w:tc>
          <w:tcPr>
            <w:tcW w:type="dxa" w:w="4968"/>
            <w:vAlign w:val="center"/>
          </w:tcPr>
          <w:p>
            <w:r>
              <w:t>Talablar, rollar, biznes qoidalari, ERD, UX va API konsepsiyasi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1</w:t>
            </w:r>
          </w:p>
        </w:tc>
        <w:tc>
          <w:tcPr>
            <w:tcW w:type="dxa" w:w="4968"/>
            <w:vAlign w:val="center"/>
          </w:tcPr>
          <w:p>
            <w:r>
              <w:t>Auth, users, roles, students, teachers, classes, subjects, academic year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2</w:t>
            </w:r>
          </w:p>
        </w:tc>
        <w:tc>
          <w:tcPr>
            <w:tcW w:type="dxa" w:w="4968"/>
            <w:vAlign w:val="center"/>
          </w:tcPr>
          <w:p>
            <w:r>
              <w:t>Calendar, schedule, lessons, attendance, grading, deadline, override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3</w:t>
            </w:r>
          </w:p>
        </w:tc>
        <w:tc>
          <w:tcPr>
            <w:tcW w:type="dxa" w:w="4968"/>
            <w:vAlign w:val="center"/>
          </w:tcPr>
          <w:p>
            <w:r>
              <w:t>Homework, question bank, exams, image/formula, results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4</w:t>
            </w:r>
          </w:p>
        </w:tc>
        <w:tc>
          <w:tcPr>
            <w:tcW w:type="dxa" w:w="4968"/>
            <w:vAlign w:val="center"/>
          </w:tcPr>
          <w:p>
            <w:r>
              <w:t>Contracts, invoices, payments, debts, reports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5</w:t>
            </w:r>
          </w:p>
        </w:tc>
        <w:tc>
          <w:tcPr>
            <w:tcW w:type="dxa" w:w="4968"/>
            <w:vAlign w:val="center"/>
          </w:tcPr>
          <w:p>
            <w:r>
              <w:t>Student/Parent panels, achievements, certificates, notifications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6</w:t>
            </w:r>
          </w:p>
        </w:tc>
        <w:tc>
          <w:tcPr>
            <w:tcW w:type="dxa" w:w="4968"/>
            <w:vAlign w:val="center"/>
          </w:tcPr>
          <w:p>
            <w:r>
              <w:t>Coins, rules, surveys, scoring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7</w:t>
            </w:r>
          </w:p>
        </w:tc>
        <w:tc>
          <w:tcPr>
            <w:tcW w:type="dxa" w:w="4968"/>
            <w:vAlign w:val="center"/>
          </w:tcPr>
          <w:p>
            <w:r>
              <w:t>Landing, CMS, admissions CRM</w:t>
            </w:r>
          </w:p>
        </w:tc>
      </w:tr>
      <w:tr>
        <w:tc>
          <w:tcPr>
            <w:tcW w:type="dxa" w:w="4968"/>
            <w:vAlign w:val="center"/>
          </w:tcPr>
          <w:p>
            <w:r>
              <w:t>Phase 8</w:t>
            </w:r>
          </w:p>
        </w:tc>
        <w:tc>
          <w:tcPr>
            <w:tcW w:type="dxa" w:w="4968"/>
            <w:vAlign w:val="center"/>
          </w:tcPr>
          <w:p>
            <w:r>
              <w:t>Advanced analytics va qo‘shimcha integratsiyalar</w:t>
            </w:r>
          </w:p>
        </w:tc>
      </w:tr>
    </w:tbl>
    <w:p/>
    <w:p>
      <w:pPr>
        <w:pStyle w:val="Heading1"/>
      </w:pPr>
      <w:r>
        <w:t>36. Birinchi kundanoq to‘g‘ri loyihalanishi kerak bo‘lgan qismlar</w:t>
      </w:r>
    </w:p>
    <w:p>
      <w:pPr>
        <w:pStyle w:val="ListBullet"/>
      </w:pPr>
      <w:r>
        <w:t>Academic year + enrollment history.</w:t>
      </w:r>
    </w:p>
    <w:p>
      <w:pPr>
        <w:pStyle w:val="ListBullet"/>
      </w:pPr>
      <w:r>
        <w:t>Teacher + Subject + Class assignment.</w:t>
      </w:r>
    </w:p>
    <w:p>
      <w:pPr>
        <w:pStyle w:val="ListBullet"/>
      </w:pPr>
      <w:r>
        <w:t>Schedule va Lesson farqi.</w:t>
      </w:r>
    </w:p>
    <w:p>
      <w:pPr>
        <w:pStyle w:val="ListBullet"/>
      </w:pPr>
      <w:r>
        <w:t>Academic calendar.</w:t>
      </w:r>
    </w:p>
    <w:p>
      <w:pPr>
        <w:pStyle w:val="ListBullet"/>
      </w:pPr>
      <w:r>
        <w:t>Grading policy + deadline.</w:t>
      </w:r>
    </w:p>
    <w:p>
      <w:pPr>
        <w:pStyle w:val="ListBullet"/>
      </w:pPr>
      <w:r>
        <w:t>Weekend/holiday calculation.</w:t>
      </w:r>
    </w:p>
    <w:p>
      <w:pPr>
        <w:pStyle w:val="ListBullet"/>
      </w:pPr>
      <w:r>
        <w:t>Zavuch override.</w:t>
      </w:r>
    </w:p>
    <w:p>
      <w:pPr>
        <w:pStyle w:val="ListBullet"/>
      </w:pPr>
      <w:r>
        <w:t>Role + permission + scope.</w:t>
      </w:r>
    </w:p>
    <w:p>
      <w:pPr>
        <w:pStyle w:val="ListBullet"/>
      </w:pPr>
      <w:r>
        <w:t>Audit log.</w:t>
      </w:r>
    </w:p>
    <w:p>
      <w:pPr>
        <w:pStyle w:val="ListBullet"/>
      </w:pPr>
      <w:r>
        <w:t>File/media storage.</w:t>
      </w:r>
    </w:p>
    <w:p>
      <w:pPr>
        <w:pStyle w:val="ListBullet"/>
      </w:pPr>
      <w:r>
        <w:t>Coin ledger.</w:t>
      </w:r>
    </w:p>
    <w:p>
      <w:pPr>
        <w:pStyle w:val="ListBullet"/>
      </w:pPr>
      <w:r>
        <w:t>Exam question model.</w:t>
      </w:r>
    </w:p>
    <w:p>
      <w:pPr>
        <w:pStyle w:val="ListBullet"/>
      </w:pPr>
      <w:r>
        <w:t>Survey scoring.</w:t>
      </w:r>
    </w:p>
    <w:p>
      <w:pPr>
        <w:pStyle w:val="ListBullet"/>
      </w:pPr>
      <w:r>
        <w:t>Student lifecycle.</w:t>
      </w:r>
    </w:p>
    <w:p>
      <w:pPr>
        <w:pStyle w:val="ListBullet"/>
      </w:pPr>
      <w:r>
        <w:t>Payment history.</w:t>
      </w:r>
    </w:p>
    <w:p>
      <w:pPr>
        <w:pStyle w:val="Heading1"/>
      </w:pPr>
      <w:r>
        <w:t>37. Xavfli noto‘g‘ri yondashuvlar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Xato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Muammo</w:t>
            </w:r>
          </w:p>
        </w:tc>
      </w:tr>
      <w:tr>
        <w:tc>
          <w:tcPr>
            <w:tcW w:type="dxa" w:w="4968"/>
            <w:vAlign w:val="center"/>
          </w:tcPr>
          <w:p>
            <w:r>
              <w:t>Hammasini oddiy CRUD qilish</w:t>
            </w:r>
          </w:p>
        </w:tc>
        <w:tc>
          <w:tcPr>
            <w:tcW w:type="dxa" w:w="4968"/>
            <w:vAlign w:val="center"/>
          </w:tcPr>
          <w:p>
            <w:r>
              <w:t>Business rules yo‘qoladi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Studentda faqat class_id</w:t>
            </w:r>
          </w:p>
        </w:tc>
        <w:tc>
          <w:tcPr>
            <w:tcW w:type="dxa" w:w="4968"/>
            <w:vAlign w:val="center"/>
          </w:tcPr>
          <w:p>
            <w:r>
              <w:t>Tarix buziladi</w:t>
            </w:r>
          </w:p>
        </w:tc>
      </w:tr>
      <w:tr>
        <w:tc>
          <w:tcPr>
            <w:tcW w:type="dxa" w:w="4968"/>
            <w:vAlign w:val="center"/>
          </w:tcPr>
          <w:p>
            <w:r>
              <w:t>Deadline faqat frontendda</w:t>
            </w:r>
          </w:p>
        </w:tc>
        <w:tc>
          <w:tcPr>
            <w:tcW w:type="dxa" w:w="4968"/>
            <w:vAlign w:val="center"/>
          </w:tcPr>
          <w:p>
            <w:r>
              <w:t>API orqali chetlab o‘tish mumkin</w:t>
            </w:r>
          </w:p>
        </w:tc>
      </w:tr>
      <w:tr>
        <w:tc>
          <w:tcPr>
            <w:tcW w:type="dxa" w:w="4968"/>
            <w:vAlign w:val="center"/>
          </w:tcPr>
          <w:p>
            <w:r>
              <w:t>Coinni bitta ustunda saqlash</w:t>
            </w:r>
          </w:p>
        </w:tc>
        <w:tc>
          <w:tcPr>
            <w:tcW w:type="dxa" w:w="4968"/>
            <w:vAlign w:val="center"/>
          </w:tcPr>
          <w:p>
            <w:r>
              <w:t>Transaction tarixi yo‘qoladi</w:t>
            </w:r>
          </w:p>
        </w:tc>
      </w:tr>
      <w:tr>
        <w:tc>
          <w:tcPr>
            <w:tcW w:type="dxa" w:w="4968"/>
            <w:vAlign w:val="center"/>
          </w:tcPr>
          <w:p>
            <w:r>
              <w:t>Examni bitta table</w:t>
            </w:r>
          </w:p>
        </w:tc>
        <w:tc>
          <w:tcPr>
            <w:tcW w:type="dxa" w:w="4968"/>
            <w:vAlign w:val="center"/>
          </w:tcPr>
          <w:p>
            <w:r>
              <w:t>Savol/attempt/result ajralmaydi</w:t>
            </w:r>
          </w:p>
        </w:tc>
      </w:tr>
      <w:tr>
        <w:tc>
          <w:tcPr>
            <w:tcW w:type="dxa" w:w="4968"/>
            <w:vAlign w:val="center"/>
          </w:tcPr>
          <w:p>
            <w:r>
              <w:t>Paymentni delete qilish</w:t>
            </w:r>
          </w:p>
        </w:tc>
        <w:tc>
          <w:tcPr>
            <w:tcW w:type="dxa" w:w="4968"/>
            <w:vAlign w:val="center"/>
          </w:tcPr>
          <w:p>
            <w:r>
              <w:t>Moliyaviy audit buziladi</w:t>
            </w:r>
          </w:p>
        </w:tc>
      </w:tr>
      <w:tr>
        <w:tc>
          <w:tcPr>
            <w:tcW w:type="dxa" w:w="4968"/>
            <w:vAlign w:val="center"/>
          </w:tcPr>
          <w:p>
            <w:r>
              <w:t>Teacherga barcha studentlarni ko‘rsatish</w:t>
            </w:r>
          </w:p>
        </w:tc>
        <w:tc>
          <w:tcPr>
            <w:tcW w:type="dxa" w:w="4968"/>
            <w:vAlign w:val="center"/>
          </w:tcPr>
          <w:p>
            <w:r>
              <w:t>Permission muammosi</w:t>
            </w:r>
          </w:p>
        </w:tc>
      </w:tr>
      <w:tr>
        <w:tc>
          <w:tcPr>
            <w:tcW w:type="dxa" w:w="4968"/>
            <w:vAlign w:val="center"/>
          </w:tcPr>
          <w:p>
            <w:r>
              <w:t>Landing va ERPni aralashtirish</w:t>
            </w:r>
          </w:p>
        </w:tc>
        <w:tc>
          <w:tcPr>
            <w:tcW w:type="dxa" w:w="4968"/>
            <w:vAlign w:val="center"/>
          </w:tcPr>
          <w:p>
            <w:r>
              <w:t>Security/maintenance murakkablashadi</w:t>
            </w:r>
          </w:p>
        </w:tc>
      </w:tr>
      <w:tr>
        <w:tc>
          <w:tcPr>
            <w:tcW w:type="dxa" w:w="4968"/>
            <w:vAlign w:val="center"/>
          </w:tcPr>
          <w:p>
            <w:r>
              <w:t>Hammasini birdan qilish</w:t>
            </w:r>
          </w:p>
        </w:tc>
        <w:tc>
          <w:tcPr>
            <w:tcW w:type="dxa" w:w="4968"/>
            <w:vAlign w:val="center"/>
          </w:tcPr>
          <w:p>
            <w:r>
              <w:t>Loyiha nazoratsiz kattalashadi</w:t>
            </w:r>
          </w:p>
        </w:tc>
      </w:tr>
    </w:tbl>
    <w:p/>
    <w:p>
      <w:pPr>
        <w:pStyle w:val="Heading1"/>
      </w:pPr>
      <w:r>
        <w:t>38. Yakuniy konseptual arxitektura</w:t>
      </w:r>
    </w:p>
    <w:p>
      <w:r>
        <w:rPr>
          <w:rFonts w:ascii="Courier New" w:hAnsi="Courier New"/>
          <w:sz w:val="18"/>
        </w:rPr>
        <w:t xml:space="preserve">                         PRIVATE SCHOOL DIGITAL PLATFORM</w:t>
        <w:br/>
        <w:t xml:space="preserve">                                      |</w:t>
        <w:br/>
        <w:t xml:space="preserve">                         CENTRAL BACKEND + API</w:t>
        <w:br/>
        <w:t xml:space="preserve">                                      |</w:t>
        <w:br/>
        <w:t xml:space="preserve">      -----------------------------------------------------------------</w:t>
        <w:br/>
        <w:t xml:space="preserve">      |             |              |             |          |          |</w:t>
        <w:br/>
        <w:t xml:space="preserve">   MANAGEMENT     ACADEMIC       LMS/EXAM      FINANCE   ADMISSION   CMS</w:t>
        <w:br/>
        <w:t xml:space="preserve">      |             |              |             |          |          |</w:t>
        <w:br/>
        <w:t xml:space="preserve">   Users        Calendar        Homework       Contract   Landing    News</w:t>
        <w:br/>
        <w:t xml:space="preserve">   Roles        Schedule        Exams          Invoice    Application Gallery</w:t>
        <w:br/>
        <w:t xml:space="preserve">   Reports      Attendance      Surveys        Payment    Interview  FAQ</w:t>
        <w:br/>
        <w:t xml:space="preserve">                Grading         Questions      Debt       Enrollment</w:t>
        <w:br/>
        <w:t xml:space="preserve">                Override        Results</w:t>
        <w:br/>
        <w:t xml:space="preserve">                                      |</w:t>
        <w:br/>
        <w:t xml:space="preserve">                 ------------------------------------------------</w:t>
        <w:br/>
        <w:t xml:space="preserve">                 |                      |                       |</w:t>
        <w:br/>
        <w:t xml:space="preserve">             Admin Web             Teacher Web            Student/Parent</w:t>
        <w:br/>
        <w:t xml:space="preserve">                                                            Web/Mobile</w:t>
        <w:br/>
        <w:t xml:space="preserve">                                      |</w:t>
        <w:br/>
        <w:t xml:space="preserve">                                  DATABASE</w:t>
        <w:br/>
        <w:t xml:space="preserve">                                      |</w:t>
        <w:br/>
        <w:t xml:space="preserve">                              FILE / MEDIA STORAGE</w:t>
        <w:br/>
        <w:t xml:space="preserve">                                      |</w:t>
        <w:br/>
        <w:t xml:space="preserve">                                  AUDIT LOG</w:t>
        <w:br/>
      </w:r>
    </w:p>
    <w:p>
      <w:pPr>
        <w:pStyle w:val="Heading1"/>
      </w:pPr>
      <w:r>
        <w:t>39. Yakuniy xulosa</w:t>
      </w:r>
    </w:p>
    <w:p>
      <w:r>
        <w:rPr>
          <w:b w:val="0"/>
        </w:rPr>
        <w:t>Qo‘shimcha talablar bilan loyiha ko‘lami aniq ravishda 'maktab sayti' darajasidan chiqadi. Bu xususiy maktabning deyarli barcha asosiy jarayonlarini raqamlashtiradigan platforma.</w:t>
      </w:r>
    </w:p>
    <w:p>
      <w:r>
        <w:rPr>
          <w:b w:val="0"/>
        </w:rPr>
        <w:t>Eng katta murakkablik interfeyslar sonida emas, biznes qoidalarida: akademik kalendar, grading deadline, ta’til/dam olish, Zavuch override, role/scope, exam engine, survey scoring, finance history, audit va coin ledger.</w:t>
      </w:r>
    </w:p>
    <w:p>
      <w:r>
        <w:rPr>
          <w:b w:val="0"/>
        </w:rPr>
        <w:t>Tizimning eng kuchli tomoni — modullar bir-biri bilan bog‘lanishi: Lesson → Attendance → Grade → Homework → Coin; Applicant → Exam → Acceptance → Contract → Enrollment; Student → Achievement → Certificate → Coin; Invoice → Payment → Debt → Notification.</w:t>
      </w:r>
    </w:p>
    <w:p>
      <w:r>
        <w:rPr>
          <w:b w:val="0"/>
        </w:rPr>
        <w:t>Shuning uchun loyiha bosqichma-bosqich ishlab chiqilishi, lekin arxitektura boshidanoq keyingi modullarni ko‘tara oladigan qilib qurilishi kerak.</w:t>
      </w:r>
    </w:p>
    <w:p>
      <w:pPr>
        <w:pStyle w:val="Heading1"/>
      </w:pPr>
      <w:r>
        <w:t>40. Yakuniy checklist</w:t>
      </w:r>
    </w:p>
    <w:p>
      <w:pPr>
        <w:pStyle w:val="ListBullet"/>
      </w:pPr>
      <w:r>
        <w:t>Identity &amp; Access</w:t>
      </w:r>
    </w:p>
    <w:p>
      <w:pPr>
        <w:pStyle w:val="ListBullet"/>
      </w:pPr>
      <w:r>
        <w:t>Users / Roles / Permissions</w:t>
      </w:r>
    </w:p>
    <w:p>
      <w:pPr>
        <w:pStyle w:val="ListBullet"/>
      </w:pPr>
      <w:r>
        <w:t>Students</w:t>
      </w:r>
    </w:p>
    <w:p>
      <w:pPr>
        <w:pStyle w:val="ListBullet"/>
      </w:pPr>
      <w:r>
        <w:t>Parents</w:t>
      </w:r>
    </w:p>
    <w:p>
      <w:pPr>
        <w:pStyle w:val="ListBullet"/>
      </w:pPr>
      <w:r>
        <w:t>Teachers</w:t>
      </w:r>
    </w:p>
    <w:p>
      <w:pPr>
        <w:pStyle w:val="ListBullet"/>
      </w:pPr>
      <w:r>
        <w:t>Classes</w:t>
      </w:r>
    </w:p>
    <w:p>
      <w:pPr>
        <w:pStyle w:val="ListBullet"/>
      </w:pPr>
      <w:r>
        <w:t>Subjects</w:t>
      </w:r>
    </w:p>
    <w:p>
      <w:pPr>
        <w:pStyle w:val="ListBullet"/>
      </w:pPr>
      <w:r>
        <w:t>Teacher Assignments</w:t>
      </w:r>
    </w:p>
    <w:p>
      <w:pPr>
        <w:pStyle w:val="ListBullet"/>
      </w:pPr>
      <w:r>
        <w:t>Academic Years</w:t>
      </w:r>
    </w:p>
    <w:p>
      <w:pPr>
        <w:pStyle w:val="ListBullet"/>
      </w:pPr>
      <w:r>
        <w:t>Terms / Quarters</w:t>
      </w:r>
    </w:p>
    <w:p>
      <w:pPr>
        <w:pStyle w:val="ListBullet"/>
      </w:pPr>
      <w:r>
        <w:t>Academic Calendar</w:t>
      </w:r>
    </w:p>
    <w:p>
      <w:pPr>
        <w:pStyle w:val="ListBullet"/>
      </w:pPr>
      <w:r>
        <w:t>Holidays / Weekends</w:t>
      </w:r>
    </w:p>
    <w:p>
      <w:pPr>
        <w:pStyle w:val="ListBullet"/>
      </w:pPr>
      <w:r>
        <w:t>Schedule</w:t>
      </w:r>
    </w:p>
    <w:p>
      <w:pPr>
        <w:pStyle w:val="ListBullet"/>
      </w:pPr>
      <w:r>
        <w:t>Lessons</w:t>
      </w:r>
    </w:p>
    <w:p>
      <w:pPr>
        <w:pStyle w:val="ListBullet"/>
      </w:pPr>
      <w:r>
        <w:t>Attendance</w:t>
      </w:r>
    </w:p>
    <w:p>
      <w:pPr>
        <w:pStyle w:val="ListBullet"/>
      </w:pPr>
      <w:r>
        <w:t>Grading Policies</w:t>
      </w:r>
    </w:p>
    <w:p>
      <w:pPr>
        <w:pStyle w:val="ListBullet"/>
      </w:pPr>
      <w:r>
        <w:t>Grades</w:t>
      </w:r>
    </w:p>
    <w:p>
      <w:pPr>
        <w:pStyle w:val="ListBullet"/>
      </w:pPr>
      <w:r>
        <w:t>Grade Deadlines</w:t>
      </w:r>
    </w:p>
    <w:p>
      <w:pPr>
        <w:pStyle w:val="ListBullet"/>
      </w:pPr>
      <w:r>
        <w:t>Grade Override / Zavuch Approval</w:t>
      </w:r>
    </w:p>
    <w:p>
      <w:pPr>
        <w:pStyle w:val="ListBullet"/>
      </w:pPr>
      <w:r>
        <w:t>Homework / LMS</w:t>
      </w:r>
    </w:p>
    <w:p>
      <w:pPr>
        <w:pStyle w:val="ListBullet"/>
      </w:pPr>
      <w:r>
        <w:t>Question Bank</w:t>
      </w:r>
    </w:p>
    <w:p>
      <w:pPr>
        <w:pStyle w:val="ListBullet"/>
      </w:pPr>
      <w:r>
        <w:t>Exams</w:t>
      </w:r>
    </w:p>
    <w:p>
      <w:pPr>
        <w:pStyle w:val="ListBullet"/>
      </w:pPr>
      <w:r>
        <w:t>Exam Attempts / Results</w:t>
      </w:r>
    </w:p>
    <w:p>
      <w:pPr>
        <w:pStyle w:val="ListBullet"/>
      </w:pPr>
      <w:r>
        <w:t>Image / Formula Questions</w:t>
      </w:r>
    </w:p>
    <w:p>
      <w:pPr>
        <w:pStyle w:val="ListBullet"/>
      </w:pPr>
      <w:r>
        <w:t>Surveys</w:t>
      </w:r>
    </w:p>
    <w:p>
      <w:pPr>
        <w:pStyle w:val="ListBullet"/>
      </w:pPr>
      <w:r>
        <w:t>Scoring / Directions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Certificates / Verification</w:t>
      </w:r>
    </w:p>
    <w:p>
      <w:pPr>
        <w:pStyle w:val="ListBullet"/>
      </w:pPr>
      <w:r>
        <w:t>Coins / Transactions / Rules</w:t>
      </w:r>
    </w:p>
    <w:p>
      <w:pPr>
        <w:pStyle w:val="ListBullet"/>
      </w:pPr>
      <w:r>
        <w:t>Contracts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Debts</w:t>
      </w:r>
    </w:p>
    <w:p>
      <w:pPr>
        <w:pStyle w:val="ListBullet"/>
      </w:pPr>
      <w:r>
        <w:t>Financial Reports</w:t>
      </w:r>
    </w:p>
    <w:p>
      <w:pPr>
        <w:pStyle w:val="ListBullet"/>
      </w:pPr>
      <w:r>
        <w:t>Student Panel</w:t>
      </w:r>
    </w:p>
    <w:p>
      <w:pPr>
        <w:pStyle w:val="ListBullet"/>
      </w:pPr>
      <w:r>
        <w:t>Teacher Panel</w:t>
      </w:r>
    </w:p>
    <w:p>
      <w:pPr>
        <w:pStyle w:val="ListBullet"/>
      </w:pPr>
      <w:r>
        <w:t>Parent Panel</w:t>
      </w:r>
    </w:p>
    <w:p>
      <w:pPr>
        <w:pStyle w:val="ListBullet"/>
      </w:pPr>
      <w:r>
        <w:t>Admin Panel</w:t>
      </w:r>
    </w:p>
    <w:p>
      <w:pPr>
        <w:pStyle w:val="ListBullet"/>
      </w:pPr>
      <w:r>
        <w:t>Director / Zavuch / Accountant views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File Management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CMS</w:t>
      </w:r>
    </w:p>
    <w:p>
      <w:pPr>
        <w:pStyle w:val="ListBullet"/>
      </w:pPr>
      <w:r>
        <w:t>Admission Application</w:t>
      </w:r>
    </w:p>
    <w:p>
      <w:pPr>
        <w:pStyle w:val="ListBullet"/>
      </w:pPr>
      <w:r>
        <w:t>Admission CRM</w:t>
      </w:r>
    </w:p>
    <w:p>
      <w:pPr>
        <w:pStyle w:val="ListBullet"/>
      </w:pPr>
      <w:r>
        <w:t>Interview / Entrance Exam</w:t>
      </w:r>
    </w:p>
    <w:p>
      <w:pPr>
        <w:pStyle w:val="ListBullet"/>
      </w:pPr>
      <w:r>
        <w:t>Reports / Analytics</w:t>
      </w:r>
    </w:p>
    <w:p>
      <w:pPr>
        <w:pStyle w:val="ListBullet"/>
      </w:pPr>
      <w:r>
        <w:t>Future: Library / Transport / Canteen / Clubs / Multi-campus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Hujjat yakuni</w:t>
      </w:r>
    </w:p>
    <w:p>
      <w:pPr>
        <w:jc w:val="center"/>
      </w:pPr>
      <w:r>
        <w:t>Brainstorm va funksional tahlil — keyingi texnik loyihalash uchun asos.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