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437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437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KP-2026-12989</w:t>
            </w:r>
          </w:p>
          <w:p>
            <w:r>
              <w:rPr>
                <w:b/>
              </w:rPr>
              <w:t>от 26.08.2026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SALOM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ВЦ 4-75-8-1</w:t>
              <w:br/>
              <w:t>15000 м³/ч, канал Ø1000 мм, ориентировочное давление 100-250 Па (на приток и вытяжку)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13 967 357,14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27 934 714,29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3 352 165,71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31 286 880,00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27 934 714,29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31 286 880,00</w:t>
            </w:r>
          </w:p>
        </w:tc>
      </w:tr>
    </w:tbl>
    <w:p/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рассчитаны по курсу 12 000 сум/доллар (на 26.08.2026).</w:t>
      </w:r>
    </w:p>
    <w:p>
      <w:pPr>
        <w:jc w:val="center"/>
      </w:pPr>
      <w:r>
        <w:rPr>
          <w:sz w:val="18"/>
        </w:rPr>
        <w:t>*Расчёт покрывает только подбор основного оборудования (вентилятор) по расходу воздуха и давлению. Каналы, решётки/диффузоры, монтажные материалы и мощность отопления/охлаждения в данный расчёт не входят — требуется отдельный инженерный расчёт для полного проекта.</w:t>
      </w:r>
    </w:p>
    <w:p>
      <w:pPr>
        <w:jc w:val="center"/>
      </w:pPr>
      <w:r>
        <w:rPr>
          <w:sz w:val="18"/>
        </w:rPr>
        <w:t>*Цены на продукцию действительны от 26.08.2026г. по 25.09.2026г.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