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KP-NAVRUZ-02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ООО «NAVRUZ TEKSTIL»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КЦКП-25</w:t>
              <w:br/>
              <w:t>центральный кондиционер, 23601 м³/ч (25000 gacha)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ВКРВ-3,15-1-2,2-1395</w:t>
              <w:br/>
              <w:t>вытяжная система (Санузлы и душевые), 1440 м³/ч, канал Ø315 мм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Швейный цех — решётка воздухораспределительная, живое сечение 0.525 м², скорость 1.77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2 228 571,43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267 428,57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2 496 000,00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Швейный цех — решётка воздухораспределительная, живое сечение 0.824 м², скорость 1.5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Раскройный участок — решётка воздухораспределительная, живое сечение 0.525 м², скорость 1.37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1 114 285,71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133 714,29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900х900</w:t>
              <w:br/>
              <w:t>Раскройный участок — решётка воздухораспределительная, живое сечение 0.657 м², скорость 1.1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471 428,57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942 857,14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113 142,86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1 056 000,00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900х1000</w:t>
              <w:br/>
              <w:t>Склад готовой продукции — решётка воздухораспределительная, живое сечение 0.469 м², скорость 1.1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707 142,86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1 414 285,71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169 714,29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1 584 000,00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700х900</w:t>
              <w:br/>
              <w:t>Склад готовой продукции — решётка воздухораспределительная, живое сечение 0.5 м², скорость 1.03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407 142,86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814 285,71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97 714,29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912 000,00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600х600</w:t>
              <w:br/>
              <w:t>Административные помещения — решётка воздухораспределительная, живое сечение 0.172 м², скорость 1.05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332 142,86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664 285,71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79 714,29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744 000,00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500х500</w:t>
              <w:br/>
              <w:t>Административные помещения — решётка воздухораспределительная, живое сечение 0.178 м², скорость 1.02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235 714,29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56 571,43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528 000,00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300х900</w:t>
              <w:br/>
              <w:t>Санузлы и душевые — решётка воздухораспределительная, живое сечение 0.185 м², скорость 1.08 м/с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278 571,43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66 857,14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624 000,00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9 878 571,43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11 064 000,00</w:t>
            </w:r>
          </w:p>
        </w:tc>
      </w:tr>
    </w:tbl>
    <w:p/>
    <w:p>
      <w:r>
        <w:rPr>
          <w:b/>
          <w:color w:val="B03020"/>
          <w:sz w:val="16"/>
        </w:rPr>
        <w:t>⚠ magistral kanal: hisobiy diametr 1133 mm — standart qatordan katta, bir necha kanalga bo'lish yoki to'g'ri burchakli kanal kerak</w:t>
      </w:r>
    </w:p>
    <w:p>
      <w:r>
        <w:rPr>
          <w:b/>
          <w:color w:val="B03020"/>
          <w:sz w:val="16"/>
        </w:rPr>
        <w:t>⚠ magistral kanal: tezlik 8.3 m/s — tavsiya chegarasidan (8.0 m/s) yuqori, shovqin bo'lishi mumkin</w:t>
      </w:r>
    </w:p>
    <w:p>
      <w:r>
        <w:rPr>
          <w:b/>
          <w:color w:val="B03020"/>
          <w:sz w:val="16"/>
        </w:rPr>
        <w:t>⚠ 1 ta xona faqat so'rishga quriladi (Санузлы и душевые) — ular ALOHIDA tizim, umumiy kanalga ulanmaydi</w:t>
      </w:r>
    </w:p>
    <w:p>
      <w:r>
        <w:rPr>
          <w:b/>
          <w:color w:val="B03020"/>
          <w:sz w:val="16"/>
        </w:rPr>
        <w:t>⚠ Bosim kanal uzunligi (95 m) bo'yicha hisoblandi: ~1203 Pa. Burilishlar soni uzunlikka qarab taxmin qilindi — loyihachi tekshirsin</w:t>
      </w:r>
    </w:p>
    <w:p>
      <w:r>
        <w:rPr>
          <w:b/>
          <w:color w:val="B03020"/>
          <w:sz w:val="16"/>
        </w:rPr>
        <w:t>⚠ Markaziy qurilma tanlandi (КЦКП-25, +6% zaxira). Ventilyator, isitgich, sovutgich va filtr uning ICHIDA — alohida qator qo'yilmadi. Qurilmaga alohida ventkamera kerak.</w:t>
      </w:r>
    </w:p>
    <w:p>
      <w:r>
        <w:rPr>
          <w:b/>
          <w:color w:val="B03020"/>
          <w:sz w:val="16"/>
        </w:rPr>
        <w:t>⚠ Narx topilmadi (qator bo'sh qoldi): КЦКП-25, ВКРВ-3,15-1-2,2-1395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