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b/>
          <w:bCs/>
          <w:sz w:val="30"/>
          <w:szCs w:val="30"/>
        </w:rPr>
        <w:t xml:space="preserve">HUQUQIY HUJJATLAR: IZOH VA SAVOLLAR</w:t>
      </w:r>
    </w:p>
    <w:p>
      <w:pPr>
        <w:spacing w:after="60"/>
        <w:jc w:val="center"/>
      </w:pPr>
      <w:r>
        <w:rPr>
          <w:i/>
          <w:iCs/>
        </w:rPr>
        <w:t xml:space="preserve">Climavent marketpleysi · huquqshunos uchun ichki hujjat</w:t>
      </w:r>
    </w:p>
    <w:p>
      <w:pPr>
        <w:spacing w:after="280"/>
        <w:jc w:val="center"/>
      </w:pPr>
      <w:r>
        <w:rPr>
          <w:color w:val="595959"/>
          <w:sz w:val="20"/>
          <w:szCs w:val="20"/>
        </w:rPr>
        <w:t xml:space="preserve">Versiya 1.0 · 15.09.2026</w:t>
      </w:r>
    </w:p>
    <w:p>
      <w:pPr>
        <w:pStyle w:val="Heading1"/>
      </w:pPr>
      <w:r>
        <w:t xml:space="preserve">1. BU HUJJATLAR NIMA</w:t>
      </w:r>
    </w:p>
    <w:p>
      <w:pPr>
        <w:keepNext w:val="false"/>
        <w:spacing w:after="100"/>
        <w:jc w:val="both"/>
      </w:pPr>
      <w:r>
        <w:t xml:space="preserve">Quyidagi uch hujjat 15.09.2026 dan climavent.uz saytida amaldagi matn sifatida eʼlon qilindi. Ular ochiq manbalar (qonun matnlari, Uzum Market sotuvchilar qoʻllanmasi, soliq va buxgalteriya sharhlari) asosida texnik jamoa tomonidan yozilgan va hali huquqshunos tekshiruvidan oʻtmagan. Tekshiruvdan keyin yangi versiya eʼlon qilinadi.</w:t>
      </w:r>
    </w:p>
    <w:p>
      <w:pPr>
        <w:pStyle w:val="ListParagraph"/>
        <w:numPr>
          <w:ilvl w:val="0"/>
          <w:numId w:val="2"/>
        </w:numPr>
        <w:spacing w:after="60"/>
        <w:jc w:val="both"/>
      </w:pPr>
      <w:r>
        <w:rPr>
          <w:b/>
          <w:bCs/>
        </w:rPr>
        <w:t xml:space="preserve">01</w:t>
      </w:r>
      <w:r>
        <w:t xml:space="preserve"> — Sotuvchilar uchun ommaviy oferta: 1-ilova — tariflar, 2-ilova — ariza va hujjatlar, 3-ilova — taqiqlangan tovarlar, 4-ilova — huquq egalari shikoyatlari.</w:t>
      </w:r>
    </w:p>
    <w:p>
      <w:pPr>
        <w:pStyle w:val="ListParagraph"/>
        <w:numPr>
          <w:ilvl w:val="0"/>
          <w:numId w:val="2"/>
        </w:numPr>
        <w:spacing w:after="60"/>
        <w:jc w:val="both"/>
      </w:pPr>
      <w:r>
        <w:rPr>
          <w:b/>
          <w:bCs/>
        </w:rPr>
        <w:t xml:space="preserve">02</w:t>
      </w:r>
      <w:r>
        <w:t xml:space="preserve"> — Platformadan foydalanish shartlari: xaridorlar uchun, qaytarish, kafolat va huquq buzilishi haqida xabar berish bilan.</w:t>
      </w:r>
    </w:p>
    <w:p>
      <w:pPr>
        <w:pStyle w:val="ListParagraph"/>
        <w:numPr>
          <w:ilvl w:val="0"/>
          <w:numId w:val="2"/>
        </w:numPr>
        <w:spacing w:after="60"/>
        <w:jc w:val="both"/>
      </w:pPr>
      <w:r>
        <w:rPr>
          <w:b/>
          <w:bCs/>
        </w:rPr>
        <w:t xml:space="preserve">03</w:t>
      </w:r>
      <w:r>
        <w:t xml:space="preserve"> — Maxfiylik siyosati, cookie-fayllar bilan.</w:t>
      </w:r>
    </w:p>
    <w:p>
      <w:pPr>
        <w:keepNext w:val="false"/>
        <w:spacing w:after="100"/>
        <w:jc w:val="both"/>
      </w:pPr>
      <w:r>
        <w:t xml:space="preserve">«Huquqshunos uchun izoh» bloklari saytga chiqmaydi — ular alohida tekshirish kerak boʻlgan joylar.</w:t>
      </w:r>
    </w:p>
    <w:p>
      <w:pPr>
        <w:pStyle w:val="Heading1"/>
      </w:pPr>
      <w:r>
        <w:t xml:space="preserve">2. 1.0 VERSIYADA NIMA OʻZGARDI (14.09.2026 LOYIHASIGA NISBATAN)</w:t>
      </w:r>
    </w:p>
    <w:p>
      <w:pPr>
        <w:pStyle w:val="ListParagraph"/>
        <w:numPr>
          <w:ilvl w:val="0"/>
          <w:numId w:val="2"/>
        </w:numPr>
        <w:spacing w:after="60"/>
        <w:jc w:val="both"/>
      </w:pPr>
      <w:r>
        <w:t xml:space="preserve">Operator maʼlumotlari toʻldirildi: «CLIMAVENT» MChJ, manzil, telefon, elektron pochta. STIR va bank rekvizitlari hali berilmagan — «hisob-fakturada koʻrsatiladi» deb yozildi.</w:t>
      </w:r>
    </w:p>
    <w:p>
      <w:pPr>
        <w:pStyle w:val="ListParagraph"/>
        <w:numPr>
          <w:ilvl w:val="0"/>
          <w:numId w:val="2"/>
        </w:numPr>
        <w:spacing w:after="60"/>
        <w:jc w:val="both"/>
      </w:pPr>
      <w:r>
        <w:t xml:space="preserve">Barcha muddatlar loyihadagi taklif qiymatlari bilan qabul qilindi (masalan, ariza 5 ish kuni, buyurtmaga javob 24 soat).</w:t>
      </w:r>
    </w:p>
    <w:p>
      <w:pPr>
        <w:pStyle w:val="ListParagraph"/>
        <w:numPr>
          <w:ilvl w:val="0"/>
          <w:numId w:val="2"/>
        </w:numPr>
        <w:spacing w:after="60"/>
        <w:jc w:val="both"/>
      </w:pPr>
      <w:r>
        <w:t xml:space="preserve">Tariflar: pullik tarif joriy etilgunga qadar bepul; narxlar jadvali olib tashlandi, pullik tarif 30 kun oldin eʼlon qilinadi.</w:t>
      </w:r>
    </w:p>
    <w:p>
      <w:pPr>
        <w:pStyle w:val="ListParagraph"/>
        <w:numPr>
          <w:ilvl w:val="0"/>
          <w:numId w:val="2"/>
        </w:numPr>
        <w:spacing w:after="60"/>
        <w:jc w:val="both"/>
      </w:pPr>
      <w:r>
        <w:t xml:space="preserve">Yangi: ofertaga 4-ilova — huquq egalari shikoyatlarini koʻrib chiqish tartibi; foydalanish shartlariga 10-boʻlim — huquq buzilishi haqida xabar berish.</w:t>
      </w:r>
    </w:p>
    <w:p>
      <w:pPr>
        <w:pStyle w:val="ListParagraph"/>
        <w:numPr>
          <w:ilvl w:val="0"/>
          <w:numId w:val="2"/>
        </w:numPr>
        <w:spacing w:after="60"/>
        <w:jc w:val="both"/>
      </w:pPr>
      <w:r>
        <w:t xml:space="preserve">Yangi: shaxsga doir maʼlumotlarga rozilik alohida belgi bilan, belgi oldindan qoʻyilmaydi (oferta 3.2, maxfiylik 4.2).</w:t>
      </w:r>
    </w:p>
    <w:p>
      <w:pPr>
        <w:pStyle w:val="ListParagraph"/>
        <w:numPr>
          <w:ilvl w:val="0"/>
          <w:numId w:val="2"/>
        </w:numPr>
        <w:spacing w:after="60"/>
        <w:jc w:val="both"/>
      </w:pPr>
      <w:r>
        <w:t xml:space="preserve">Yangi: cookie-fayllar zarur va analitik turlarga ajratildi; analitik cookie faqat rozilikdan keyin (maxfiylik 9-boʻlim). Saytda Google Analytics ishlaydi.</w:t>
      </w:r>
    </w:p>
    <w:p>
      <w:pPr>
        <w:pStyle w:val="ListParagraph"/>
        <w:numPr>
          <w:ilvl w:val="0"/>
          <w:numId w:val="2"/>
        </w:numPr>
        <w:spacing w:after="60"/>
        <w:jc w:val="both"/>
      </w:pPr>
      <w:r>
        <w:t xml:space="preserve">Texnik provayderlar roʻyxati va maʼlumotlar xorijiy serverlarda saqlanishi ochiq yozildi (maxfiylik 5.2, 6.1).</w:t>
      </w:r>
    </w:p>
    <w:p>
      <w:pPr>
        <w:pStyle w:val="ListParagraph"/>
        <w:numPr>
          <w:ilvl w:val="0"/>
          <w:numId w:val="2"/>
        </w:numPr>
        <w:spacing w:after="60"/>
        <w:jc w:val="both"/>
      </w:pPr>
      <w:r>
        <w:t xml:space="preserve">Xaridor SMS-kod bilan kirishi, Operator oʻzi ham «Climavent» doʻkoni sifatida sotishi aks ettirildi.</w:t>
      </w:r>
    </w:p>
    <w:p>
      <w:pPr>
        <w:pStyle w:val="Heading1"/>
      </w:pPr>
      <w:r>
        <w:t xml:space="preserve">3. PLATFORMA QANDAY ISHLAYDI</w:t>
      </w:r>
    </w:p>
    <w:p>
      <w:pPr>
        <w:pStyle w:val="ListParagraph"/>
        <w:numPr>
          <w:ilvl w:val="0"/>
          <w:numId w:val="2"/>
        </w:numPr>
        <w:spacing w:after="60"/>
        <w:jc w:val="both"/>
      </w:pPr>
      <w:r>
        <w:t xml:space="preserve">climavent.uz — koʻp doʻkonli marketpleys: iqlim, ventilyatsiya va isitish uskunalari (konditsionerlar, VRF tizimlari, ventilyatorlar, issiqlik nasoslari).</w:t>
      </w:r>
    </w:p>
    <w:p>
      <w:pPr>
        <w:pStyle w:val="ListParagraph"/>
        <w:numPr>
          <w:ilvl w:val="0"/>
          <w:numId w:val="2"/>
        </w:numPr>
        <w:spacing w:after="60"/>
        <w:jc w:val="both"/>
      </w:pPr>
      <w:r>
        <w:t xml:space="preserve">Sotuvchilar asosan ishlab chiqaruvchilar va distribyutorlar. Operator («CLIMAVENT» MChJ) ham Platformada oʻz doʻkoni bilan sotadi. Ayrim tovarlar narxi bir necha ming AQSh dollari ekvivalentiga yetadi.</w:t>
      </w:r>
    </w:p>
    <w:p>
      <w:pPr>
        <w:pStyle w:val="ListParagraph"/>
        <w:numPr>
          <w:ilvl w:val="0"/>
          <w:numId w:val="2"/>
        </w:numPr>
        <w:spacing w:after="60"/>
        <w:jc w:val="both"/>
      </w:pPr>
      <w:r>
        <w:t xml:space="preserve">Xaridorlar — ham jismoniy shaxslar, ham kompaniyalar. Xaridor telefon raqami va SMS-kod bilan roʻyxatdan oʻtadi, tovarni savatga soladi, buyurtma beradi, sharh va baho qoldiradi.</w:t>
      </w:r>
    </w:p>
    <w:p>
      <w:pPr>
        <w:pStyle w:val="ListParagraph"/>
        <w:numPr>
          <w:ilvl w:val="0"/>
          <w:numId w:val="2"/>
        </w:numPr>
        <w:spacing w:after="60"/>
        <w:jc w:val="both"/>
      </w:pPr>
      <w:r>
        <w:t xml:space="preserve">Sotuvchi saytda ariza topshiradi va hujjatlarini yuklaydi; Operator tekshirib tasdiqlaydi, doʻkon nofaol holda yaratiladi va sotuvchiga bir martalik parol oʻrnatish havolasi beriladi.</w:t>
      </w:r>
    </w:p>
    <w:p>
      <w:pPr>
        <w:pStyle w:val="ListParagraph"/>
        <w:numPr>
          <w:ilvl w:val="0"/>
          <w:numId w:val="2"/>
        </w:numPr>
        <w:spacing w:after="60"/>
        <w:jc w:val="both"/>
      </w:pPr>
      <w:r>
        <w:t xml:space="preserve">Buyurtma holatlari: yangi, toʻlangan, yetkazilmoqda, bajarildi, bekor qilindi. Holatni sotuvchi oʻz kabinetida oʻzgartiradi.</w:t>
      </w:r>
    </w:p>
    <w:p>
      <w:pPr>
        <w:pStyle w:val="ListParagraph"/>
        <w:numPr>
          <w:ilvl w:val="0"/>
          <w:numId w:val="2"/>
        </w:numPr>
        <w:spacing w:after="60"/>
        <w:jc w:val="both"/>
      </w:pPr>
      <w:r>
        <w:t xml:space="preserve">Sayt orqali onlayn toʻlov qabul qilish joriy etilmagan: toʻlov sotuvchi bilan kelishiladi.</w:t>
      </w:r>
    </w:p>
    <w:p>
      <w:pPr>
        <w:pStyle w:val="ListParagraph"/>
        <w:numPr>
          <w:ilvl w:val="0"/>
          <w:numId w:val="2"/>
        </w:numPr>
        <w:spacing w:after="60"/>
        <w:jc w:val="both"/>
      </w:pPr>
      <w:r>
        <w:t xml:space="preserve">Sotuvchi kabinetida faqat oʻz tovarlariga oid buyurtma, savat (buyurtma berilmagan savatlar ham), sevimlilar va sharhlarni hamda shu xaridorlarning ismi va telefonini koʻradi. Barcha xaridorlar roʻyxatini faqat Operator koʻradi.</w:t>
      </w:r>
    </w:p>
    <w:p>
      <w:pPr>
        <w:pStyle w:val="ListParagraph"/>
        <w:numPr>
          <w:ilvl w:val="0"/>
          <w:numId w:val="2"/>
        </w:numPr>
        <w:spacing w:after="60"/>
        <w:jc w:val="both"/>
      </w:pPr>
      <w:r>
        <w:t xml:space="preserve">Narxlar bazada AQSh dollarida saqlanadi va Operator belgilagan kurs boʻyicha soʻmga aylantirilib koʻrsatiladi. Muddatli aksiya narxi (chizilgan eski narx bilan) joriy etilgan.</w:t>
      </w:r>
    </w:p>
    <w:p>
      <w:pPr>
        <w:pStyle w:val="Heading1"/>
      </w:pPr>
      <w:r>
        <w:t xml:space="preserve">4. LOYIHADA QABUL QILINGAN BIZNES QARORLARI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55"/>
      </w:tblGrid>
      <w:tr>
        <w:trPr>
          <w:cantSplit/>
          <w:tblHeader/>
        </w:trPr>
        <w:tc>
          <w:tcPr>
            <w:tcW w:type="dxa" w:w="20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r>
              <w:rPr>
                <w:b/>
                <w:bCs/>
                <w:sz w:val="22"/>
                <w:szCs w:val="22"/>
              </w:rPr>
              <w:t xml:space="preserve">Masala</w:t>
            </w:r>
          </w:p>
        </w:tc>
        <w:tc>
          <w:tcPr>
            <w:tcW w:type="dxa" w:w="34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r>
              <w:rPr>
                <w:b/>
                <w:bCs/>
                <w:sz w:val="22"/>
                <w:szCs w:val="22"/>
              </w:rPr>
              <w:t xml:space="preserve">Yechim</w:t>
            </w:r>
          </w:p>
        </w:tc>
        <w:tc>
          <w:tcPr>
            <w:tcW w:type="dxa" w:w="39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r>
              <w:rPr>
                <w:b/>
                <w:bCs/>
                <w:sz w:val="22"/>
                <w:szCs w:val="22"/>
              </w:rPr>
              <w:t xml:space="preserve">Sabab</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Pul kimga tushadi</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Xaridor bevosita Sotuvchiga toʻlaydi</w:t>
            </w:r>
          </w:p>
        </w:tc>
        <w:tc>
          <w:tcPr>
            <w:tcW w:type="dxa" w:w="39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Operator xaridor oldida sotuvchi boʻlib qolmaydi; fiskal chek, marketpleyslar reyestri va toʻlov integratsiyasi hozircha kerak emas; kompaniyalar hisob-fakturani haqiqiy sotuvchidan oladi</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Operator daromadi</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Hozircha bepul, keyin oylik obuna</w:t>
            </w:r>
          </w:p>
        </w:tc>
        <w:tc>
          <w:tcPr>
            <w:tcW w:type="dxa" w:w="39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Bitimlar koʻpincha telefon orqali yopiladi; pul sayt orqali oʻtmasa, komissiyani nazorat qilib boʻlmaydi</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Komissiya</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Faqat sayt orqali toʻlov joriy etilgandan keyin</w:t>
            </w:r>
          </w:p>
        </w:tc>
        <w:tc>
          <w:tcPr>
            <w:tcW w:type="dxa" w:w="39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Pul Operator orqali oʻtganda komissiya avtomatik ushlanadi</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Kim sotuvchi boʻla oladi</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Faqat yuridik shaxslar va YaTT</w:t>
            </w:r>
          </w:p>
        </w:tc>
        <w:tc>
          <w:tcPr>
            <w:tcW w:type="dxa" w:w="39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Sotuvchilar — ishlab chiqaruvchi va distribyutorlar; kompaniya xaridorlarga QQS bilan hisob-faktura kerak; oʻzini oʻzi band shaxs ulgurji savdo qila olmaydi</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Sotuvchini qabul qilish</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Ariza, tekshiruv, tasdiqlash; doʻkon nofaol holda yaratiladi</w:t>
            </w:r>
          </w:p>
        </w:tc>
        <w:tc>
          <w:tcPr>
            <w:tcW w:type="dxa" w:w="39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2"/>
                <w:szCs w:val="22"/>
              </w:rPr>
              <w:t xml:space="preserve">Soxta doʻkon va qalbaki tovarning oldini olish</w:t>
            </w:r>
          </w:p>
        </w:tc>
      </w:tr>
    </w:tbl>
    <w:p>
      <w:pPr>
        <w:spacing w:after="120"/>
      </w:pPr>
    </w:p>
    <w:p>
      <w:pPr>
        <w:pStyle w:val="Heading1"/>
      </w:pPr>
      <w:r>
        <w:t xml:space="preserve">5. HUQUQSHUNOSGA SAVOLLAR</w:t>
      </w:r>
    </w:p>
    <w:p>
      <w:pPr>
        <w:keepNext w:val="false"/>
        <w:spacing w:after="100"/>
        <w:jc w:val="both"/>
      </w:pPr>
      <w:r>
        <w:t xml:space="preserve">Savollar muhimlik tartibida. Matn saytda eʼlon qilingan, shuning uchun 1–7-savollarga javob imkon qadar tez kerak.</w:t>
      </w:r>
    </w:p>
    <w:p>
      <w:pPr>
        <w:keepNext/>
        <w:tabs>
          <w:tab w:val="left" w:pos="709"/>
        </w:tabs>
        <w:spacing w:after="60" w:before="200"/>
        <w:ind w:left="709" w:hanging="709"/>
        <w:jc w:val="both"/>
      </w:pPr>
      <w:r>
        <w:rPr>
          <w:b/>
          <w:bCs/>
        </w:rPr>
        <w:t xml:space="preserve">1.</w:t>
      </w:r>
      <w:r>
        <w:tab/>
      </w:r>
      <w:r>
        <w:rPr>
          <w:b/>
          <w:bCs/>
        </w:rPr>
        <w:t xml:space="preserve">Narxni dollarga bogʻlash (eng muhim).</w:t>
      </w:r>
    </w:p>
    <w:p>
      <w:pPr>
        <w:keepNext w:val="false"/>
        <w:spacing w:after="100"/>
        <w:jc w:val="both"/>
      </w:pPr>
      <w:r>
        <w:t xml:space="preserve">Valyutani tartibga solish toʻgʻrisidagi qonun respublika ichida sotiladigan tovar narxini chet el valyutasi va shartli birliklarga bogʻlashni taqiqlaydi. Bizda narx dollarda saqlanadi, sayt esa uni Operator kursi boʻyicha soʻmda koʻrsatadi. Bu ruxsat etiladimi? Yoʻq boʻlsa, qanday tuzatish kerak: sotuvchi narxni toʻgʻridan-toʻgʻri soʻmda kiritishi kerakmi? Bu kompaniyalar bilan tuziladigan shartnomalarga qanday taʼsir qiladi?</w:t>
      </w:r>
    </w:p>
    <w:p>
      <w:pPr>
        <w:keepNext/>
        <w:tabs>
          <w:tab w:val="left" w:pos="709"/>
        </w:tabs>
        <w:spacing w:after="60" w:before="200"/>
        <w:ind w:left="709" w:hanging="709"/>
        <w:jc w:val="both"/>
      </w:pPr>
      <w:r>
        <w:rPr>
          <w:b/>
          <w:bCs/>
        </w:rPr>
        <w:t xml:space="preserve">2.</w:t>
      </w:r>
      <w:r>
        <w:tab/>
      </w:r>
      <w:r>
        <w:rPr>
          <w:b/>
          <w:bCs/>
        </w:rPr>
        <w:t xml:space="preserve">Operator elektron tijorat operatori hisoblanadimi?</w:t>
      </w:r>
    </w:p>
    <w:p>
      <w:pPr>
        <w:keepNext w:val="false"/>
        <w:spacing w:after="100"/>
        <w:jc w:val="both"/>
      </w:pPr>
      <w:r>
        <w:t xml:space="preserve">Vazirlar Mahkamasining 26.12.2024 dagi 885-son qaroriga koʻra, 2025-yil 1-iyuldan bu faoliyatni faqat Oʻzbekiston rezidenti boʻlgan yuridik shaxs yuritadi. Bitim tuzishda ishtirok etmay, faqat tovar haqida maʼlumot beruvchilar operator hisoblanmaydi. Platforma buyurtma qabul qiladi, lekin pul qabul qilmaydi. Operator maqomi va majburiyatlari qanday?</w:t>
      </w:r>
    </w:p>
    <w:p>
      <w:pPr>
        <w:keepNext/>
        <w:tabs>
          <w:tab w:val="left" w:pos="709"/>
        </w:tabs>
        <w:spacing w:after="60" w:before="200"/>
        <w:ind w:left="709" w:hanging="709"/>
        <w:jc w:val="both"/>
      </w:pPr>
      <w:r>
        <w:rPr>
          <w:b/>
          <w:bCs/>
        </w:rPr>
        <w:t xml:space="preserve">3.</w:t>
      </w:r>
      <w:r>
        <w:tab/>
      </w:r>
      <w:r>
        <w:rPr>
          <w:b/>
          <w:bCs/>
        </w:rPr>
        <w:t xml:space="preserve">Sotuvchilar ofertasining huquqiy tuzilishi.</w:t>
      </w:r>
    </w:p>
    <w:p>
      <w:pPr>
        <w:keepNext w:val="false"/>
        <w:spacing w:after="100"/>
        <w:jc w:val="both"/>
      </w:pPr>
      <w:r>
        <w:t xml:space="preserve">Operator har bir arizani tekshirib, sotuvchini tanlaydi. Bu ommaviy ofertami (Fuqarolik kodeksi, 369-modda) yoki oferta qilishga taklifmi? Shartnoma qaysi paytda tuziladi (01-hujjat, 3-boʻlim)?</w:t>
      </w:r>
    </w:p>
    <w:p>
      <w:pPr>
        <w:keepNext/>
        <w:tabs>
          <w:tab w:val="left" w:pos="709"/>
        </w:tabs>
        <w:spacing w:after="60" w:before="200"/>
        <w:ind w:left="709" w:hanging="709"/>
        <w:jc w:val="both"/>
      </w:pPr>
      <w:r>
        <w:rPr>
          <w:b/>
          <w:bCs/>
        </w:rPr>
        <w:t xml:space="preserve">4.</w:t>
      </w:r>
      <w:r>
        <w:tab/>
      </w:r>
      <w:r>
        <w:rPr>
          <w:b/>
          <w:bCs/>
        </w:rPr>
        <w:t xml:space="preserve">Xaridor bilan shartnoma qaysi paytda tuziladi?</w:t>
      </w:r>
    </w:p>
    <w:p>
      <w:pPr>
        <w:keepNext w:val="false"/>
        <w:spacing w:after="100"/>
        <w:jc w:val="both"/>
      </w:pPr>
      <w:r>
        <w:t xml:space="preserve">Tovar kartochkasi sotuvchining ofertasi, buyurtma esa aksept boʻlsa, tovar tugagan holda ham sotuvchi sotishga majbur boʻlib qolmaydimi? Hujjatda shartnoma sotuvchi buyurtmani tasdiqlagan paytdan tuziladi (02-hujjat, 5.3-band).</w:t>
      </w:r>
    </w:p>
    <w:p>
      <w:pPr>
        <w:keepNext/>
        <w:tabs>
          <w:tab w:val="left" w:pos="709"/>
        </w:tabs>
        <w:spacing w:after="60" w:before="200"/>
        <w:ind w:left="709" w:hanging="709"/>
        <w:jc w:val="both"/>
      </w:pPr>
      <w:r>
        <w:rPr>
          <w:b/>
          <w:bCs/>
        </w:rPr>
        <w:t xml:space="preserve">5.</w:t>
      </w:r>
      <w:r>
        <w:tab/>
      </w:r>
      <w:r>
        <w:rPr>
          <w:b/>
          <w:bCs/>
        </w:rPr>
        <w:t xml:space="preserve">Qaytarish va kafolat.</w:t>
      </w:r>
    </w:p>
    <w:p>
      <w:pPr>
        <w:keepNext w:val="false"/>
        <w:spacing w:after="100"/>
        <w:jc w:val="both"/>
      </w:pPr>
      <w:r>
        <w:t xml:space="preserve">Montaj qilingan konditsioner, VRF tizimi yoki issiqlik nasosiga sifatli tovarni 10 kun ichida qaytarish qoidasi qanday qoʻllanadi? Texnik jihatdan murakkab tovarlar roʻyxati bormi? Masofadan sotishda qoʻshimcha talablar bormi? Kafolatni kim beradi: ishlab chiqaruvchimi yoki sotuvchi?</w:t>
      </w:r>
    </w:p>
    <w:p>
      <w:pPr>
        <w:keepNext/>
        <w:tabs>
          <w:tab w:val="left" w:pos="709"/>
        </w:tabs>
        <w:spacing w:after="60" w:before="200"/>
        <w:ind w:left="709" w:hanging="709"/>
        <w:jc w:val="both"/>
      </w:pPr>
      <w:r>
        <w:rPr>
          <w:b/>
          <w:bCs/>
        </w:rPr>
        <w:t xml:space="preserve">6.</w:t>
      </w:r>
      <w:r>
        <w:tab/>
      </w:r>
      <w:r>
        <w:rPr>
          <w:b/>
          <w:bCs/>
        </w:rPr>
        <w:t xml:space="preserve">Shaxsiy maʼlumotlarni saqlash joyi.</w:t>
      </w:r>
    </w:p>
    <w:p>
      <w:pPr>
        <w:keepNext w:val="false"/>
        <w:spacing w:after="100"/>
        <w:jc w:val="both"/>
      </w:pPr>
      <w:r>
        <w:t xml:space="preserve">OʻRQ-1125 (26.03.2026) dan keyin majburiy mahalliy saqlash yopiq roʻyxat bilan cheklangan. Bizning maʼlumotlarimiz (ism, telefon, manzil, buyurtmalar, sotuvchi rahbari pasporti nusxasi) Railway, Vercel, Cloudflare, Cloudinary serverlarida, Google Analytics esa Googleʼda. Bu mumkinmi, bunda 27¹-moddaning 3-qismidagi qaysi shart qoʻllanadi? Davlat reyestrida roʻyxatdan oʻtish kerakmi? Rozilik belgisi matni yetarlimi (03-hujjat, 4.2-band)?</w:t>
      </w:r>
    </w:p>
    <w:p>
      <w:pPr>
        <w:keepNext/>
        <w:tabs>
          <w:tab w:val="left" w:pos="709"/>
        </w:tabs>
        <w:spacing w:after="60" w:before="200"/>
        <w:ind w:left="709" w:hanging="709"/>
        <w:jc w:val="both"/>
      </w:pPr>
      <w:r>
        <w:rPr>
          <w:b/>
          <w:bCs/>
        </w:rPr>
        <w:t xml:space="preserve">7.</w:t>
      </w:r>
      <w:r>
        <w:tab/>
      </w:r>
      <w:r>
        <w:rPr>
          <w:b/>
          <w:bCs/>
        </w:rPr>
        <w:t xml:space="preserve">Sotuvchiga xaridor maʼlumotlarini berish.</w:t>
      </w:r>
    </w:p>
    <w:p>
      <w:pPr>
        <w:keepNext w:val="false"/>
        <w:spacing w:after="100"/>
        <w:jc w:val="both"/>
      </w:pPr>
      <w:r>
        <w:t xml:space="preserve">Sotuvchi oʻz tovari savatda turgan, lekin buyurtma bermagan xaridorning ismi va telefonini koʻradi. Buning uchun alohida rozilik kerakmi? Sotuvchi bu maʼlumotlarga nisbatan mustaqil operatormi yoki Operator topshirigʻi bilan ishlovchi shaxsmi?</w:t>
      </w:r>
    </w:p>
    <w:p>
      <w:pPr>
        <w:keepNext/>
        <w:tabs>
          <w:tab w:val="left" w:pos="709"/>
        </w:tabs>
        <w:spacing w:after="60" w:before="200"/>
        <w:ind w:left="709" w:hanging="709"/>
        <w:jc w:val="both"/>
      </w:pPr>
      <w:r>
        <w:rPr>
          <w:b/>
          <w:bCs/>
        </w:rPr>
        <w:t xml:space="preserve">8.</w:t>
      </w:r>
      <w:r>
        <w:tab/>
      </w:r>
      <w:r>
        <w:rPr>
          <w:b/>
          <w:bCs/>
        </w:rPr>
        <w:t xml:space="preserve">Kelajakda pulni platforma orqali qabul qilish.</w:t>
      </w:r>
    </w:p>
    <w:p>
      <w:pPr>
        <w:keepNext w:val="false"/>
        <w:spacing w:after="100"/>
        <w:jc w:val="both"/>
      </w:pPr>
      <w:r>
        <w:t xml:space="preserve">Tekshirish kerak: komissiya shartnomasi (Fuqarolik kodeksi, 48-bob); sotuvchi my.soliq.uz da Operatorni komissioner sifatida qoʻshishi; komitent STIR va IKPU kodi koʻrsatilgan elektron fiskal chek (Vazirlar Mahkamasining 22.08.2022 dagi 471-son qarori); OFD bilan integratsiya va marketpleyslar davlat reyestri; toʻlov tashkiloti litsenziyasi kerakmi; komissioner sifatida Operator xaridor oldida kafolat va qaytarish uchun javob beradimi.</w:t>
      </w:r>
    </w:p>
    <w:p>
      <w:pPr>
        <w:keepNext/>
        <w:tabs>
          <w:tab w:val="left" w:pos="709"/>
        </w:tabs>
        <w:spacing w:after="60" w:before="200"/>
        <w:ind w:left="709" w:hanging="709"/>
        <w:jc w:val="both"/>
      </w:pPr>
      <w:r>
        <w:rPr>
          <w:b/>
          <w:bCs/>
        </w:rPr>
        <w:t xml:space="preserve">9.</w:t>
      </w:r>
      <w:r>
        <w:tab/>
      </w:r>
      <w:r>
        <w:rPr>
          <w:b/>
          <w:bCs/>
        </w:rPr>
        <w:t xml:space="preserve">Oʻzini oʻzi band shaxslar.</w:t>
      </w:r>
    </w:p>
    <w:p>
      <w:pPr>
        <w:keepNext w:val="false"/>
        <w:spacing w:after="100"/>
        <w:jc w:val="both"/>
      </w:pPr>
      <w:r>
        <w:t xml:space="preserve">PF-50 (19.03.2025) bilan oʻzini oʻzi band shaxslar faoliyat turlariga «marketpleyslarda tovar va xizmat sotish» qoʻshilgan, 2026-yildan esa chakana savdo roʻyxatdan chiqarilgan. Elektron tijorat toʻgʻrisidagi qonun ularga faqat chakana savdoga ruxsat beradi. Faqat YaTT va yuridik shaxslarni qabul qilish qarorida xavf bormi?</w:t>
      </w:r>
    </w:p>
    <w:p>
      <w:pPr>
        <w:keepNext/>
        <w:tabs>
          <w:tab w:val="left" w:pos="709"/>
        </w:tabs>
        <w:spacing w:after="60" w:before="200"/>
        <w:ind w:left="709" w:hanging="709"/>
        <w:jc w:val="both"/>
      </w:pPr>
      <w:r>
        <w:rPr>
          <w:b/>
          <w:bCs/>
        </w:rPr>
        <w:t xml:space="preserve">10.</w:t>
      </w:r>
      <w:r>
        <w:tab/>
      </w:r>
      <w:r>
        <w:rPr>
          <w:b/>
          <w:bCs/>
        </w:rPr>
        <w:t xml:space="preserve">Tarif va hisob-kitoblar.</w:t>
      </w:r>
    </w:p>
    <w:p>
      <w:pPr>
        <w:keepNext w:val="false"/>
        <w:spacing w:after="100"/>
        <w:jc w:val="both"/>
      </w:pPr>
      <w:r>
        <w:t xml:space="preserve">Obunaga QQS qanday qoʻllanadi? Tarifni bir tomonlama oʻzgartirish sharti (01-hujjat, 12-boʻlim) va dalolatnoma imzolanmasa xizmat qabul qilingan hisoblanishi sharti (8.4-band) haqiqiymi? Operator STIR va bank rekvizitlari ofertada ochiq koʻrsatilishi shartmi (14-boʻlim)?</w:t>
      </w:r>
    </w:p>
    <w:p>
      <w:pPr>
        <w:keepNext/>
        <w:tabs>
          <w:tab w:val="left" w:pos="709"/>
        </w:tabs>
        <w:spacing w:after="60" w:before="200"/>
        <w:ind w:left="709" w:hanging="709"/>
        <w:jc w:val="both"/>
      </w:pPr>
      <w:r>
        <w:rPr>
          <w:b/>
          <w:bCs/>
        </w:rPr>
        <w:t xml:space="preserve">11.</w:t>
      </w:r>
      <w:r>
        <w:tab/>
      </w:r>
      <w:r>
        <w:rPr>
          <w:b/>
          <w:bCs/>
        </w:rPr>
        <w:t xml:space="preserve">Sharhlar va foydalanuvchi kontenti.</w:t>
      </w:r>
    </w:p>
    <w:p>
      <w:pPr>
        <w:keepNext w:val="false"/>
        <w:spacing w:after="100"/>
        <w:jc w:val="both"/>
      </w:pPr>
      <w:r>
        <w:t xml:space="preserve">Operator yashirgan yoki yashirmagan sharh uchun javobgarlik; soxta sharhlarga qarshi choralar; sotuvchining sharhga javob yozish huquqi.</w:t>
      </w:r>
    </w:p>
    <w:p>
      <w:pPr>
        <w:keepNext/>
        <w:tabs>
          <w:tab w:val="left" w:pos="709"/>
        </w:tabs>
        <w:spacing w:after="60" w:before="200"/>
        <w:ind w:left="709" w:hanging="709"/>
        <w:jc w:val="both"/>
      </w:pPr>
      <w:r>
        <w:rPr>
          <w:b/>
          <w:bCs/>
        </w:rPr>
        <w:t xml:space="preserve">12.</w:t>
      </w:r>
      <w:r>
        <w:tab/>
      </w:r>
      <w:r>
        <w:rPr>
          <w:b/>
          <w:bCs/>
        </w:rPr>
        <w:t xml:space="preserve">Kontent, tovar belgilari va shikoyat tartibi.</w:t>
      </w:r>
    </w:p>
    <w:p>
      <w:pPr>
        <w:keepNext w:val="false"/>
        <w:spacing w:after="100"/>
        <w:jc w:val="both"/>
      </w:pPr>
      <w:r>
        <w:t xml:space="preserve">Sotuvchi ishlab chiqaruvchi brendi va rasmlaridan foydalanishi; Operatorga reklama uchun litsenziya berish sharti (01-hujjat, 6.2-band) yetarlimi? Huquq egalari shikoyatlari tartibi (01-hujjat, 4-ilova) Operatorni javobgarlikdan himoya qiladimi, muddatlar toʻgʻrimi?</w:t>
      </w:r>
    </w:p>
    <w:p>
      <w:pPr>
        <w:keepNext/>
        <w:tabs>
          <w:tab w:val="left" w:pos="709"/>
        </w:tabs>
        <w:spacing w:after="60" w:before="200"/>
        <w:ind w:left="709" w:hanging="709"/>
        <w:jc w:val="both"/>
      </w:pPr>
      <w:r>
        <w:rPr>
          <w:b/>
          <w:bCs/>
        </w:rPr>
        <w:t xml:space="preserve">13.</w:t>
      </w:r>
      <w:r>
        <w:tab/>
      </w:r>
      <w:r>
        <w:rPr>
          <w:b/>
          <w:bCs/>
        </w:rPr>
        <w:t xml:space="preserve">Aksiya belgisi va chizilgan narx.</w:t>
      </w:r>
    </w:p>
    <w:p>
      <w:pPr>
        <w:keepNext w:val="false"/>
        <w:spacing w:after="100"/>
        <w:jc w:val="both"/>
      </w:pPr>
      <w:r>
        <w:t xml:space="preserve">«Aksiya» belgisi va chizib koʻrsatilgan eski narx uchun reklama va isteʼmolchilar huquqlari qonunchiligi talablari: haqiqiy oldingi narx, muddatni koʻrsatish.</w:t>
      </w:r>
    </w:p>
    <w:p>
      <w:pPr>
        <w:keepNext/>
        <w:tabs>
          <w:tab w:val="left" w:pos="709"/>
        </w:tabs>
        <w:spacing w:after="60" w:before="200"/>
        <w:ind w:left="709" w:hanging="709"/>
        <w:jc w:val="both"/>
      </w:pPr>
      <w:r>
        <w:rPr>
          <w:b/>
          <w:bCs/>
        </w:rPr>
        <w:t xml:space="preserve">14.</w:t>
      </w:r>
      <w:r>
        <w:tab/>
      </w:r>
      <w:r>
        <w:rPr>
          <w:b/>
          <w:bCs/>
        </w:rPr>
        <w:t xml:space="preserve">Hujjatlar tili.</w:t>
      </w:r>
    </w:p>
    <w:p>
      <w:pPr>
        <w:keepNext w:val="false"/>
        <w:spacing w:after="100"/>
        <w:jc w:val="both"/>
      </w:pPr>
      <w:r>
        <w:t xml:space="preserve">Hujjatlar faqat davlat tilida eʼlon qilindi. Sayt uch tilda ishlaydi — rus va ingliz tilidagi tarjima shartmi va u qanday maqomga ega boʻladi?</w:t>
      </w:r>
    </w:p>
    <w:p>
      <w:pPr>
        <w:keepNext/>
        <w:tabs>
          <w:tab w:val="left" w:pos="709"/>
        </w:tabs>
        <w:spacing w:after="60" w:before="200"/>
        <w:ind w:left="709" w:hanging="709"/>
        <w:jc w:val="both"/>
      </w:pPr>
      <w:r>
        <w:rPr>
          <w:b/>
          <w:bCs/>
        </w:rPr>
        <w:t xml:space="preserve">15.</w:t>
      </w:r>
      <w:r>
        <w:tab/>
      </w:r>
      <w:r>
        <w:rPr>
          <w:b/>
          <w:bCs/>
        </w:rPr>
        <w:t xml:space="preserve">Cookie va Google Analytics.</w:t>
      </w:r>
    </w:p>
    <w:p>
      <w:pPr>
        <w:keepNext w:val="false"/>
        <w:spacing w:after="100"/>
        <w:jc w:val="both"/>
      </w:pPr>
      <w:r>
        <w:t xml:space="preserve">Analitik cookie-fayllar uchun oldindan rozilik olish Oʻzbekiston qonunchiligida shartmi? Loyihada ehtiyot uchun rozilik olinadi (03-hujjat, 9-boʻlim).</w:t>
      </w:r>
    </w:p>
    <w:p>
      <w:pPr>
        <w:pStyle w:val="Heading1"/>
      </w:pPr>
      <w:r>
        <w:t xml:space="preserve">6. UZUM MARKET TAJRIBASI</w:t>
      </w:r>
    </w:p>
    <w:p>
      <w:pPr>
        <w:pStyle w:val="ListParagraph"/>
        <w:numPr>
          <w:ilvl w:val="0"/>
          <w:numId w:val="2"/>
        </w:numPr>
        <w:spacing w:after="60"/>
        <w:jc w:val="both"/>
      </w:pPr>
      <w:r>
        <w:t xml:space="preserve">Oddiy jismoniy shaxs bilan ishlamaydi: faqat YaTT, yuridik shaxs yoki oʻzini oʻzi band shaxs.</w:t>
      </w:r>
    </w:p>
    <w:p>
      <w:pPr>
        <w:pStyle w:val="ListParagraph"/>
        <w:numPr>
          <w:ilvl w:val="0"/>
          <w:numId w:val="2"/>
        </w:numPr>
        <w:spacing w:after="60"/>
        <w:jc w:val="both"/>
      </w:pPr>
      <w:r>
        <w:t xml:space="preserve">Kabinetda shaxsiy maʼlumotlar, huquqiy shakl, hujjatlar va bank rekvizitlari soʻraladi.</w:t>
      </w:r>
    </w:p>
    <w:p>
      <w:pPr>
        <w:pStyle w:val="ListParagraph"/>
        <w:numPr>
          <w:ilvl w:val="0"/>
          <w:numId w:val="2"/>
        </w:numPr>
        <w:spacing w:after="60"/>
        <w:jc w:val="both"/>
      </w:pPr>
      <w:r>
        <w:t xml:space="preserve">Roʻyxatdan oʻtish ofertani qabul qilish hisoblanadi.</w:t>
      </w:r>
    </w:p>
    <w:p>
      <w:pPr>
        <w:pStyle w:val="ListParagraph"/>
        <w:numPr>
          <w:ilvl w:val="0"/>
          <w:numId w:val="2"/>
        </w:numPr>
        <w:spacing w:after="60"/>
        <w:jc w:val="both"/>
      </w:pPr>
      <w:r>
        <w:t xml:space="preserve">Sotuvchi my.soliq.uz da Uzumni komissioner sifatida qoʻshadi, chunki xaridor pulini Uzum qabul qiladi.</w:t>
      </w:r>
    </w:p>
    <w:p>
      <w:pPr>
        <w:pStyle w:val="ListParagraph"/>
        <w:numPr>
          <w:ilvl w:val="0"/>
          <w:numId w:val="2"/>
        </w:numPr>
        <w:spacing w:after="60"/>
        <w:jc w:val="both"/>
      </w:pPr>
      <w:r>
        <w:t xml:space="preserve">Tekshiruv 2–4 kun davom etadi, keyin doʻkon profili toʻldiriladi va tovar kartochkalari moderatsiya bilan qoʻshiladi.</w:t>
      </w:r>
    </w:p>
    <w:p>
      <w:pPr>
        <w:pStyle w:val="Heading1"/>
      </w:pPr>
      <w:r>
        <w:t xml:space="preserve">7. MANBALAR</w:t>
      </w:r>
    </w:p>
    <w:p>
      <w:pPr>
        <w:pStyle w:val="ListParagraph"/>
        <w:numPr>
          <w:ilvl w:val="0"/>
          <w:numId w:val="2"/>
        </w:numPr>
        <w:spacing w:after="60"/>
        <w:jc w:val="both"/>
      </w:pPr>
      <w:r>
        <w:t xml:space="preserve">Uzum Sellers qoʻllanmasi: seller.uzum.uz/manual/uz/4.start-working/</w:t>
      </w:r>
    </w:p>
    <w:p>
      <w:pPr>
        <w:pStyle w:val="ListParagraph"/>
        <w:numPr>
          <w:ilvl w:val="0"/>
          <w:numId w:val="2"/>
        </w:numPr>
        <w:spacing w:after="60"/>
        <w:jc w:val="both"/>
      </w:pPr>
      <w:r>
        <w:t xml:space="preserve">MoySklad: Uzumda sotish — moysklad.uz/poleznoe/marketplejsy/kak-prodavat-na-uzum/</w:t>
      </w:r>
    </w:p>
    <w:p>
      <w:pPr>
        <w:pStyle w:val="ListParagraph"/>
        <w:numPr>
          <w:ilvl w:val="0"/>
          <w:numId w:val="2"/>
        </w:numPr>
        <w:spacing w:after="60"/>
        <w:jc w:val="both"/>
      </w:pPr>
      <w:r>
        <w:t xml:space="preserve">OʻRQ-792 «Elektron tijorat toʻgʻrisida»: lex.uz/ru/docs/6213428</w:t>
      </w:r>
    </w:p>
    <w:p>
      <w:pPr>
        <w:pStyle w:val="ListParagraph"/>
        <w:numPr>
          <w:ilvl w:val="0"/>
          <w:numId w:val="2"/>
        </w:numPr>
        <w:spacing w:after="60"/>
        <w:jc w:val="both"/>
      </w:pPr>
      <w:r>
        <w:t xml:space="preserve">VMQ-885 boʻyicha sharh: norma.uz/novoe_v_zakonodatelstve/k_operatoram_elektronnoy_kommercii_ustanovleny_novye_trebovaniya</w:t>
      </w:r>
    </w:p>
    <w:p>
      <w:pPr>
        <w:pStyle w:val="ListParagraph"/>
        <w:numPr>
          <w:ilvl w:val="0"/>
          <w:numId w:val="2"/>
        </w:numPr>
        <w:spacing w:after="60"/>
        <w:jc w:val="both"/>
      </w:pPr>
      <w:r>
        <w:t xml:space="preserve">Valyutani tartibga solish toʻgʻrisidagi yangi qonun: norma.uz/novoe_v_zakonodatelstve/novyy_zakon_o_valyutnom_regulirovanii_glavnye_izmeneniya</w:t>
      </w:r>
    </w:p>
    <w:p>
      <w:pPr>
        <w:pStyle w:val="ListParagraph"/>
        <w:numPr>
          <w:ilvl w:val="0"/>
          <w:numId w:val="2"/>
        </w:numPr>
        <w:spacing w:after="60"/>
        <w:jc w:val="both"/>
      </w:pPr>
      <w:r>
        <w:t xml:space="preserve">Shaxsiy maʼlumotlar, OʻRQ-1125: pactum.uz/solutions/personalnye-dannye-uzbekistan</w:t>
      </w:r>
    </w:p>
    <w:p>
      <w:pPr>
        <w:pStyle w:val="ListParagraph"/>
        <w:numPr>
          <w:ilvl w:val="0"/>
          <w:numId w:val="2"/>
        </w:numPr>
        <w:spacing w:after="60"/>
        <w:jc w:val="both"/>
      </w:pPr>
      <w:r>
        <w:t xml:space="preserve">Marketpleys va toʻlov tashkiloti orqali sotish: buxgalter.uz/publish/doc/text183899</w:t>
      </w:r>
    </w:p>
    <w:p>
      <w:pPr>
        <w:pStyle w:val="ListParagraph"/>
        <w:numPr>
          <w:ilvl w:val="0"/>
          <w:numId w:val="2"/>
        </w:numPr>
        <w:spacing w:after="60"/>
        <w:jc w:val="both"/>
      </w:pPr>
      <w:r>
        <w:t xml:space="preserve">Marketpleyslar reyestri va OFD: buxgalter.uz/ru/publish/doc/text183408</w:t>
      </w:r>
    </w:p>
    <w:p>
      <w:pPr>
        <w:pStyle w:val="ListParagraph"/>
        <w:numPr>
          <w:ilvl w:val="0"/>
          <w:numId w:val="2"/>
        </w:numPr>
        <w:spacing w:after="60"/>
        <w:jc w:val="both"/>
      </w:pPr>
      <w:r>
        <w:t xml:space="preserve">Oʻzini oʻzi band shaxslar faoliyat turlari (PF-50): buxgalter.uz/publish/doc/text207320</w:t>
      </w:r>
    </w:p>
    <w:p>
      <w:pPr>
        <w:pStyle w:val="ListParagraph"/>
        <w:numPr>
          <w:ilvl w:val="0"/>
          <w:numId w:val="2"/>
        </w:numPr>
        <w:spacing w:after="60"/>
        <w:jc w:val="both"/>
      </w:pPr>
      <w:r>
        <w:t xml:space="preserve">Sifatli tovarni qaytarish: gov.uz/ru/advice/74/document/1293</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Sahifa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Ichki hujjat · 15.09.2026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Huquqiy hujjatlar: izoh va savollar</dc:title>
  <dc:creator>Climavent jamoasi</dc:creator>
  <dc:description>Ichki hujjat · 15.09.2026</dc:description>
  <cp:lastModifiedBy>Un-named</cp:lastModifiedBy>
  <cp:revision>1</cp:revision>
  <dcterms:created xsi:type="dcterms:W3CDTF">2026-09-15T09:37:48.030Z</dcterms:created>
  <dcterms:modified xsi:type="dcterms:W3CDTF">2026-09-15T09:37:48.031Z</dcterms:modified>
</cp:coreProperties>
</file>

<file path=docProps/custom.xml><?xml version="1.0" encoding="utf-8"?>
<Properties xmlns="http://schemas.openxmlformats.org/officeDocument/2006/custom-properties" xmlns:vt="http://schemas.openxmlformats.org/officeDocument/2006/docPropsVTypes"/>
</file>