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120"/>
        <w:jc w:val="center"/>
      </w:pPr>
      <w:r>
        <w:rPr>
          <w:b/>
          <w:bCs/>
          <w:sz w:val="30"/>
          <w:szCs w:val="30"/>
        </w:rPr>
        <w:t xml:space="preserve">MAXFIYLIK SIYOSATI</w:t>
      </w:r>
    </w:p>
    <w:p>
      <w:pPr>
        <w:spacing w:after="60"/>
        <w:jc w:val="center"/>
      </w:pPr>
      <w:r>
        <w:rPr>
          <w:i/>
          <w:iCs/>
        </w:rPr>
        <w:t xml:space="preserve">Climavent platformasida shaxsga doir maʼlumotlarni ishlash tartibi</w:t>
      </w:r>
    </w:p>
    <w:p>
      <w:pPr>
        <w:spacing w:after="280"/>
        <w:jc w:val="center"/>
      </w:pPr>
      <w:r>
        <w:rPr>
          <w:color w:val="595959"/>
          <w:sz w:val="20"/>
          <w:szCs w:val="20"/>
        </w:rPr>
        <w:t xml:space="preserve">Versiya 1.0 · Eʼlon qilingan va kuchga kirgan sana: 15.09.2026</w:t>
      </w:r>
    </w:p>
    <w:p>
      <w:pPr>
        <w:pStyle w:val="Heading1"/>
      </w:pPr>
      <w:r>
        <w:t xml:space="preserve">1. UMUMIY QOIDALAR</w:t>
      </w:r>
    </w:p>
    <w:p>
      <w:pPr>
        <w:keepNext w:val="false"/>
        <w:tabs>
          <w:tab w:val="left" w:pos="709"/>
        </w:tabs>
        <w:spacing w:after="100"/>
        <w:ind w:left="709" w:hanging="709"/>
        <w:jc w:val="both"/>
      </w:pPr>
      <w:r>
        <w:t xml:space="preserve">1.1.</w:t>
      </w:r>
      <w:r>
        <w:tab/>
      </w:r>
      <w:r>
        <w:t xml:space="preserve">Ushbu siyosat «CLIMAVENT» MChJ (keyingi oʻrinlarda — «Operator») climavent.uz platformasi (keyingi oʻrinlarda — «Platforma») foydalanuvchilarining shaxsga doir maʼlumotlarini qanday yigʻishi, ishlashi, saqlashi va himoya qilishini belgilaydi.</w:t>
      </w:r>
    </w:p>
    <w:p>
      <w:pPr>
        <w:keepNext w:val="false"/>
        <w:tabs>
          <w:tab w:val="left" w:pos="709"/>
        </w:tabs>
        <w:spacing w:after="100"/>
        <w:ind w:left="709" w:hanging="709"/>
        <w:jc w:val="both"/>
      </w:pPr>
      <w:r>
        <w:t xml:space="preserve">1.2.</w:t>
      </w:r>
      <w:r>
        <w:tab/>
      </w:r>
      <w:r>
        <w:t xml:space="preserve">Siyosat «Shaxsga doir maʼlumotlar toʻgʻrisida»gi Oʻzbekiston Respublikasi Qonuniga muvofiq tuzilgan.</w:t>
      </w:r>
    </w:p>
    <w:p>
      <w:pPr>
        <w:keepNext w:val="false"/>
        <w:tabs>
          <w:tab w:val="left" w:pos="709"/>
        </w:tabs>
        <w:spacing w:after="100"/>
        <w:ind w:left="709" w:hanging="709"/>
        <w:jc w:val="both"/>
      </w:pPr>
      <w:r>
        <w:t xml:space="preserve">1.3.</w:t>
      </w:r>
      <w:r>
        <w:tab/>
      </w:r>
      <w:r>
        <w:t xml:space="preserve">Shaxsga doir maʼlumotlar boʻyicha murojaatlar: climaventuz@outlook.com, +998 90 354 78 88. Operator manzili: Toshkent shahri, Shota Rustaveli koʻchasi, 115.</w:t>
      </w:r>
    </w:p>
    <w:p>
      <w:pPr>
        <w:pBdr>
          <w:left w:val="single" w:color="E0A800" w:sz="24" w:space="8"/>
        </w:pBdr>
        <w:shd w:fill="FFF4CE" w:color="auto" w:val="clear"/>
        <w:spacing w:after="160" w:before="80"/>
        <w:ind w:left="284"/>
        <w:jc w:val="both"/>
      </w:pPr>
      <w:r>
        <w:rPr>
          <w:b/>
          <w:bCs/>
          <w:sz w:val="22"/>
          <w:szCs w:val="22"/>
        </w:rPr>
        <w:t xml:space="preserve">Huquqshunos uchun izoh: </w:t>
      </w:r>
      <w:r>
        <w:rPr>
          <w:sz w:val="22"/>
          <w:szCs w:val="22"/>
        </w:rPr>
        <w:t xml:space="preserve">Butun hujjatni 2026-yil 26-martdagi OʻRQ-1125 bilan qonunga (27¹-modda) kiritilgan oʻzgarishlarni hisobga olib tekshiring. Operatorda ichki hujjatlar ham boʻlishi kerak: maʼlumotlarni ishlash va himoya qilish toʻgʻrisidagi nizom, masʼul shaxsni tayinlash buyrugʻi. Masʼul shaxs F.I.Sh. hali belgilanmagan.</w:t>
      </w:r>
    </w:p>
    <w:p>
      <w:pPr>
        <w:pStyle w:val="Heading1"/>
      </w:pPr>
      <w:r>
        <w:t xml:space="preserve">2. QANDAY MAʼLUMOTLAR YIGʻILADI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4255"/>
        <w:gridCol w:w="3000"/>
      </w:tblGrid>
      <w:tr>
        <w:trPr>
          <w:cantSplit/>
          <w:tblHeader/>
        </w:trPr>
        <w:tc>
          <w:tcPr>
            <w:tcW w:type="dxa" w:w="2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Kimdan</w:t>
            </w:r>
          </w:p>
        </w:tc>
        <w:tc>
          <w:tcPr>
            <w:tcW w:type="dxa" w:w="42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Maʼlumotlar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Qanday olinadi</w:t>
            </w:r>
          </w:p>
        </w:tc>
      </w:tr>
      <w:tr>
        <w:trPr>
          <w:cantSplit/>
          <w:tblHeader w:val="false"/>
        </w:trPr>
        <w:tc>
          <w:tcPr>
            <w:tcW w:type="dxa" w:w="2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Xaridor</w:t>
            </w:r>
          </w:p>
        </w:tc>
        <w:tc>
          <w:tcPr>
            <w:tcW w:type="dxa" w:w="42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Ism va familiya, telefon raqami, elektron pochta, viloyat va shahar, yetkazib berish manzili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Roʻyxatdan oʻtish va Buyurtma berishda oʻzingiz kiritasiz</w:t>
            </w:r>
          </w:p>
        </w:tc>
      </w:tr>
      <w:tr>
        <w:trPr>
          <w:cantSplit/>
          <w:tblHeader w:val="false"/>
        </w:trPr>
        <w:tc>
          <w:tcPr>
            <w:tcW w:type="dxa" w:w="2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Xaridor</w:t>
            </w:r>
          </w:p>
        </w:tc>
        <w:tc>
          <w:tcPr>
            <w:tcW w:type="dxa" w:w="42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Buyurtmalar, savatdagi tovarlar, sevimlilar, sharh va baholar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Platformadan foydalanish davomida</w:t>
            </w:r>
          </w:p>
        </w:tc>
      </w:tr>
      <w:tr>
        <w:trPr>
          <w:cantSplit/>
          <w:tblHeader w:val="false"/>
        </w:trPr>
        <w:tc>
          <w:tcPr>
            <w:tcW w:type="dxa" w:w="2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Sotuvchi vakili</w:t>
            </w:r>
          </w:p>
        </w:tc>
        <w:tc>
          <w:tcPr>
            <w:tcW w:type="dxa" w:w="42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Rahbar va masʼul shaxsning F.I.Sh., lavozimi, telefoni, elektron pochtasi; rahbarning pasporti yoki ID-karta nusxasi; YaTT uchun STIR yoki JShShIR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Ariza topshirishda</w:t>
            </w:r>
          </w:p>
        </w:tc>
      </w:tr>
      <w:tr>
        <w:trPr>
          <w:cantSplit/>
          <w:tblHeader w:val="false"/>
        </w:trPr>
        <w:tc>
          <w:tcPr>
            <w:tcW w:type="dxa" w:w="2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Barcha tashrif buyuruvchilar</w:t>
            </w:r>
          </w:p>
        </w:tc>
        <w:tc>
          <w:tcPr>
            <w:tcW w:type="dxa" w:w="42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IP-manzil, qurilma va brauzer turi, cookie-fayllar, koʻrilgan sahifalar va tashrif vaqti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Avtomatik, shu jumladan Google Analytics orqali</w:t>
            </w:r>
          </w:p>
        </w:tc>
      </w:tr>
      <w:tr>
        <w:trPr>
          <w:cantSplit/>
          <w:tblHeader w:val="false"/>
        </w:trPr>
        <w:tc>
          <w:tcPr>
            <w:tcW w:type="dxa" w:w="2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Murojaat qilganlar</w:t>
            </w:r>
          </w:p>
        </w:tc>
        <w:tc>
          <w:tcPr>
            <w:tcW w:type="dxa" w:w="42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Murojaat mazmuni va aloqa maʼlumotlari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Telefon, elektron pochta yoki messenjer orqali yozganda</w:t>
            </w:r>
          </w:p>
        </w:tc>
      </w:tr>
    </w:tbl>
    <w:p>
      <w:pPr>
        <w:spacing w:after="120"/>
      </w:pPr>
    </w:p>
    <w:p>
      <w:pPr>
        <w:keepNext w:val="false"/>
        <w:tabs>
          <w:tab w:val="left" w:pos="709"/>
        </w:tabs>
        <w:spacing w:after="100"/>
        <w:ind w:left="709" w:hanging="709"/>
        <w:jc w:val="both"/>
      </w:pPr>
      <w:r>
        <w:t xml:space="preserve">2.2.</w:t>
      </w:r>
      <w:r>
        <w:tab/>
      </w:r>
      <w:r>
        <w:t xml:space="preserve">Operator biometrik maʼlumotlarni, shuningdek sogʻliq, diniy yoki siyosiy qarashlar kabi maxsus toifadagi maʼlumotlarni yigʻmaydi. Bank kartasi maʼlumotlari Platformada saqlanmaydi.</w:t>
      </w:r>
    </w:p>
    <w:p>
      <w:pPr>
        <w:pStyle w:val="Heading1"/>
      </w:pPr>
      <w:r>
        <w:t xml:space="preserve">3. MAʼLUMOTLAR NIMA UCHUN ISHLATILADI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t xml:space="preserve">hisob yaratish va unga kirishni taʼminlash;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t xml:space="preserve">Buyurtmani qabul qilish va uni tovar Sotuvchisiga yetkazish;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t xml:space="preserve">Sotuvchi arizasini tekshirish va Sotuvchi kabinetini ochish;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t xml:space="preserve">Buyurtma holati, xavfsizlik va shartlar oʻzgarishi haqida xabar berish;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t xml:space="preserve">murojaatlarga javob berish va nizolarni hal qilish;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t xml:space="preserve">firibgarlik va Platformaga hujumlarning oldini olish;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t xml:space="preserve">Platformani yaxshilash uchun umumlashtirilgan statistika tayyorlash;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t xml:space="preserve">reklama va yangiliklar yuborish — faqat alohida roziligingiz boʻlsa; bu rozilikni istalgan vaqtda qaytarib olishingiz mumkin;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t xml:space="preserve">qonunchilik talablarini bajarish.</w:t>
      </w:r>
    </w:p>
    <w:p>
      <w:pPr>
        <w:pStyle w:val="Heading1"/>
      </w:pPr>
      <w:r>
        <w:t xml:space="preserve">4. ISHLASH ASOSLARI VA ROZILIK</w:t>
      </w:r>
    </w:p>
    <w:p>
      <w:pPr>
        <w:keepNext w:val="false"/>
        <w:tabs>
          <w:tab w:val="left" w:pos="709"/>
        </w:tabs>
        <w:spacing w:after="100"/>
        <w:ind w:left="709" w:hanging="709"/>
        <w:jc w:val="both"/>
      </w:pPr>
      <w:r>
        <w:t xml:space="preserve">4.1.</w:t>
      </w:r>
      <w:r>
        <w:tab/>
      </w:r>
      <w:r>
        <w:t xml:space="preserve">Maʼlumotlar quyidagi asoslarda ishlanadi: roʻyxatdan oʻtishda yoki ariza topshirishda bergan roziligingiz; siz bilan tuzilgan shartnomani bajarish zarurati; Operatorning qonunda belgilangan majburiyatlari.</w:t>
      </w:r>
    </w:p>
    <w:p>
      <w:pPr>
        <w:keepNext w:val="false"/>
        <w:tabs>
          <w:tab w:val="left" w:pos="709"/>
        </w:tabs>
        <w:spacing w:after="100"/>
        <w:ind w:left="709" w:hanging="709"/>
        <w:jc w:val="both"/>
      </w:pPr>
      <w:r>
        <w:t xml:space="preserve">4.2.</w:t>
      </w:r>
      <w:r>
        <w:tab/>
      </w:r>
      <w:r>
        <w:t xml:space="preserve">Rozilik roʻyxatdan oʻtish va ariza shakllarida alohida belgi bilan beriladi. Belgi oldindan qoʻyilmaydi va usiz shaklni yuborib boʻlmaydi.</w:t>
      </w:r>
    </w:p>
    <w:p>
      <w:pPr>
        <w:keepNext w:val="false"/>
        <w:tabs>
          <w:tab w:val="left" w:pos="709"/>
        </w:tabs>
        <w:spacing w:after="100"/>
        <w:ind w:left="709" w:hanging="709"/>
        <w:jc w:val="both"/>
      </w:pPr>
      <w:r>
        <w:t xml:space="preserve">4.3.</w:t>
      </w:r>
      <w:r>
        <w:tab/>
      </w:r>
      <w:r>
        <w:t xml:space="preserve">Rozilikni climaventuz@outlook.com ga yozib qaytarib olishingiz mumkin. Bu holda hisobingiz oʻchiriladi, qonunda saqlash talab qilingan maʼlumotlar bundan mustasno.</w:t>
      </w:r>
    </w:p>
    <w:p>
      <w:pPr>
        <w:pStyle w:val="Heading1"/>
      </w:pPr>
      <w:r>
        <w:t xml:space="preserve">5. MAʼLUMOTLAR KIMGA BERILADI</w:t>
      </w:r>
    </w:p>
    <w:p>
      <w:pPr>
        <w:keepNext w:val="false"/>
        <w:tabs>
          <w:tab w:val="left" w:pos="709"/>
        </w:tabs>
        <w:spacing w:after="100"/>
        <w:ind w:left="709" w:hanging="709"/>
        <w:jc w:val="both"/>
      </w:pPr>
      <w:r>
        <w:t xml:space="preserve">5.1.</w:t>
      </w:r>
      <w:r>
        <w:tab/>
      </w:r>
      <w:r>
        <w:rPr>
          <w:b/>
          <w:bCs/>
        </w:rPr>
        <w:t xml:space="preserve">Sotuvchiga</w:t>
      </w:r>
      <w:r>
        <w:t xml:space="preserve"> — faqat uning tovarlariga oid harakatlaringiz boʻyicha: Buyurtma, savatga qoʻshilgan yoki sevimlilarga qoʻshilgan tovar, sharh. Bunda Sotuvchi ismingiz, telefon raqamingiz va Buyurtmadagi yetkazib berish manzilini koʻradi. Boshqa Sotuvchilarning tovarlariga oid harakatlaringizni koʻrmaydi.</w:t>
      </w:r>
    </w:p>
    <w:p>
      <w:pPr>
        <w:pBdr>
          <w:left w:val="single" w:color="E0A800" w:sz="24" w:space="8"/>
        </w:pBdr>
        <w:shd w:fill="FFF4CE" w:color="auto" w:val="clear"/>
        <w:spacing w:after="160" w:before="80"/>
        <w:ind w:left="284"/>
        <w:jc w:val="both"/>
      </w:pPr>
      <w:r>
        <w:rPr>
          <w:b/>
          <w:bCs/>
          <w:sz w:val="22"/>
          <w:szCs w:val="22"/>
        </w:rPr>
        <w:t xml:space="preserve">Huquqshunos uchun izoh: </w:t>
      </w:r>
      <w:r>
        <w:rPr>
          <w:sz w:val="22"/>
          <w:szCs w:val="22"/>
        </w:rPr>
        <w:t xml:space="preserve">Sotuvchi oʻz tovari savatda turgan, lekin Buyurtma bermagan Xaridorning ismi va telefonini koʻradi. Buning uchun Xaridordan alohida rozilik kerakmi yoki roʻyxatdan oʻtishdagi rozilik yetarlimi — tekshiring (00-izoh, 7-savol).</w:t>
      </w:r>
    </w:p>
    <w:p>
      <w:pPr>
        <w:keepNext w:val="false"/>
        <w:tabs>
          <w:tab w:val="left" w:pos="709"/>
        </w:tabs>
        <w:spacing w:after="100"/>
        <w:ind w:left="709" w:hanging="709"/>
        <w:jc w:val="both"/>
      </w:pPr>
      <w:r>
        <w:t xml:space="preserve">5.2.</w:t>
      </w:r>
      <w:r>
        <w:tab/>
      </w:r>
      <w:r>
        <w:rPr>
          <w:b/>
          <w:bCs/>
        </w:rPr>
        <w:t xml:space="preserve">Texnik xizmat koʻrsatuvchilarga</w:t>
      </w:r>
      <w:r>
        <w:t xml:space="preserve"> — faqat xizmat koʻrsatish uchun zarur hajmda va maxfiylik majburiyati asosida: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t xml:space="preserve">server va maʼlumotlar bazasi — Railway;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t xml:space="preserve">sayt va boshqaruv paneli xostingi — Vercel;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t xml:space="preserve">fayl va rasmlarni saqlash — Cloudflare R2, Cloudinary;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t xml:space="preserve">SMS-kod yuborish xizmati;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t xml:space="preserve">tashriflar statistikasi — Google Analytics (Google LLC).</w:t>
      </w:r>
    </w:p>
    <w:p>
      <w:pPr>
        <w:keepNext w:val="false"/>
        <w:tabs>
          <w:tab w:val="left" w:pos="709"/>
        </w:tabs>
        <w:spacing w:after="100"/>
        <w:ind w:left="709" w:hanging="709"/>
        <w:jc w:val="both"/>
      </w:pPr>
      <w:r>
        <w:t xml:space="preserve">5.3.</w:t>
      </w:r>
      <w:r>
        <w:tab/>
      </w:r>
      <w:r>
        <w:rPr>
          <w:b/>
          <w:bCs/>
        </w:rPr>
        <w:t xml:space="preserve">Davlat organlariga</w:t>
      </w:r>
      <w:r>
        <w:t xml:space="preserve"> — qonunda belgilangan hollarda va tartibda.</w:t>
      </w:r>
    </w:p>
    <w:p>
      <w:pPr>
        <w:keepNext w:val="false"/>
        <w:tabs>
          <w:tab w:val="left" w:pos="709"/>
        </w:tabs>
        <w:spacing w:after="100"/>
        <w:ind w:left="709" w:hanging="709"/>
        <w:jc w:val="both"/>
      </w:pPr>
      <w:r>
        <w:t xml:space="preserve">5.4.</w:t>
      </w:r>
      <w:r>
        <w:tab/>
      </w:r>
      <w:r>
        <w:t xml:space="preserve">Operator shaxsiy maʼlumotlarni sotmaydi va reklama maqsadida uchinchi shaxslarga bermaydi.</w:t>
      </w:r>
    </w:p>
    <w:p>
      <w:pPr>
        <w:pStyle w:val="Heading1"/>
      </w:pPr>
      <w:r>
        <w:t xml:space="preserve">6. SAQLASH JOYI VA MUDDATI</w:t>
      </w:r>
    </w:p>
    <w:p>
      <w:pPr>
        <w:keepNext w:val="false"/>
        <w:tabs>
          <w:tab w:val="left" w:pos="709"/>
        </w:tabs>
        <w:spacing w:after="100"/>
        <w:ind w:left="709" w:hanging="709"/>
        <w:jc w:val="both"/>
      </w:pPr>
      <w:r>
        <w:t xml:space="preserve">6.1.</w:t>
      </w:r>
      <w:r>
        <w:tab/>
      </w:r>
      <w:r>
        <w:t xml:space="preserve">Maʼlumotlar 5.2-bandda koʻrsatilgan provayderlar serverlarida saqlanadi. Bu serverlarning bir qismi Oʻzbekiston Respublikasi hududidan tashqarida joylashgan. Operator maʼlumotlarni Oʻzbekiston Respublikasi hududida saqlash boʻyicha qonunchilik talablariga rioya qiladi.</w:t>
      </w:r>
    </w:p>
    <w:p>
      <w:pPr>
        <w:pBdr>
          <w:left w:val="single" w:color="E0A800" w:sz="24" w:space="8"/>
        </w:pBdr>
        <w:shd w:fill="FFF4CE" w:color="auto" w:val="clear"/>
        <w:spacing w:after="160" w:before="80"/>
        <w:ind w:left="284"/>
        <w:jc w:val="both"/>
      </w:pPr>
      <w:r>
        <w:rPr>
          <w:b/>
          <w:bCs/>
          <w:sz w:val="22"/>
          <w:szCs w:val="22"/>
        </w:rPr>
        <w:t xml:space="preserve">Huquqshunos uchun izoh: </w:t>
      </w:r>
      <w:r>
        <w:rPr>
          <w:sz w:val="22"/>
          <w:szCs w:val="22"/>
        </w:rPr>
        <w:t xml:space="preserve">Backend (Railway), sayt (Vercel), fayllar (Cloudflare R2, Cloudinary) va Google Analytics — xorijiy provayderlar. OʻRQ-1125 dan keyin qaysi maʼlumotlar Oʻzbekistonda saqlanishi shartligini, chet elda saqlash uchun 27¹-moddaning 3-qismidagi qaysi shart qoʻllanishini va Davlat reyestrida roʻyxatdan oʻtish kerak-kerakmasligini tekshiring. Javobga qarab 6.1-band va infratuzilma oʻzgarishi mumkin.</w:t>
      </w:r>
    </w:p>
    <w:p>
      <w:pPr>
        <w:keepNext w:val="false"/>
        <w:tabs>
          <w:tab w:val="left" w:pos="709"/>
        </w:tabs>
        <w:spacing w:after="100"/>
        <w:ind w:left="709" w:hanging="709"/>
        <w:jc w:val="both"/>
      </w:pPr>
      <w:r>
        <w:t xml:space="preserve">6.2.</w:t>
      </w:r>
      <w:r>
        <w:tab/>
      </w:r>
      <w:r>
        <w:t xml:space="preserve">Hisob maʼlumotlari hisob faol boʻlgan davrda va oʻchirilganidan keyin 3 yil saqlanadi. Buyurtma va toʻlovga oid maʼlumotlar soliq va buxgalteriya qonunchiligida belgilangan muddat saqlanadi.</w:t>
      </w:r>
    </w:p>
    <w:p>
      <w:pPr>
        <w:keepNext w:val="false"/>
        <w:tabs>
          <w:tab w:val="left" w:pos="709"/>
        </w:tabs>
        <w:spacing w:after="100"/>
        <w:ind w:left="709" w:hanging="709"/>
        <w:jc w:val="both"/>
      </w:pPr>
      <w:r>
        <w:t xml:space="preserve">6.3.</w:t>
      </w:r>
      <w:r>
        <w:tab/>
      </w:r>
      <w:r>
        <w:t xml:space="preserve">Sotuvchi arizasiga ilova qilingan pasport va ID-karta nusxalari Ariza boʻyicha qaror qabul qilinganidan keyin 30 kun ichida oʻchiriladi.</w:t>
      </w:r>
    </w:p>
    <w:p>
      <w:pPr>
        <w:keepNext w:val="false"/>
        <w:tabs>
          <w:tab w:val="left" w:pos="709"/>
        </w:tabs>
        <w:spacing w:after="100"/>
        <w:ind w:left="709" w:hanging="709"/>
        <w:jc w:val="both"/>
      </w:pPr>
      <w:r>
        <w:t xml:space="preserve">6.4.</w:t>
      </w:r>
      <w:r>
        <w:tab/>
      </w:r>
      <w:r>
        <w:t xml:space="preserve">Muddat tugagach, maʼlumotlar oʻchiriladi yoki shaxsni aniqlab boʻlmaydigan holga keltiriladi.</w:t>
      </w:r>
    </w:p>
    <w:p>
      <w:pPr>
        <w:pStyle w:val="Heading1"/>
      </w:pPr>
      <w:r>
        <w:t xml:space="preserve">7. SIZNING HUQUQLARINGIZ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t xml:space="preserve">maʼlumotlaringiz ishlanayotgani va ularning tarkibi haqida axborot olish;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t xml:space="preserve">notoʻgʻri maʼlumotni tuzatish;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t xml:space="preserve">maʼlumotlarni oʻchirish yoki ishlashni toʻxtatishni talab qilish;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t xml:space="preserve">rozilikni qaytarib olish;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t xml:space="preserve">reklama xabarlaridan voz kechish;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t xml:space="preserve">Operator harakatlari ustidan vakolatli davlat organiga yoki sudga shikoyat qilish.</w:t>
      </w:r>
    </w:p>
    <w:p>
      <w:pPr>
        <w:keepNext w:val="false"/>
        <w:tabs>
          <w:tab w:val="left" w:pos="709"/>
        </w:tabs>
        <w:spacing w:after="100"/>
        <w:ind w:left="709" w:hanging="709"/>
        <w:jc w:val="both"/>
      </w:pPr>
      <w:r>
        <w:t xml:space="preserve">7.2.</w:t>
      </w:r>
      <w:r>
        <w:tab/>
      </w:r>
      <w:r>
        <w:t xml:space="preserve">Soʻrovingizni climaventuz@outlook.com ga yuboring. Operator qonunda belgilangan muddatda, lekin 10 kalendar kundan kechiktirmay javob beradi.</w:t>
      </w:r>
    </w:p>
    <w:p>
      <w:pPr>
        <w:pStyle w:val="Heading1"/>
      </w:pPr>
      <w:r>
        <w:t xml:space="preserve">8. XAVFSIZLIK</w:t>
      </w:r>
    </w:p>
    <w:p>
      <w:pPr>
        <w:keepNext w:val="false"/>
        <w:tabs>
          <w:tab w:val="left" w:pos="709"/>
        </w:tabs>
        <w:spacing w:after="100"/>
        <w:ind w:left="709" w:hanging="709"/>
        <w:jc w:val="both"/>
      </w:pPr>
      <w:r>
        <w:t xml:space="preserve">8.1.</w:t>
      </w:r>
      <w:r>
        <w:tab/>
      </w:r>
      <w:r>
        <w:t xml:space="preserve">Maʼlumotlar tarmoq orqali shifrlangan (HTTPS) holda uzatiladi.</w:t>
      </w:r>
    </w:p>
    <w:p>
      <w:pPr>
        <w:keepNext w:val="false"/>
        <w:tabs>
          <w:tab w:val="left" w:pos="709"/>
        </w:tabs>
        <w:spacing w:after="100"/>
        <w:ind w:left="709" w:hanging="709"/>
        <w:jc w:val="both"/>
      </w:pPr>
      <w:r>
        <w:t xml:space="preserve">8.2.</w:t>
      </w:r>
      <w:r>
        <w:tab/>
      </w:r>
      <w:r>
        <w:t xml:space="preserve">Kirish huquqi rollar boʻyicha cheklangan: Sotuvchi faqat oʻz tovarlariga oid maʼlumotni koʻradi, Operator xodimlari esa faqat vazifasi uchun zarur maʼlumotga kiradi.</w:t>
      </w:r>
    </w:p>
    <w:p>
      <w:pPr>
        <w:keepNext w:val="false"/>
        <w:tabs>
          <w:tab w:val="left" w:pos="709"/>
        </w:tabs>
        <w:spacing w:after="100"/>
        <w:ind w:left="709" w:hanging="709"/>
        <w:jc w:val="both"/>
      </w:pPr>
      <w:r>
        <w:t xml:space="preserve">8.3.</w:t>
      </w:r>
      <w:r>
        <w:tab/>
      </w:r>
      <w:r>
        <w:t xml:space="preserve">Xaridorlar hisobiga parolsiz, telefon raqamiga yuboriladigan bir martalik SMS-kod orqali kiriladi. Sotuvchi kabineti shaxsiy login va parol bilan himoyalangan; parol oʻrnatish havolalari bir martalik va muddatli.</w:t>
      </w:r>
    </w:p>
    <w:p>
      <w:pPr>
        <w:pBdr>
          <w:left w:val="single" w:color="E0A800" w:sz="24" w:space="8"/>
        </w:pBdr>
        <w:shd w:fill="FFF4CE" w:color="auto" w:val="clear"/>
        <w:spacing w:after="160" w:before="80"/>
        <w:ind w:left="284"/>
        <w:jc w:val="both"/>
      </w:pPr>
      <w:r>
        <w:rPr>
          <w:b/>
          <w:bCs/>
          <w:sz w:val="22"/>
          <w:szCs w:val="22"/>
        </w:rPr>
        <w:t xml:space="preserve">Huquqshunos uchun izoh: </w:t>
      </w:r>
      <w:r>
        <w:rPr>
          <w:sz w:val="22"/>
          <w:szCs w:val="22"/>
        </w:rPr>
        <w:t xml:space="preserve">Sotuvchi parollari xeshlanganini va kirishlar jurnali yuritilishini backend jamoasi bilan tasdiqlang, keyin 8.3-bandga qoʻshing.</w:t>
      </w:r>
    </w:p>
    <w:p>
      <w:pPr>
        <w:keepNext w:val="false"/>
        <w:tabs>
          <w:tab w:val="left" w:pos="709"/>
        </w:tabs>
        <w:spacing w:after="100"/>
        <w:ind w:left="709" w:hanging="709"/>
        <w:jc w:val="both"/>
      </w:pPr>
      <w:r>
        <w:t xml:space="preserve">8.4.</w:t>
      </w:r>
      <w:r>
        <w:tab/>
      </w:r>
      <w:r>
        <w:t xml:space="preserve">Maʼlumotlar sizib chiqqani aniqlansa, Operator qonunchilikda belgilangan tartibda vakolatli organni va zarar koʻrgan foydalanuvchilarni xabardor qiladi.</w:t>
      </w:r>
    </w:p>
    <w:p>
      <w:pPr>
        <w:pStyle w:val="Heading1"/>
      </w:pPr>
      <w:r>
        <w:t xml:space="preserve">9. COOKIE-FAYLLAR</w:t>
      </w:r>
    </w:p>
    <w:p>
      <w:pPr>
        <w:keepNext w:val="false"/>
        <w:tabs>
          <w:tab w:val="left" w:pos="709"/>
        </w:tabs>
        <w:spacing w:after="100"/>
        <w:ind w:left="709" w:hanging="709"/>
        <w:jc w:val="both"/>
      </w:pPr>
      <w:r>
        <w:t xml:space="preserve">9.1.</w:t>
      </w:r>
      <w:r>
        <w:tab/>
      </w:r>
      <w:r>
        <w:rPr>
          <w:b/>
          <w:bCs/>
        </w:rPr>
        <w:t xml:space="preserve">Zarur cookie-fayllar</w:t>
      </w:r>
      <w:r>
        <w:t xml:space="preserve"> hisobga kirishni saqlash, til tanlovini va savatni eslab qolish uchun ishlatiladi. Ularsiz Platforma toʻgʻri ishlamaydi, shuning uchun ular uchun rozilik soʻralmaydi.</w:t>
      </w:r>
    </w:p>
    <w:p>
      <w:pPr>
        <w:keepNext w:val="false"/>
        <w:tabs>
          <w:tab w:val="left" w:pos="709"/>
        </w:tabs>
        <w:spacing w:after="100"/>
        <w:ind w:left="709" w:hanging="709"/>
        <w:jc w:val="both"/>
      </w:pPr>
      <w:r>
        <w:t xml:space="preserve">9.2.</w:t>
      </w:r>
      <w:r>
        <w:tab/>
      </w:r>
      <w:r>
        <w:rPr>
          <w:b/>
          <w:bCs/>
        </w:rPr>
        <w:t xml:space="preserve">Analitik cookie-fayllar</w:t>
      </w:r>
      <w:r>
        <w:t xml:space="preserve"> (Google Analytics) qaysi sahifalar koʻrilgani va sayt qanday ishlatilishi haqida umumlashtirilgan statistika yigʻadi. Ular faqat saytdagi cookie ogohlantirishida roziligingizni bildirganingizdan keyin ishlatiladi.</w:t>
      </w:r>
    </w:p>
    <w:p>
      <w:pPr>
        <w:keepNext w:val="false"/>
        <w:tabs>
          <w:tab w:val="left" w:pos="709"/>
        </w:tabs>
        <w:spacing w:after="100"/>
        <w:ind w:left="709" w:hanging="709"/>
        <w:jc w:val="both"/>
      </w:pPr>
      <w:r>
        <w:t xml:space="preserve">9.3.</w:t>
      </w:r>
      <w:r>
        <w:tab/>
      </w:r>
      <w:r>
        <w:t xml:space="preserve">Tanlovingizni istalgan vaqtda sayt pastidagi «Cookie sozlamalari» havolasi orqali oʻzgartirishingiz yoki brauzer sozlamalarida cookie-fayllarni oʻchirishingiz mumkin. Zarur cookie-fayllar oʻchirilsa, Platformaning ayrim funksiyalari ishlamasligi mumkin.</w:t>
      </w:r>
    </w:p>
    <w:p>
      <w:pPr>
        <w:keepNext w:val="false"/>
        <w:tabs>
          <w:tab w:val="left" w:pos="709"/>
        </w:tabs>
        <w:spacing w:after="100"/>
        <w:ind w:left="709" w:hanging="709"/>
        <w:jc w:val="both"/>
      </w:pPr>
      <w:r>
        <w:t xml:space="preserve">9.4.</w:t>
      </w:r>
      <w:r>
        <w:tab/>
      </w:r>
      <w:r>
        <w:t xml:space="preserve">Reklama va kuzatuv (retargeting) cookie-fayllari ishlatilmaydi.</w:t>
      </w:r>
    </w:p>
    <w:p>
      <w:pPr>
        <w:pStyle w:val="Heading1"/>
      </w:pPr>
      <w:r>
        <w:t xml:space="preserve">10. VOYAGA YETMAGANLAR</w:t>
      </w:r>
    </w:p>
    <w:p>
      <w:pPr>
        <w:keepNext w:val="false"/>
        <w:tabs>
          <w:tab w:val="left" w:pos="709"/>
        </w:tabs>
        <w:spacing w:after="100"/>
        <w:ind w:left="709" w:hanging="709"/>
        <w:jc w:val="both"/>
      </w:pPr>
      <w:r>
        <w:t xml:space="preserve">10.1.</w:t>
      </w:r>
      <w:r>
        <w:tab/>
      </w:r>
      <w:r>
        <w:t xml:space="preserve">Platforma 18 yoshga toʻlmagan shaxslar uchun moʻljallanmagan. Bunday shaxsning maʼlumoti ota-onasining roziligisiz berilgani aniqlansa, u oʻchiriladi.</w:t>
      </w:r>
    </w:p>
    <w:p>
      <w:pPr>
        <w:pStyle w:val="Heading1"/>
      </w:pPr>
      <w:r>
        <w:t xml:space="preserve">11. OʻZGARISHLAR VA ALOQA</w:t>
      </w:r>
    </w:p>
    <w:p>
      <w:pPr>
        <w:keepNext w:val="false"/>
        <w:tabs>
          <w:tab w:val="left" w:pos="709"/>
        </w:tabs>
        <w:spacing w:after="100"/>
        <w:ind w:left="709" w:hanging="709"/>
        <w:jc w:val="both"/>
      </w:pPr>
      <w:r>
        <w:t xml:space="preserve">11.1.</w:t>
      </w:r>
      <w:r>
        <w:tab/>
      </w:r>
      <w:r>
        <w:t xml:space="preserve">Siyosatning yangi versiyasi Platformada eʼlon qilinadi. Muhim oʻzgarishlar haqida roʻyxatdan oʻtgan foydalanuvchilarga xabar beriladi.</w:t>
      </w:r>
    </w:p>
    <w:p>
      <w:pPr>
        <w:keepNext w:val="false"/>
        <w:tabs>
          <w:tab w:val="left" w:pos="709"/>
        </w:tabs>
        <w:spacing w:after="100"/>
        <w:ind w:left="709" w:hanging="709"/>
        <w:jc w:val="both"/>
      </w:pPr>
      <w:r>
        <w:t xml:space="preserve">11.2.</w:t>
      </w:r>
      <w:r>
        <w:tab/>
      </w:r>
      <w:r>
        <w:t xml:space="preserve">Operator: «CLIMAVENT» MChJ, manzil: Toshkent shahri, Shota Rustaveli koʻchasi, 115, elektron pochta: climaventuz@outlook.com, telefon: +998 90 354 78 88.</w:t>
      </w:r>
    </w:p>
    <w:sectPr>
      <w:headerReference w:type="default" r:id="rId7"/>
      <w:footerReference w:type="default" r:id="rId8"/>
      <w:pgSz w:w="11906" w:h="16838" w:orient="portrait"/>
      <w:pgMar w:top="1134" w:right="850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8"/>
        <w:szCs w:val="18"/>
      </w:rPr>
      <w:t xml:space="preserve">Sahifa </w:t>
      <w:fldChar w:fldCharType="begin"/>
      <w:instrText xml:space="preserve">PAGE</w:instrText>
      <w:fldChar w:fldCharType="separate"/>
      <w:fldChar w:fldCharType="end"/>
      <w:t xml:space="preserve"> /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595959"/>
        <w:sz w:val="16"/>
        <w:szCs w:val="16"/>
      </w:rPr>
      <w:t xml:space="preserve">Versiya 1.0 · 15.09.2026 · izohli nusxa (huquqshunos izohlari saytga chiqmaydi)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709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120" w:before="280"/>
      <w:outlineLvl w:val="0"/>
    </w:pPr>
    <w:rPr>
      <w:rFonts w:ascii="Times New Roman" w:cs="Times New Roman" w:eastAsia="Times New Roman" w:hAnsi="Times New Roman"/>
      <w:b/>
      <w:bCs/>
      <w:color w:val="00000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Maxfiylik siyosati</dc:title>
  <dc:creator>Climavent jamoasi</dc:creator>
  <dc:description>Versiya 1.0 · 15.09.2026 · izohli nusxa (huquqshunos izohlari saytga chiqmaydi)</dc:description>
  <cp:lastModifiedBy>Un-named</cp:lastModifiedBy>
  <cp:revision>1</cp:revision>
  <dcterms:created xsi:type="dcterms:W3CDTF">2026-09-15T09:37:48.065Z</dcterms:created>
  <dcterms:modified xsi:type="dcterms:W3CDTF">2026-09-15T09:37:48.065Z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