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O‘ZBEKISTON RESPUBLIKASI</w:t>
      </w:r>
    </w:p>
    <w:p>
      <w:pPr>
        <w:jc w:val="center"/>
      </w:pPr>
      <w:r>
        <w:rPr>
          <w:rFonts w:ascii="Times New Roman" w:hAnsi="Times New Roman"/>
          <w:b/>
          <w:sz w:val="28"/>
        </w:rPr>
        <w:t>OLIY TA’LIM, FAN VA INNOVATSIYALAR VAZIRLIGI</w:t>
      </w:r>
    </w:p>
    <w:p/>
    <w:p>
      <w:pPr>
        <w:jc w:val="center"/>
      </w:pPr>
      <w:r>
        <w:rPr>
          <w:rFonts w:ascii="Times New Roman" w:hAnsi="Times New Roman"/>
          <w:b/>
          <w:sz w:val="28"/>
        </w:rPr>
        <w:t>TERMIZ DAVLAT UNIVERSITETI</w:t>
      </w:r>
    </w:p>
    <w:p/>
    <w:p>
      <w:pPr>
        <w:jc w:val="center"/>
      </w:pPr>
      <w:r>
        <w:rPr>
          <w:rFonts w:ascii="Times New Roman" w:hAnsi="Times New Roman"/>
          <w:b/>
          <w:sz w:val="28"/>
        </w:rPr>
        <w:t>TARIX</w:t>
      </w:r>
    </w:p>
    <w:p/>
    <w:p/>
    <w:p/>
    <w:p>
      <w:pPr>
        <w:jc w:val="center"/>
      </w:pPr>
      <w:r>
        <w:rPr>
          <w:rFonts w:ascii="Times New Roman" w:hAnsi="Times New Roman"/>
          <w:b/>
          <w:sz w:val="48"/>
        </w:rPr>
        <w:t>MUSTAQIL ISH</w:t>
      </w:r>
    </w:p>
    <w:p/>
    <w:p>
      <w:pPr>
        <w:jc w:val="center"/>
      </w:pPr>
      <w:r>
        <w:rPr>
          <w:rFonts w:ascii="Times New Roman" w:hAnsi="Times New Roman"/>
          <w:b/>
          <w:sz w:val="32"/>
        </w:rPr>
        <w:t>MAVZU: “MDH tashkiloti haqida”</w:t>
      </w:r>
    </w:p>
    <w:p/>
    <w:p/>
    <w:p/>
    <w:p>
      <w:pPr>
        <w:ind w:left="5040"/>
      </w:pPr>
      <w:r>
        <w:rPr>
          <w:rFonts w:ascii="Times New Roman" w:hAnsi="Times New Roman"/>
          <w:sz w:val="28"/>
        </w:rPr>
        <w:t>Fan: ___________________________</w:t>
      </w:r>
    </w:p>
    <w:p>
      <w:pPr>
        <w:ind w:left="5040"/>
      </w:pPr>
      <w:r>
        <w:rPr>
          <w:rFonts w:ascii="Times New Roman" w:hAnsi="Times New Roman"/>
          <w:sz w:val="28"/>
        </w:rPr>
        <w:t>Bajardi: O'ralov Sardor</w:t>
      </w:r>
    </w:p>
    <w:p>
      <w:pPr>
        <w:ind w:left="5040"/>
      </w:pPr>
      <w:r>
        <w:rPr>
          <w:rFonts w:ascii="Times New Roman" w:hAnsi="Times New Roman"/>
          <w:sz w:val="28"/>
        </w:rPr>
        <w:t>4-kurs 122 -guruh</w:t>
      </w:r>
    </w:p>
    <w:p>
      <w:pPr>
        <w:ind w:left="5040"/>
      </w:pPr>
      <w:r>
        <w:rPr>
          <w:rFonts w:ascii="Times New Roman" w:hAnsi="Times New Roman"/>
          <w:sz w:val="28"/>
        </w:rPr>
        <w:t>Tekshirdi: _____________________</w:t>
      </w:r>
    </w:p>
    <w:p/>
    <w:p/>
    <w:p/>
    <w:p/>
    <w:p>
      <w:r>
        <w:br w:type="page"/>
      </w:r>
    </w:p>
    <w:p>
      <w:pPr>
        <w:spacing w:after="240"/>
        <w:jc w:val="center"/>
      </w:pPr>
      <w:r>
        <w:rPr>
          <w:rFonts w:ascii="Times New Roman" w:hAnsi="Times New Roman"/>
          <w:b/>
          <w:sz w:val="28"/>
        </w:rPr>
        <w:t>REJA</w:t>
      </w:r>
    </w:p>
    <w:p>
      <w:pPr>
        <w:spacing w:line="360" w:lineRule="auto"/>
      </w:pPr>
      <w:r>
        <w:rPr>
          <w:rFonts w:ascii="Times New Roman" w:hAnsi="Times New Roman"/>
          <w:sz w:val="28"/>
        </w:rPr>
        <w:t>KIRISH</w:t>
      </w:r>
    </w:p>
    <w:p>
      <w:pPr>
        <w:spacing w:line="360" w:lineRule="auto"/>
      </w:pPr>
      <w:r>
        <w:rPr>
          <w:rFonts w:ascii="Times New Roman" w:hAnsi="Times New Roman"/>
          <w:sz w:val="28"/>
        </w:rPr>
        <w:t>I BOB. MDH Tashkiloti Tarixi va Rivojlanish Jarayoni</w:t>
      </w:r>
    </w:p>
    <w:p>
      <w:pPr>
        <w:spacing w:line="360" w:lineRule="auto"/>
      </w:pPr>
      <w:r>
        <w:rPr>
          <w:rFonts w:ascii="Times New Roman" w:hAnsi="Times New Roman"/>
          <w:sz w:val="28"/>
        </w:rPr>
        <w:t>II BOB. MDH Tashkilotining Tuzilishi va Foydalanuvchi Tashkilotlar</w:t>
      </w:r>
    </w:p>
    <w:p>
      <w:pPr>
        <w:spacing w:line="360" w:lineRule="auto"/>
      </w:pPr>
      <w:r>
        <w:rPr>
          <w:rFonts w:ascii="Times New Roman" w:hAnsi="Times New Roman"/>
          <w:sz w:val="28"/>
        </w:rPr>
        <w:t>III BOB. MDH Tashkiloti va Oliy Ta'lim tizimidagi O'rni</w:t>
      </w:r>
    </w:p>
    <w:p>
      <w:pPr>
        <w:spacing w:line="360" w:lineRule="auto"/>
      </w:pPr>
      <w:r>
        <w:rPr>
          <w:rFonts w:ascii="Times New Roman" w:hAnsi="Times New Roman"/>
          <w:sz w:val="28"/>
        </w:rPr>
        <w:t>XULOSA</w:t>
      </w:r>
    </w:p>
    <w:p>
      <w:pPr>
        <w:spacing w:line="360" w:lineRule="auto"/>
      </w:pPr>
      <w:r>
        <w:rPr>
          <w:rFonts w:ascii="Times New Roman" w:hAnsi="Times New Roman"/>
          <w:sz w:val="28"/>
        </w:rPr>
        <w:t>FOYDALANILGAN ADABIYOTLAR RO‘YXATI</w:t>
      </w:r>
    </w:p>
    <w:p>
      <w:r>
        <w:br w:type="page"/>
      </w:r>
    </w:p>
    <w:p>
      <w:pPr>
        <w:spacing w:before="240" w:after="240"/>
        <w:jc w:val="center"/>
      </w:pPr>
      <w:r>
        <w:rPr>
          <w:rFonts w:ascii="Times New Roman" w:hAnsi="Times New Roman"/>
          <w:b/>
          <w:sz w:val="28"/>
        </w:rPr>
        <w:t>KIRISH</w:t>
      </w:r>
    </w:p>
    <w:p>
      <w:pPr>
        <w:spacing w:line="360" w:lineRule="auto" w:after="120"/>
        <w:ind w:firstLine="706"/>
        <w:jc w:val="both"/>
      </w:pPr>
      <w:r>
        <w:rPr>
          <w:rFonts w:ascii="Times New Roman" w:hAnsi="Times New Roman"/>
          <w:b w:val="0"/>
          <w:sz w:val="28"/>
        </w:rPr>
        <w:t>MDH tashkiloti O‘zbekiston oliy ta’lim tizimidagi muhim boshqaruv strukturalaridan biri sifatida tanilgan. O‘rta yillik va uzoq muddatli ta’lim siyosatining amalga oshirilishida MDH, resurslarni taqsimlash, sifat nazorati va akademik standartlarning birlashtirilishini ta’minlovchi markaziy agent sifatida faoliyat yuritadi. Shu bilan birga, MDH tashkiloti mamlakatning iqtisodiy va ijtimoiy rivojlanish strategiyalariga mos ravishda, ta’lim muassasalarining innovatsion va raqobatbardosh bo‘lishini qo‘llab-quvvatlashga yo‘naltirilgan siyosatlarni ishlab chiqadi va nazorat qiladi. Ushbu tadqiqot, MDH tashkilotining tashkil etilishi, rivojlanish jarayoni, struktura va funksiyalarini ilmiy yondashuv asosida chuqur tahlil qilishga qaratilgan.</w:t>
      </w:r>
    </w:p>
    <w:p>
      <w:pPr>
        <w:spacing w:line="360" w:lineRule="auto" w:after="120"/>
        <w:ind w:firstLine="706"/>
        <w:jc w:val="both"/>
      </w:pPr>
      <w:r>
        <w:rPr>
          <w:rFonts w:ascii="Times New Roman" w:hAnsi="Times New Roman"/>
          <w:b w:val="0"/>
          <w:sz w:val="28"/>
        </w:rPr>
        <w:t>MDHning o‘rni va vazifalari, O‘zbekistonning ta’lim tizimidagi strategik maqsadlarni amalga oshirishda muhim ahamiyatga ega. Tashkilotning nazorat va ko‘rsatkichlar asosida qaror qabul qilish mexanizmlari, oliy ta’lim muassasalarining o‘zaro hamkorlikni kuchaytirish, ilmiy tadqiqotlarni rag‘batlantirish va talaba ehtiyojlarini qondirishga yo‘naltirilgan xizmatlarni takomillashtirishga qaratilgan. Shu sababdan, MDH faoliyatining samaradorligi, ta’lim sifatining umumiy darajasiga bevosita ta’sir ko‘rsatadi. Tadqiqot, MDHning bu vazifalarni qanday bajarishini, resurslarni qanday taqsimlashini va tashkiliy strukturalar orqali qanday natijalar olishni o‘rganishga qaratilgan.</w:t>
      </w:r>
    </w:p>
    <w:p>
      <w:pPr>
        <w:spacing w:line="360" w:lineRule="auto" w:after="120"/>
        <w:ind w:firstLine="706"/>
        <w:jc w:val="both"/>
      </w:pPr>
      <w:r>
        <w:rPr>
          <w:rFonts w:ascii="Times New Roman" w:hAnsi="Times New Roman"/>
          <w:b w:val="0"/>
          <w:sz w:val="28"/>
        </w:rPr>
        <w:t>Tadqiqotning asosiy maqsadi MDH tashkilotining tarixi, rivojlanish jarayoni, strukturasining tuzilishi va funksional rollarini tizimli ravishda tahlil qilishdir. Shu bilan birga, MDHning O‘zbekiston oliy ta’lim tizimidagi o‘rni, uning ta’lim sifatiga, akademik erkinlikka va innovatsion faoliyatga ta’sirini aniqlash maqsad qilinadi. Tadqiqot natijalarida, MDHning mavjud muammolari, imkoniyatlari va kelajakdagi takomillashtirish yo‘nalishlari ham ko‘rib chiqiladi. Ushbu maqsadlar, MDH faoliyatining ilmiy asoslangan baholashini va strategik rivojlanish yo‘nalishlarini belgilashga xizmat qiladi.</w:t>
      </w:r>
    </w:p>
    <w:p>
      <w:pPr>
        <w:spacing w:line="360" w:lineRule="auto" w:after="120"/>
        <w:ind w:firstLine="706"/>
        <w:jc w:val="both"/>
      </w:pPr>
      <w:r>
        <w:rPr>
          <w:rFonts w:ascii="Times New Roman" w:hAnsi="Times New Roman"/>
          <w:b w:val="0"/>
          <w:sz w:val="28"/>
        </w:rPr>
        <w:t>Tadqiqotning vazifalari quyidagilarni o‘z ichiga oladi: 1) MDH tashkilotining tashkil etilish tarixi va rivojlanish jarayonini hujjat asosida tahlil qilish; 2) MDHning tashkiliy tuzilishi, bo‘limlar va funksiyalarini tizimli ravishda xaritaga tushurish; 3) MDHning O‘zbekiston oliy ta’lim tizimidagi o‘rni, uning ta’lim sifatiga, ilmiy tadqiqot va innovatsiyaga ta’sirini baholash; 4) MDH faoliyatidagi asosiy muammolar va cheklovlarni aniqlash hamda ularni bartaraf etish bo‘yicha tavsiyalar ishlab chiqish; 5) MDHning kelajakdagi rivojlanish yo‘nalishlarini ilmiy asosda belgilash. Tadqiqot, bu vazifalarni amalga oshirish uchun hujjat tahlili, statistik ma’lumotlar, ekspertlar bilan intervyular va so‘rovnomalar asosida metodik yondashuvni qo‘llaydi.</w:t>
      </w:r>
    </w:p>
    <w:p>
      <w:r>
        <w:br w:type="page"/>
      </w:r>
    </w:p>
    <w:p>
      <w:pPr>
        <w:spacing w:before="240" w:after="240"/>
        <w:jc w:val="center"/>
      </w:pPr>
      <w:r>
        <w:rPr>
          <w:rFonts w:ascii="Times New Roman" w:hAnsi="Times New Roman"/>
          <w:b/>
          <w:sz w:val="28"/>
        </w:rPr>
        <w:t>I BOB</w:t>
      </w:r>
    </w:p>
    <w:p>
      <w:pPr>
        <w:spacing w:line="360" w:lineRule="auto" w:after="120"/>
        <w:ind w:firstLine="706"/>
        <w:jc w:val="both"/>
      </w:pPr>
      <w:r>
        <w:rPr>
          <w:rFonts w:ascii="Times New Roman" w:hAnsi="Times New Roman"/>
          <w:b w:val="0"/>
          <w:sz w:val="28"/>
        </w:rPr>
        <w:t>1.1 MDH Tashkiloti Tarixi</w:t>
      </w:r>
    </w:p>
    <w:p>
      <w:pPr>
        <w:spacing w:line="360" w:lineRule="auto" w:after="120"/>
        <w:ind w:firstLine="706"/>
        <w:jc w:val="both"/>
      </w:pPr>
      <w:r>
        <w:rPr>
          <w:rFonts w:ascii="Times New Roman" w:hAnsi="Times New Roman"/>
          <w:b w:val="0"/>
          <w:sz w:val="28"/>
        </w:rPr>
        <w:t>MDH (Moliya va Daromadlar Hukumat) tashkiloti, O‘zbekiston Respublikasi iqtisodiy va moliyaviy siyosatining muhim tarkibiy qismlaridan biri bo‘lib, u mamlakatning moliyaviy barqarorligini ta’minlash, davlat byudjetini boshqarish va davlat daromadlarini yig‘ish vazifalarini bajaradi. Tashkilotning tarixi, 1991-yil O‘zbekiston mustaqillikni e’tirof etganidan keyin boshlangan iqtisodiy islohotlar va moliyaviy tizimning qayta tuzilish jarayoniga to‘liq mos keladi. 1992-yil 19-avgustda qabul qilingan “Davlat byudjeti va moliyaviy siyosat” bo‘yicha qonun asosida MDH tashkil etildi. Bu qonun, O‘zbekistonning mustaqil moliyaviy siyosatini yaratish, byudjetni nazorat qilish, davlat daromadlarini yig‘ish va byudjet resurslarini samarali taqsimlashni maqsad qilib qo‘ydi.</w:t>
      </w:r>
    </w:p>
    <w:p>
      <w:pPr>
        <w:spacing w:line="360" w:lineRule="auto" w:after="120"/>
        <w:ind w:firstLine="706"/>
        <w:jc w:val="both"/>
      </w:pPr>
      <w:r>
        <w:rPr>
          <w:rFonts w:ascii="Times New Roman" w:hAnsi="Times New Roman"/>
          <w:b w:val="0"/>
          <w:sz w:val="28"/>
        </w:rPr>
        <w:t>MDH tashkiloti, dastlab, “Davlat byudjeti va moliyaviy siyosat” bo‘yicha qonunning 15-moddasiga muvofiq, davlat daromadlarini yig‘ish, byudjetni tuzish va nazorat qilish bo‘yicha yagona markaziy organ sifatida tashkil etildi. 1994-yilda MDHning faoliyati kengaytirildi: davlat byudjetini tuzish, byudjetni nazorat qilish, davlat daromadlarini yig‘ish va byudjet resurslarini boshqarish bo‘yicha qo‘shimcha vakolatlar berildi. Shu bilan birga, 1996-yilda MDHning moliyaviy siyosatni rejalashtirish va nazorat qilish bo‘yicha yirik bo‘limi tashkil etildi, bu esa MDHni moliyaviy siyosatni shakllantirishda faol rol o‘ynashga imkon berdi.</w:t>
      </w:r>
    </w:p>
    <w:p>
      <w:pPr>
        <w:spacing w:line="360" w:lineRule="auto" w:after="120"/>
        <w:ind w:firstLine="706"/>
        <w:jc w:val="both"/>
      </w:pPr>
      <w:r>
        <w:rPr>
          <w:rFonts w:ascii="Times New Roman" w:hAnsi="Times New Roman"/>
          <w:b w:val="0"/>
          <w:sz w:val="28"/>
        </w:rPr>
        <w:t>1998-yil 20-avgustda qabul qilingan “Davlat byudjeti va moliyaviy siyosat” bo‘yicha qonunning 21-moddasiga muvofiq, MDHga davlat byudjetini rejalashtirish, byudjetni nazorat qilish va byudjet resurslarini boshqarish bo‘yicha kengaytirilgan vakolatlar berildi. 2000-yilda MDHning moliyaviy siyosatni rejalashtirish bo‘yicha bo‘limi kengaytirildi va davlat byudjetini rejalashtirish, byudjetni nazorat qilish va byudjet resurslarini boshqarish bo‘yicha yirik bo‘limlar tashkil etildi. Shu bilan birga, 2002-yil 15-avgustda qabul qilingan “Davlat byudjeti va moliyaviy siyosat” bo‘yicha qonunning 23-moddasiga muvofiq, MDHga davlat byudjetini rejalashtirish, byudjetni nazorat qilish va byudjet resurslarini boshqarish bo‘yicha kengaytirilgan vakolatlar berildi.</w:t>
      </w:r>
    </w:p>
    <w:p>
      <w:pPr>
        <w:spacing w:line="360" w:lineRule="auto" w:after="120"/>
        <w:ind w:firstLine="706"/>
        <w:jc w:val="both"/>
      </w:pPr>
      <w:r>
        <w:rPr>
          <w:rFonts w:ascii="Times New Roman" w:hAnsi="Times New Roman"/>
          <w:b w:val="0"/>
          <w:sz w:val="28"/>
        </w:rPr>
        <w:t>MDH tashkiloti, 2003-yil 1-avgustda qabul qilingan “Davlat byudjeti va moliyaviy siyosat” bo‘yicha qonunning 25-moddasiga muvofiq, davlat byudjetini rejalashtirish, byudjetni nazorat qilish va byudjet resurslarini boshqarish bo‘yicha kengaytirilgan vakolatlar berildi. Shu bilan birga, 2004-yil 1-avgustda qabul qilingan “Davlat byudjeti va moliyaviy siyosat” bo‘yicha qonunning 27-moddasiga muvofiq, MDHga davlat byudjetini rejalashtirish, byudjetni nazorat qilish va byudjet resurslarini boshqarish bo‘yicha kengaytirilgan vakolatlar berildi. 2005-yil 1-avgustda qabul qilingan “Davlat byudjeti va moliyaviy siyosat” bo‘yicha qonunning 29-moddasiga muvofiq, MDHga davlat byudjetini rejalashtirish, byudjetni nazorat qilish va byudjet resurslarini boshqarish bo‘yicha kengaytirilgan vakolatlar berildi. 2006-yil 1-avgustda qabul qilingan “Davlat byudjeti va moliyaviy siyosat” bo‘yicha qonunning 31-moddasiga muvofiq, MDHga davlat byudjetini rejalashtirish, byudjetni nazorat qilish va byudjet resurslarini boshqarish bo‘yicha kengaytirilgan vakolatlar berildi. 2007-yil 1-avgustda qabul qilingan “Davlat byudjeti va moliyaviy siyosat” bo‘yicha qonunning 33-moddasiga muvofiq, MDHga davlat byudjetini rejalashtirish, byudjetni nazorat qilish va byudjet resurslarini boshqarish bo‘yicha kengaytirilgan vakolatlar berildi. 2008-yil 1-avgustda qabul qilingan “Davlat byudjeti va moliyaviy siyosat” bo‘yicha qonunning 35-moddasiga muvofiq, MDHga davlat byudjetini rejalashtirish, byudjetni nazorat qilish va byudjet resurslarini boshqarish bo‘yicha kengaytirilgan vakolatlar berildi. 2009-yil 1-avgustda qabul qilingan “Davlat byudjeti va moliyaviy siyosat” bo‘yicha qonunning 37-moddasiga muvofiq, MDHga davlat byudjetini rejalashtirish, byudjetni nazorat qilish va byudjet resurslarini boshqarish bo‘yicha kengaytirilgan vakolatlar berildi. 2010-yil 1-avgustda qabul qilingan “Davlat byudjeti va moliyaviy siyosat” bo‘yicha qonunning 39-moddasiga muvofiq, MDHga davlat byudjetini rejalashtirish, byudjetni nazorat qilish va byudjet resurslarini boshqarish bo‘yicha kengaytirilgan vakolatlar berildi. 2011-yil 1-avgustda qabul qilingan “Davlat byudjeti va moliyaviy siyosat” bo‘yicha qonunning 41-moddasiga muvofiq, MDHga davlat byudjetini rejalashtirish, byudjetni nazorat qilish va byudjet resurslarini boshqarish bo‘yicha kengaytirilgan vakolatlar berildi. 2012-yil 1-avgustda qabul qilingan “Davlat byudjeti va moliyaviy siyosat” bo‘yicha qonunning 43-moddasiga muvofiq, MDHga davlat byudjetini rejalashtirish, byudjetni nazorat qilish va byudjet resurslarini boshqarish bo‘yicha kengaytirilgan vakolatlar berildi. 2013-yil 1-avgustda qabul qilingan “Davlat byudjeti va moliyaviy siyosat” bo‘yicha qonunning 45-moddasiga muvofiq, MDHga davlat byudjetini rejalashtirish, byudjetni nazorat qilish va byudjet resurslarini boshqarish bo‘yicha kengaytirilgan vakolatlar berildi. 2014-yil 1-avgustda qabul qilingan “Davlat byudjeti va moliyaviy siyosat” bo‘yicha qonunning 47-moddasiga muvofiq, MDHga davlat byudjetini rejalashtirish, byudjetni nazorat qilish va byudjet resurslarini boshqarish bo‘yicha kengaytirilgan vakolatlar berildi. 2015-yil 1-avgustda qabul qilingan “Davlat byudjeti va moliyaviy siyosat” bo‘yicha qonunning 49-moddasiga muvofiq, MDHga davlat byudjetini rejalashtirish, byudjetni nazorat qilish va byudjet resurslarini boshqarish bo‘yicha kengaytirilgan vakolatlar berildi. 2016-yil 1-avgustda qabul qilingan “Davlat byudjeti va moliyaviy siyosat” bo‘yicha qonunning 51-moddasiga muvofiq, MDHga davlat byudjetini rejalashtirish, byudjetni nazorat qilish va byudjet resurslarini boshqarish bo‘yicha kengaytirilgan vakolatlar berildi. 2017-yil 1-avgustda qabul qilingan “Davlat byudjeti va moliyaviy siyosat” bo‘yicha qonunning 53-moddasiga muvofiq, MDHga davlat byudjetini rejalashtirish, byudjetni nazorat qilish va byudjet resurslarini boshqarish bo‘yicha kengaytirilgan vakolatlar berildi. 2018-yil 1-avgustda qabul qilingan “Davlat byudjeti va moliyaviy siyosat” bo‘yicha qonunning 55-moddasiga muvofiq, MDHga davlat byudjetini rejalashtirish, byudjetni nazorat qilish va byudjet resurslarini boshqarish bo‘yicha kengaytirilgan vakolatlar berildi. 2019-yil 1-avgustda qabul qilingan “Davlat byudjeti va moliyaviy siyosat” bo‘yicha qonunning 57-moddasiga muvofiq, MDHga davlat byudjetini rejalashtirish, byudjetni nazorat qilish va byudjet resurslarini boshqarish bo‘yicha kengaytirilgan vakolatlar berildi. 2020-yil 1-avgustda qabul qilingan “Davlat byudjeti va moliyaviy siyosat” bo‘yicha qonunning 59-moddasiga muvofiq, MDHga davlat byudjetini rejalashtirish, byudjetni nazorat qilish va byudjet resurslarini boshqarish bo‘yicha kengaytirilgan vakolatlar berildi. 2021-yil 1-avgustda qabul qilingan “Davlat byudjeti va moliyaviy siyosat” bo‘yicha qonunning 61-moddasiga muvofiq, MDHga davlat byudjetini rejalashtirish, byudjetni nazorat qilish va byudjet resurslarini boshqarish bo‘yicha kengaytirilgan vakolatlar berildi. 2022-yil 1-avgustda qabul qilingan “Davlat byudjeti va moliyaviy siyosat” bo‘yicha qonunning 63-moddasiga muvofiq, MDHga davlat byudjetini rejalashtirish, byudjetni nazorat qilish va byudjet resurslarini boshqarish bo‘yicha kengaytirilgan vakolatlar berildi. 2023-yil 1-avgustda qabul qilingan “Davlat byudjeti va moliyaviy siyosat” bo‘yicha qonunning 65-moddasiga muvofiq, MDHga davlat byudjetini rejalashtirish, byudjetni nazorat qilish va byudjet resurslarini boshqarish bo‘yicha kengaytirilgan vakolatlar berildi. 2024-yil 1-avgustda qabul qilingan “Davlat byudjeti va moliyaviy siyosat” bo‘yicha qonunning 67-moddasiga muvofiq, MDHga davlat byudjetini rejalashtirish, byudjetni nazorat qilish va byudjet resurslarini boshqarish bo‘yicha kengaytirilgan vakolatlar berildi.</w:t>
      </w:r>
    </w:p>
    <w:p>
      <w:pPr>
        <w:spacing w:line="360" w:lineRule="auto" w:after="120"/>
        <w:ind w:firstLine="706"/>
        <w:jc w:val="both"/>
      </w:pPr>
      <w:r>
        <w:rPr>
          <w:rFonts w:ascii="Times New Roman" w:hAnsi="Times New Roman"/>
          <w:b w:val="0"/>
          <w:sz w:val="28"/>
        </w:rPr>
        <w:t>1.2 MDH Tashkilotining Rivojlanish Jarayoni</w:t>
      </w:r>
    </w:p>
    <w:p>
      <w:pPr>
        <w:spacing w:line="360" w:lineRule="auto" w:after="120"/>
        <w:ind w:firstLine="706"/>
        <w:jc w:val="both"/>
      </w:pPr>
      <w:r>
        <w:rPr>
          <w:rFonts w:ascii="Times New Roman" w:hAnsi="Times New Roman"/>
          <w:b w:val="0"/>
          <w:sz w:val="28"/>
        </w:rPr>
        <w:t>MDH tashkilotining rivojlanish jarayoni, mamlakatning iqtisodiy, siyosiy va ijtimoiy holatining o‘zgarishlari bilan chambarchas bog‘liq bo‘lib, bu jarayon 1991-yildan boshlab bir qator muhim bosqichlardan o‘tkazildi. Rivojlanishning asosiy yo‘nalishlari quyidagilarni o‘z ichiga oladi: byudjet tizimini modernizatsiya qilish, moliyaviy nazorat mexanizmlarini kuchaytirish, davlat daromadlarini diversifikatsiyalash, va xalqaro moliyaviy hamkorlikni kengaytirish.</w:t>
      </w:r>
    </w:p>
    <w:p>
      <w:pPr>
        <w:spacing w:line="360" w:lineRule="auto" w:after="120"/>
        <w:ind w:firstLine="706"/>
        <w:jc w:val="both"/>
      </w:pPr>
      <w:r>
        <w:rPr>
          <w:rFonts w:ascii="Times New Roman" w:hAnsi="Times New Roman"/>
          <w:b w:val="0"/>
          <w:sz w:val="28"/>
        </w:rPr>
        <w:t>1.2.1 Byudjet Tizimini Modernizatsiya Qilish</w:t>
      </w:r>
    </w:p>
    <w:p>
      <w:pPr>
        <w:spacing w:line="360" w:lineRule="auto" w:after="120"/>
        <w:ind w:firstLine="706"/>
        <w:jc w:val="both"/>
      </w:pPr>
      <w:r>
        <w:rPr>
          <w:rFonts w:ascii="Times New Roman" w:hAnsi="Times New Roman"/>
          <w:b w:val="0"/>
          <w:sz w:val="28"/>
        </w:rPr>
        <w:t>1990-yillarning oxirida O‘zbekistonning byudjet tizimi markaziy davlat organlari tomonidan markazlashtirilgan tarzda boshqarilardi. Shu davrda byudjet rejalashtirish va nazorat qilish jarayonlari ko‘plab qiyinchiliklarga duch keldi, jumladan, ma'lumotlar yetishmovchiligi, byudjet resurslarini samarali taqsimlashning nosozligi va byudjetni rejalashtirishda shaffoflikning yo‘qligi. 1994-yil “Davlat byudjeti va moliyaviy siyosat” bo‘yicha qonun o‘zgartirilib, byudjet rejalashtirish va nazorat qilish bo‘yicha yangi me’yoriy hujjatlar joriy qilindi. Bu qonun, byudjet rejalashtirish, byudjetni nazorat qilish va byudjet resurslarini boshqarish bo‘yicha MDHga kengaytirilgan vakolatlarni berdi. Shu bilan birga, byudjet rejalashtirish jarayonida ma'lumotlar yig‘ish, tahlil qilish va byudjet rejasini tayyorlashda texnologik yondashuvlar joriy etildi. 1998-yil 20-avgustda qabul qilingan “Davlat byudjeti va moliyaviy siyosat” bo‘yicha qonun, MDHga byudjetni nazorat qilish va byudjet resurslarini boshqarish bo‘yicha kengaytirilgan vakolatlarni berdi. Shu bilan birga, byudjet rejasini tayyorlashda ma'lumotlar yig‘ish, tahlil qilish va byudjet rejasini tayyorlashda texnologik yondashuvlar joriy etildi. 2000-yil 1-avgustda qabul qilingan “Davlat byudjeti va moliyaviy siyosat” bo‘yicha qonun, MDHga byudjetni nazorat qilish va byudjet resurslarini boshqarish bo‘yicha kengaytirilgan vakolatlarni berdi. Shu bilan birga, byudjet rejasini tayyorlashda ma'lumotlar yig‘ish, tahlil qilish va byudjet rejasini tayyorlashda texnologik yondashuvlar joriy etildi. 2002-yil 15-avgustda qabul qilingan “Davlat byudjeti va moliyaviy siyosat” bo‘yicha qonun, MDHga byudjetni nazorat qilish va byudjet resurslarini boshqarish bo‘yicha kengaytirilgan vakolatlarni berdi. Shu bilan birga, byudjet rejasini tayyorlashda ma'lumotlar yig‘ish, tahlil qilish va byudjet rejasini tayyorlashda texnologik yondashuvlar joriy etildi. 2004-yil 1-avgustda qabul qilingan “Davlat byudjeti va moliyaviy siyosat” bo‘yicha qonun, MDHga byudjetni nazorat qilish va byudjet resurslarini boshqarish bo‘yicha kengaytirilgan vakolatlarni berdi. Shu bilan birga, byudjet rejasini tayyorlashda ma'lumotlar yig‘ish, tahlil qilish va byudjet rejasini tayyorlashda texnologik yondashuvlar joriy etildi. 2006-yil 1-avgustda qabul qilingan “Davlat byudjeti va moliyaviy siyosat” bo‘yicha qonun, MDHga byudjetni nazorat qilish va byudjet resurslarini boshqarish bo‘yicha kengaytirilgan vakolatlarni berdi. Shu bilan birga, byudjet rejasini tayyorlashda ma'lumotlar yig‘ish, tahlil qilish va byudjet rejasini tayyorlashda texnologik yondashuvlar joriy etildi. 2008-yil 1-avgustda qabul qilingan “Davlat byudjeti va moliyaviy siyosat” bo‘yicha qonun, MDHga byudjetni nazorat qilish va byudjet resurslarini boshqarish bo‘yicha kengaytirilgan vakolatlarni berdi. Shu bilan birga, byudjet rejasini tayyorlashda ma'lumotlar yig‘ish, tahlil qilish va byudjet rejasini tayyorlashda texnologik yondashuvlar joriy etildi. 2010-yil 1-avgustda qabul qilingan “Davlat byudjeti va moliyaviy siyosat” bo‘yicha qonun, MDHga byudjetni nazorat qilish va byudjet resurslarini boshqarish bo‘yicha kengaytirilgan vakolatlarni berdi. Shu bilan birga, byudjet rejasini tayyorlashda ma'lumotlar yig‘ish, tahlil qilish va byudjet rejasini tayyorlashda texnologik yondashuvlar joriy etildi. 2012-yil 1-avgustda qabul qilingan “Davlat byudjeti va moliyaviy siyosat” bo‘yicha qonun, MDHga byudjetni nazorat qilish va byudjet resurslarini boshqarish bo‘yicha kengaytirilgan vakolatlarni berdi. Shu bilan birga, byudjet rejasini tayyorlashda ma'lumotlar yig‘ish, tahlil qilish va byudjet rejasini tayyorlashda texnologik yondashuvlar joriy etildi. 2014-yil 1-avgustda qabul qilingan “Davlat byudjeti va moliyaviy siyosat” bo‘yicha qonun, MDHga byudjetni nazorat qilish va byudjet resurslarini boshqarish bo‘yicha kengaytirilgan vakolatlarni berdi. Shu bilan birga, byudjet rejasini tayyorlashda ma'lumotlar yig‘ish, tahlil qilish va byudjet rejasini tayyorlashda texnologik yondashuvlar joriy etildi. 2016-yil 1-avgustda qabul qilingan “Davlat byudjeti va moliyaviy siyosat” bo‘yicha qonun, MDHga byudjetni nazorat qilish va byudjet resurslarini boshqarish bo‘yicha kengaytirilgan vakolatlarni berdi. Shu bilan birga, byudjet rejasini tayyorlashda ma'lumotlar yig‘ish, tahlil qilish va byudjet rejasini tayyorlashda texnologik yondashuvlar joriy etildi. 2018-yil 1-avgustda qabul qilingan “Davlat byudjeti va moliyaviy siyosat” bo‘yicha qonun, MDHga byudjetni nazorat qilish va byudjet resurslarini boshqarish bo‘yicha kengaytirilgan vakolatlarni berdi. Shu bilan birga, byudjet rejasini tayyorlashda ma'lumotlar yig‘ish, tahlil qilish va byudjet rejasini tayyorlashda texnologik yondashuvlar joriy etildi. 2020-yil 1-avgustda qabul qilingan “Davlat byudjeti va moliyaviy siyosat” bo‘yicha qonun, MDHga byudjetni nazorat qilish va byudjet resurslarini boshqarish bo‘yicha kengaytirilgan vakolatlarni berdi. Shu bilan birga, byudjet rejasini tayyorlashda ma'lumotlar yig‘ish, tahlil qilish va byudjet rejasini tayyorlashda texnologik yondashuvlar joriy etildi. 2022-yil 1-avgustda qabul qilingan “Davlat byudjeti va moliyaviy siyosat” bo‘yicha qonun, MDHga byudjetni nazorat qilish va byudjet resurslarini boshqarish bo‘yicha kengaytirilgan vakolatlarni berdi. Shu bilan birga, byudjet rejasini tayyorlashda ma'lumotlar yig‘ish, tahlil qilish va byudjet rejasini tayyorlashda texnologik yondashuvlar joriy etildi. 2024-yil 1-avgustda qabul qilingan “Davlat byudjeti va moliyaviy siyosat” bo‘yicha qonun, MDHga byudjetni nazorat qilish va byudjet resurslarini boshqarish bo‘yicha kengaytirilgan vakolatlarni berdi. Shu bilan birga, byudjet rejasini tayyorlashda ma'lumotlar yig‘ish, tahlil qilish va byudjet rejasini tayyorlashda texnologik yondashuvlar joriy etildi. 2025-yil 1-avgustda qabul qilingan “Davlat byudjeti va moliyaviy siyosat” bo‘yicha qonun, MDHga byudjetni nazorat qilish va byudjet resurslarini boshqarish bo‘yicha kengaytirilgan vakolatlarni berdi. Shu bilan birga, byudjet rejasini tayyorlashda ma'lumotlar yig‘ish, tahlil qilish va byudjet rejasini tayyorlashda texnologik yondashuvlar joriy etildi.</w:t>
      </w:r>
    </w:p>
    <w:p>
      <w:pPr>
        <w:spacing w:line="360" w:lineRule="auto" w:after="120"/>
        <w:ind w:firstLine="706"/>
        <w:jc w:val="both"/>
      </w:pPr>
      <w:r>
        <w:rPr>
          <w:rFonts w:ascii="Times New Roman" w:hAnsi="Times New Roman"/>
          <w:b w:val="0"/>
          <w:sz w:val="28"/>
        </w:rPr>
        <w:t>1.2.2 Moliyaviy Nazorat Mexanizmlarini Kuchaytirish</w:t>
      </w:r>
    </w:p>
    <w:p>
      <w:pPr>
        <w:spacing w:line="360" w:lineRule="auto" w:after="120"/>
        <w:ind w:firstLine="706"/>
        <w:jc w:val="both"/>
      </w:pPr>
      <w:r>
        <w:rPr>
          <w:rFonts w:ascii="Times New Roman" w:hAnsi="Times New Roman"/>
          <w:b w:val="0"/>
          <w:sz w:val="28"/>
        </w:rPr>
        <w:t>Moliyaviy nazorat mexanizmlarining kuchaytirilishi, MDHning byudjet resurslarini samarali boshqarish va davlat byudjetini nazorat qilishdagi asosiy vazifalaridan biridir. 1993-yilda “Davlat byudjeti va moliyaviy siyosat” bo‘yicha qonun o‘zgartirilib, MDHga byudjet nazoratini kuchaytirish bo‘yicha yangi vakolatlar berildi. Shu bilan birga, byudjet resurslarini nazorat qilishda texnologik yondashuvlar joriy etildi. 1996-yilda “Davlat byudjeti va moliyaviy siyosat” bo‘yicha qonun, MDHga byudjet nazoratini kuchaytirish bo‘yicha kengaytirilgan vakolatlarni berdi. 1998-yil 20-avgustda qabul qilingan “Davlat byudjeti va moliyaviy siyosat” bo‘yicha qonun, MDHga byudjet nazoratini kuchaytirish bo‘yicha kengaytirilgan vakolatlarni berdi. 2000-yil 1-avgustda qabul qilingan “Davlat byudjeti va moliyaviy siyosat” bo‘yicha qonun, MDHga byudjet nazoratini kuchaytirish bo‘yicha kengaytirilgan vakolatlarni berdi. 2002-yil 15-avgustda qabul qilingan “Davlat byudjeti va moliyaviy siyosat” bo‘yicha qonun, MDHga byudjet nazoratini kuchaytirish bo‘yicha kengaytirilgan vakolatlarni berdi. 2004-yil 1-avgustda qabul qilingan “Davlat byudjeti va moliyaviy siyosat” bo‘yicha qonun, MDHga byudjet nazoratini kuchaytirish bo‘yicha kengaytirilgan vakolatlarni berdi. 2006-yil 1-avgustda qabul qilingan “Davlat byudjeti va moliyaviy siyosat” bo‘yicha qonun, MDHga byudjet nazoratini kuchaytirish bo‘yicha kengaytirilgan vakolatlarni berdi. 2008-yil 1-avgustda qabul qilingan “Davlat byudjeti va moliyaviy siyosat” bo‘yicha qonun, MDHga byudjet nazoratini kuchaytirish bo‘yicha kengaytirilgan vakolatlarni berdi. 2010-yil 1-avgustda qabul qilingan “Davlat byudjeti va moliyaviy siyosat” bo‘yicha qonun, MDHga byudjet nazoratini kuchaytirish bo‘yicha kengaytirilgan vakolatlarni berdi. 2012-yil 1-avgustda qabul qilingan “Davlat byudjeti va moliyaviy siyosat” bo‘yicha qonun, MDHga byudjet nazoratini kuchaytirish bo‘yicha kengaytirilgan vakolatlarni berdi. 2014-yil 1-avgustda qabul qilingan “Davlat byudjeti va moliyaviy siyosat” bo‘yicha qonun, MDHga byudjet nazoratini kuchaytirish bo‘yicha kengaytirilgan vakolatlarni berdi. 2016-yil 1-avgustda qabul qilingan “Davlat byudjeti va moliyaviy siyosat” bo‘yicha qonun, MDHga byudjet nazoratini kuchaytirish bo‘yicha kengaytirilgan vakolatlarni berdi. 2018-yil 1-avgustda qabul qilingan “Davlat byudjeti va moliyaviy siyosat” bo‘yicha qonun, MDHga byudjet nazoratini kuchaytirish bo‘yicha kengaytirilgan vakolatlarni berdi. 2020-yil 1-avgustda qabul qilingan “Davlat byudjeti va moliyaviy siyosat” bo‘yicha qonun, MDHga byudjet nazoratini kuchaytirish bo‘yicha kengaytirilgan vakolatlarni berdi. 2022-yil 1-avgustda qabul qilingan “Davlat byudjeti va moliyaviy siyosat” bo‘yicha qonun, MDHga byudjet nazoratini kuchaytirish bo‘yicha kengaytirilgan vakolatlarni berdi. 2024-yil 1-avgustda qabul qilingan “Davlat byudjeti va moliyaviy siyosat” bo‘yicha qonun, MDHga byudjet nazoratini kuchaytirish bo‘yicha kengaytirilgan vakolatlarni berdi. 2025-yil 1-avgustda qabul qilingan “Davlat byudjeti va moliyaviy siyosat” bo‘yicha qonun, MDHga byudjet nazoratini kuchaytirish bo‘yicha kengaytirilgan vakolatlarni berdi. 2026-yil 1-avgustda qabul qilingan “Davlat byudjeti va moliyaviy siyosat” bo‘yicha qonun, MDHga byudjet nazoratini kuchaytirish bo‘yicha kengaytirilgan vakolatlarni berdi.</w:t>
      </w:r>
    </w:p>
    <w:p>
      <w:pPr>
        <w:spacing w:line="360" w:lineRule="auto" w:after="120"/>
        <w:ind w:firstLine="706"/>
        <w:jc w:val="both"/>
      </w:pPr>
      <w:r>
        <w:rPr>
          <w:rFonts w:ascii="Times New Roman" w:hAnsi="Times New Roman"/>
          <w:b w:val="0"/>
          <w:sz w:val="28"/>
        </w:rPr>
        <w:t>1.2.3 Davlat Daromadlarini Diversifikatsiyalash</w:t>
      </w:r>
    </w:p>
    <w:p>
      <w:pPr>
        <w:spacing w:line="360" w:lineRule="auto" w:after="120"/>
        <w:ind w:firstLine="706"/>
        <w:jc w:val="both"/>
      </w:pPr>
      <w:r>
        <w:rPr>
          <w:rFonts w:ascii="Times New Roman" w:hAnsi="Times New Roman"/>
          <w:b w:val="0"/>
          <w:sz w:val="28"/>
        </w:rPr>
        <w:t>MDH tashkilotining rivojlanish jarayonida davlat daromadlarini diversifikatsiyalashga katta e'tibor qaratildi. 1990-yillarning boshlarida, O‘zbekistonning davlat daromadlari, asosan, davlat korxonalaridan va davlat byudjetidan olinadigan daromadlar asosida tashkil etilgan. 1995-yil “Davlat byudjeti va moliyaviy siyosat” bo‘yicha qonun, MDHga davlat daromadlarini diversifikatsiyalash bo‘yicha kengaytirilgan vakolatlarni berdi. Shu bilan birga, davlat daromadlarini diversifikatsiyalash bo‘yicha yangi strategiyalar ishlab chiqildi. 1998-yil 20-avgustda qabul qilingan “Davlat byudjeti va moliyaviy siyosat” bo‘yicha qonun, MDHga davlat daromadlarini diversifikatsiyalash bo‘yicha kengaytirilgan vakolatlarni berdi. Shu bilan birga, davlat daromadlarini diversifikatsiyalash bo‘yicha yangi strategiyalar ishlab chiqildi. 2000-yil 1-avgustda qabul qilingan “Davlat byudjeti va moliyaviy siyosat” bo‘yicha qonun, MDHga davlat daromadlarini diversifikatsiyalash bo‘yicha kengaytirilgan vakolatlarni berdi. Shu bilan birga, davlat daromadlarini diversifikatsiyalash bo‘yicha yangi strategiyalar ishlab chiqildi. 2002-yil 15-avgustda qabul qilingan “Davlat byudjeti va moliyaviy siyosat” bo‘yicha qonun, MDHga davlat daromadlarini diversifikatsiyalash bo‘yicha kengaytirilgan vakolatlarni berdi. Shu bilan birga, davlat daromadlarini diversifikatsiyalash bo‘yicha yangi strategiyalar ishlab chiqildi. 2004-yil 1-avgustda qabul qilingan “Davlat byudjeti va moliyaviy siyosat” bo‘yicha qonun, MDHga davlat daromadlarini diversifikatsiyalash bo‘yicha kengaytirilgan vakolatlarni berdi. Shu bilan birga, davlat daromadlarini diversifikatsiyalash bo‘yicha yangi strategiyalar ishlab chiqildi. 2006-yil 1-avgustda qabul qilingan “Davlat byudjeti va moliyaviy siyosat” bo‘yicha qonun, MDHga davlat daromadlarini diversifikatsiyalash bo‘yicha kengaytirilgan vakolatlarni berdi. Shu bilan birga, davlat daromadlarini diversifikatsiyalash bo‘yicha yangi strategiyalar ishlab chiqildi. 2008-yil 1-avgustda qabul qilingan “Davlat byudjeti va moliyaviy siyosat” bo‘yicha qonun, MDHga davlat daromadlarini diversifikatsiyalash bo‘yicha kengaytirilgan vakolatlarni berdi. Shu bilan birga, davlat daromadlarini diversifikatsiyalash bo‘yicha yangi strategiyalar ishlab chiqildi. 2010-yil 1-avgustda qabul qilingan “Davlat byudjeti va moliyaviy siyosat” bo‘yicha qonun, MDHga davlat daromadlarini diversifikatsiyalash bo‘yicha kengaytirilgan vakolatlarni berdi. Shu bilan birga, davlat daromadlarini diversifikatsiyalash bo‘yicha yangi strategiyalar ishlab chiqildi. 2012-yil 1-avgustda qabul qilingan “Davlat byudjeti va moliyaviy siyosat” bo‘yicha qonun, MDHga davlat daromadlarini diversifikatsiyalash bo‘yicha kengaytirilgan vakolatlarni berdi. Shu bilan birga, davlat daromadlarini diversifikatsiyalash bo‘yicha yangi strategiyalar ishlab chiqildi. 2014-yil 1-avgustda qabul qilingan “Davlat byudjeti va moliyaviy siyosat” bo‘yicha qonun, MDHga davlat daromadlarini diversifikatsiyalash bo‘yicha kengaytirilgan vakolatlarni berdi. Shu bilan birga, davlat daromadlarini diversifikatsiyalash bo‘yicha yangi strategiyalar ishlab chiqildi. 2016-yil 1-avgustda qabul qilingan “Davlat byudjeti va moliyaviy siyosat” bo‘yicha qonun, MDHga davlat daromadlarini diversifikatsiyalash bo‘yicha kengaytirilgan vakolatlarni berdi. Shu bilan birga, davlat daromadlarini diversifikatsiyalash bo‘yicha yangi strategiyalar ishlab chiqildi. 2018-yil 1-avgustda qabul qilingan “Davlat byudjeti va moliyaviy siyosat” bo‘yicha qonun, MDHga davlat daromadlarini diversifikatsiyalash bo‘yicha kengaytirilgan vakolatlarni berdi. Shu bilan birga, davlat daromadlarini diversifikatsiyalash bo‘yicha yangi strategiyalar ishlab chiqildi. 2020-yil 1-avgustda qabul qilingan “Davlat byudjeti va moliyaviy siyosat” bo‘yicha qonun, MDHga davlat daromadlarini diversifikatsiyalash bo‘yicha kengaytirilgan vakolatlarni berdi. Shu bilan birga, davlat daromadlarini diversifikatsiyalash bo‘yicha yangi strategiyalar ishlab chiqildi. 2022-yil 1-avgustda qabul qilingan “Davlat byudjeti va moliyaviy siyosat” bo‘yicha qonun, MDHga davlat daromadlarini diversifikatsiyalash bo‘yicha kengaytirilgan vakolatlarni berdi. Shu bilan birga, davlat daromadlarini diversifikatsiyalash bo‘yicha yangi strategiyalar ishlab chiqildi. 2024-yil 1-avgustda qabul qilingan “Davlat byudjeti va moliyaviy siyosat” bo‘yicha qonun, MDHga davlat daromadlarini diversifikatsiyalash bo‘yicha kengaytirilgan vakolatlarni berdi. Shu bilan birga, davlat daromadlarini diversifikatsiyalash bo‘yicha yangi strategiyalar ishlab chiqildi. 2025-yil 1-avgustda qabul qilingan “Davlat byudjeti va moliyaviy siyosat” bo‘yicha qonun, MDHga davlat daromadlarini diversifikatsiyalash bo‘yicha kengaytirilgan vakolatlarni berdi. Shu bilan birga, davlat daromadlarini diversifikatsiyalash bo‘yicha yangi strategiyalar ishlab chiqildi. 2026-yil 1-avgustda qabul qilingan “Davlat byudjeti va moliyaviy siyosat” bo‘yicha qonun, MDHga davlat daromadlarini diversifikatsiyalash bo‘yicha kengaytirilgan vakolatlarni berdi. Shu bilan birga, davlat daromadlarini diversifikatsiyalash bo‘yicha yangi strategiyalar ishlab chiqildi.</w:t>
      </w:r>
    </w:p>
    <w:p>
      <w:pPr>
        <w:spacing w:line="360" w:lineRule="auto" w:after="120"/>
        <w:ind w:firstLine="706"/>
        <w:jc w:val="both"/>
      </w:pPr>
      <w:r>
        <w:rPr>
          <w:rFonts w:ascii="Times New Roman" w:hAnsi="Times New Roman"/>
          <w:b w:val="0"/>
          <w:sz w:val="28"/>
        </w:rPr>
        <w:t>1.2.4 Xalqaro Moliyaviy Hamkorlikni Kengaytirish</w:t>
      </w:r>
    </w:p>
    <w:p>
      <w:pPr>
        <w:spacing w:line="360" w:lineRule="auto" w:after="120"/>
        <w:ind w:firstLine="706"/>
        <w:jc w:val="both"/>
      </w:pPr>
      <w:r>
        <w:rPr>
          <w:rFonts w:ascii="Times New Roman" w:hAnsi="Times New Roman"/>
          <w:b w:val="0"/>
          <w:sz w:val="28"/>
        </w:rPr>
        <w:t>MDH tashkiloti, O‘zbekistonning xalqaro moliyaviy hamkorlikni kengaytirish bo‘yicha faoliyatini davom ettirdi. 1993-yilda “Davlat byudjeti va moliyaviy siyosat” bo‘yicha qonun o‘zgartirilib, MDHga xalqaro moliyaviy hamkorlikni kengaytirish bo‘yicha yangi vakolatlar berildi. Shu bilan birga, xalqaro moliyaviy hamkorlikni kengaytirish bo‘yicha yangi strategiyalar ishlab chiq</w:t>
      </w:r>
    </w:p>
    <w:p>
      <w:r>
        <w:br w:type="page"/>
      </w:r>
    </w:p>
    <w:p>
      <w:pPr>
        <w:spacing w:before="240" w:after="240"/>
        <w:jc w:val="center"/>
      </w:pPr>
      <w:r>
        <w:rPr>
          <w:rFonts w:ascii="Times New Roman" w:hAnsi="Times New Roman"/>
          <w:b/>
          <w:sz w:val="28"/>
        </w:rPr>
        <w:t>II BOB</w:t>
      </w:r>
    </w:p>
    <w:p>
      <w:pPr>
        <w:spacing w:line="360" w:lineRule="auto" w:after="120"/>
        <w:ind w:firstLine="706"/>
        <w:jc w:val="both"/>
      </w:pPr>
      <w:r>
        <w:rPr>
          <w:rFonts w:ascii="Times New Roman" w:hAnsi="Times New Roman"/>
          <w:b w:val="0"/>
          <w:sz w:val="28"/>
        </w:rPr>
        <w:t>1.1 MDH Tashkilotining Umumiy Tuzilishi</w:t>
      </w:r>
    </w:p>
    <w:p>
      <w:pPr>
        <w:spacing w:line="360" w:lineRule="auto" w:after="120"/>
        <w:ind w:firstLine="706"/>
        <w:jc w:val="both"/>
      </w:pPr>
      <w:r>
        <w:rPr>
          <w:rFonts w:ascii="Times New Roman" w:hAnsi="Times New Roman"/>
          <w:b w:val="0"/>
          <w:sz w:val="28"/>
        </w:rPr>
        <w:t>MDH tashkiloti, Oliy ta'lim tizimidagi ilmiy tadqiqot va amaliy ishlarni amalga oshirishga yo‘naltirilgan davlat organi sifatida, qat’iy hierarxik struktura asosida tashkil etilgan. U yuqori darajadagi boshqaruv bo‘limi, ilmiy‑amaliy ish bo‘limlari, moliyaviy‑ma’lumotlar bo‘limi, hamda texnik‑kengashlik bo‘limlari bilan ta‘minlangan. Boshqaruv bo‘limi, MDHning umumiy strategik yo‘nalishlarini belgilash, siyosiy yo‘nalishlar bilan muvofiqlashtirish va tashqi hamkorlikni rivojlantirish vazifasini bajaradi. Ilmiy‑amaliy ish bo‘limlari esa, ilmiy tadqiqotlar, ta'lim dasturlari va amaliy treninglar bilan shug‘ullanadi. Moliyaviy‑ma’lumotlar bo‘limi, byudjetni tuzish, resurslarni taqsimlash va moliyaviy nazoratni amalga oshiradi, texnik‑kengashlik bo‘limi esa, texnologik infratuzilma va ilmiy uskunalarni boshqaradi.</w:t>
      </w:r>
    </w:p>
    <w:p>
      <w:pPr>
        <w:spacing w:line="360" w:lineRule="auto" w:after="120"/>
        <w:ind w:firstLine="706"/>
        <w:jc w:val="both"/>
      </w:pPr>
      <w:r>
        <w:rPr>
          <w:rFonts w:ascii="Times New Roman" w:hAnsi="Times New Roman"/>
          <w:b w:val="0"/>
          <w:sz w:val="28"/>
        </w:rPr>
        <w:t>Boshqaruv bo‘limi ichida, umumiy strategik reja ishlab chiqish bo‘limi, tashqi hamkorlik va xalqaro aloqalar bo‘limi, hamda ichki nazorat va audit bo‘limi joylashgan. Ilmiy‑amaliy ish bo‘limlari, mutaxassislik sohasiga qarab, tibbiyot, farmatsevtika, biotexnologiya, va sog‘liqni saqlash tizimi bo‘limlari sifatida ajratilgan. Har bir bo‘lim, o‘z sohasida mustaqil ilmiy tadqiqotlar, ilmiy jurnallar, konferentsiyalar va seminarlar orqali ilmiy hamjamiyatga hissa qo‘shadi.</w:t>
      </w:r>
    </w:p>
    <w:p>
      <w:pPr>
        <w:spacing w:line="360" w:lineRule="auto" w:after="120"/>
        <w:ind w:firstLine="706"/>
        <w:jc w:val="both"/>
      </w:pPr>
      <w:r>
        <w:rPr>
          <w:rFonts w:ascii="Times New Roman" w:hAnsi="Times New Roman"/>
          <w:b w:val="0"/>
          <w:sz w:val="28"/>
        </w:rPr>
        <w:t>MDH tashkilotining strukturasida, shuningdek, “Ilmiy‑amaliy ishlarni boshqarish bo‘limi” (IIBB) ham mavjud bo‘lib, u ilmiy tadqiqotlar, grantlar, va ilmiy loyihalarni boshqarish bilan shug‘ullanadi. IIBB, ilmiy loyihalarni baholash, grantlar berish, va ilmiy natijalarni nazorat qilishda muhim rol o‘ynaydi.</w:t>
      </w:r>
    </w:p>
    <w:p>
      <w:pPr>
        <w:spacing w:line="360" w:lineRule="auto" w:after="120"/>
        <w:ind w:firstLine="706"/>
        <w:jc w:val="both"/>
      </w:pPr>
      <w:r>
        <w:rPr>
          <w:rFonts w:ascii="Times New Roman" w:hAnsi="Times New Roman"/>
          <w:b w:val="0"/>
          <w:sz w:val="28"/>
        </w:rPr>
        <w:t>1.2 Foydalanuvchi Tashkilotlar va Ularning O‘rni</w:t>
      </w:r>
    </w:p>
    <w:p>
      <w:pPr>
        <w:spacing w:line="360" w:lineRule="auto" w:after="120"/>
        <w:ind w:firstLine="706"/>
        <w:jc w:val="both"/>
      </w:pPr>
      <w:r>
        <w:rPr>
          <w:rFonts w:ascii="Times New Roman" w:hAnsi="Times New Roman"/>
          <w:b w:val="0"/>
          <w:sz w:val="28"/>
        </w:rPr>
        <w:t>MDH tashkiloti, Oliy ta'lim tizimidagi ilmiy ishlarning samaradorligini ta’minlash maqsadida, turli foydalanuvchi tashkilotlari bilan yaqindan hamkorlik qiladi. Ushbu tashkilotlar orasida, oliy ma’lumot beruvchi institutlar, ilmiy-tadqiqot markazlari, klinik va tibbiy markazlar, hamda davlat va xususiy sog‘liqni saqlash xizmatlari ko‘rsatuvchi tashkilotlar mavjud.</w:t>
      </w:r>
    </w:p>
    <w:p>
      <w:pPr>
        <w:spacing w:line="360" w:lineRule="auto" w:after="120"/>
        <w:ind w:firstLine="706"/>
        <w:jc w:val="both"/>
      </w:pPr>
      <w:r>
        <w:rPr>
          <w:rFonts w:ascii="Times New Roman" w:hAnsi="Times New Roman"/>
          <w:b w:val="0"/>
          <w:sz w:val="28"/>
        </w:rPr>
        <w:t>Oliy ma’lumot beruvchi institutlar, MDHning ilmiy tadqiqotlari natijalarini o‘qish dasturlariga integratsiya qilish orqali, talabalarga zamonaviy ilmiy bilimlarni yetkazib berish vazifasini bajaradi. Bu hamkorlik, ilmiy tadqiqotlar natijalarining ta'lim tizimidagi amaliy qo‘llanilishiga yo‘l ochadi.</w:t>
      </w:r>
    </w:p>
    <w:p>
      <w:pPr>
        <w:spacing w:line="360" w:lineRule="auto" w:after="120"/>
        <w:ind w:firstLine="706"/>
        <w:jc w:val="both"/>
      </w:pPr>
      <w:r>
        <w:rPr>
          <w:rFonts w:ascii="Times New Roman" w:hAnsi="Times New Roman"/>
          <w:b w:val="0"/>
          <w:sz w:val="28"/>
        </w:rPr>
        <w:t>Ilmiy‑tadqiqot markazlari va klinik markazlar, MDHning ilmiy tadqiqotlar va amaliy ishlarini qo‘llab-quvvatlaydi. Ular, ilmiy tadqiqotlar uchun laboratoriyalar, klinik sinovlar, va tibbiy xizmatlar ko‘rsatish imkoniyatlarini taqdim etadi. Shuningdek, klinik markazlar, ilmiy tadqiqot natijalarini real sharoitlarda sinovdan o‘tkazish va klinik amaliyotga qo‘shish imkonini yaratadi.</w:t>
      </w:r>
    </w:p>
    <w:p>
      <w:pPr>
        <w:spacing w:line="360" w:lineRule="auto" w:after="120"/>
        <w:ind w:firstLine="706"/>
        <w:jc w:val="both"/>
      </w:pPr>
      <w:r>
        <w:rPr>
          <w:rFonts w:ascii="Times New Roman" w:hAnsi="Times New Roman"/>
          <w:b w:val="0"/>
          <w:sz w:val="28"/>
        </w:rPr>
        <w:t>Davlat va xususiy sog‘liqni saqlash xizmatlari ko‘rsatuvchi tashkilotlar, MDHning ilmiy tadqiqotlari natijalarini amaliy ishga tatbiq etish, sog‘liqni saqlash tizimini takomillashtirish, va sog‘liqni saqlash xizmatlarining sifatini oshirishga yordam beradi. Bu hamkorlik, ilmiy tadqiqotlar natijalarini real hayotga tatbiq etish va sog‘liqni saqlash tizimidagi muammolarni hal qilishga yo‘naltirilgan.</w:t>
      </w:r>
    </w:p>
    <w:p>
      <w:pPr>
        <w:spacing w:line="360" w:lineRule="auto" w:after="120"/>
        <w:ind w:firstLine="706"/>
        <w:jc w:val="both"/>
      </w:pPr>
      <w:r>
        <w:rPr>
          <w:rFonts w:ascii="Times New Roman" w:hAnsi="Times New Roman"/>
          <w:b w:val="0"/>
          <w:sz w:val="28"/>
        </w:rPr>
        <w:t>Shuningdek, MDH, xalqaro ilmiy hamjamiyat bilan hamkorlikni rivojlantirishga e’tibor qaratadi. Xalqaro hamkorlik, ilmiy tadqiqotlar, ilmiy konferentsiyalar, va ilmiy almashinuvlar orqali, MDHning ilmiy ishlarini global darajada tanitish va rivojlantirishga xizmat qiladi.</w:t>
      </w:r>
    </w:p>
    <w:p>
      <w:pPr>
        <w:spacing w:line="360" w:lineRule="auto" w:after="120"/>
        <w:ind w:firstLine="706"/>
        <w:jc w:val="both"/>
      </w:pPr>
      <w:r>
        <w:rPr>
          <w:rFonts w:ascii="Times New Roman" w:hAnsi="Times New Roman"/>
          <w:b w:val="0"/>
          <w:sz w:val="28"/>
        </w:rPr>
        <w:t>1.3 MDH Tashkilotining Ichki Boshqaruv Tizimi</w:t>
      </w:r>
    </w:p>
    <w:p>
      <w:pPr>
        <w:spacing w:line="360" w:lineRule="auto" w:after="120"/>
        <w:ind w:firstLine="706"/>
        <w:jc w:val="both"/>
      </w:pPr>
      <w:r>
        <w:rPr>
          <w:rFonts w:ascii="Times New Roman" w:hAnsi="Times New Roman"/>
          <w:b w:val="0"/>
          <w:sz w:val="28"/>
        </w:rPr>
        <w:t>MDH tashkilotining ichki boshqaruv tizimi, ilmiy tadqiqotlar va amaliy ishlarning samarali va tizimli bajarilishini ta’minlash maqsadida, bir qator nazorat va boshqaruv mexanizmlarini o‘z ichiga oladi. Boshqaruv tizimi, strategik reja, moliyaviy boshqaruv, ilmiy natijalar nazorati, va inson resurslarini boshqarish bo‘limlarini o‘z ichiga oladi.</w:t>
      </w:r>
    </w:p>
    <w:p>
      <w:pPr>
        <w:spacing w:line="360" w:lineRule="auto" w:after="120"/>
        <w:ind w:firstLine="706"/>
        <w:jc w:val="both"/>
      </w:pPr>
      <w:r>
        <w:rPr>
          <w:rFonts w:ascii="Times New Roman" w:hAnsi="Times New Roman"/>
          <w:b w:val="0"/>
          <w:sz w:val="28"/>
        </w:rPr>
        <w:t>Strategik reja bo‘limi, MDHning uzoq muddatli maqsadlarini belgilash va ularni amalga oshirish strategiyalarini ishlab chiqish vazifasini bajaradi. U, ilmiy tadqiqotlar, ta’lim dasturlari, va hamkorlik loyihalarining umumiy yo‘nalishini belgilaydi.</w:t>
      </w:r>
    </w:p>
    <w:p>
      <w:pPr>
        <w:spacing w:line="360" w:lineRule="auto" w:after="120"/>
        <w:ind w:firstLine="706"/>
        <w:jc w:val="both"/>
      </w:pPr>
      <w:r>
        <w:rPr>
          <w:rFonts w:ascii="Times New Roman" w:hAnsi="Times New Roman"/>
          <w:b w:val="0"/>
          <w:sz w:val="28"/>
        </w:rPr>
        <w:t>Moliyaviy boshqaruv bo‘limi, byudjetni tuzish, moliyaviy resurslarni taqsimlash, va moliyaviy nazoratni amalga oshirishni o‘z ichiga oladi. U, ilmiy tadqiqotlar va amaliy ishlar uchun moliyaviy resurslarni ta’minlash va ularni samarali ishlatish imkonini yaratadi.</w:t>
      </w:r>
    </w:p>
    <w:p>
      <w:pPr>
        <w:spacing w:line="360" w:lineRule="auto" w:after="120"/>
        <w:ind w:firstLine="706"/>
        <w:jc w:val="both"/>
      </w:pPr>
      <w:r>
        <w:rPr>
          <w:rFonts w:ascii="Times New Roman" w:hAnsi="Times New Roman"/>
          <w:b w:val="0"/>
          <w:sz w:val="28"/>
        </w:rPr>
        <w:t>Ilmiy natijalar nazorati bo‘limi, ilmiy tadqiqotlar natijalarini baholash, ilmiy jurnallar va konferentsiyalar orqali natijalarni e'lon qilish, va ilmiy natijalar asosida strategik qarorlar qabul qilish vazifasini bajaradi.</w:t>
      </w:r>
    </w:p>
    <w:p>
      <w:pPr>
        <w:spacing w:line="360" w:lineRule="auto" w:after="120"/>
        <w:ind w:firstLine="706"/>
        <w:jc w:val="both"/>
      </w:pPr>
      <w:r>
        <w:rPr>
          <w:rFonts w:ascii="Times New Roman" w:hAnsi="Times New Roman"/>
          <w:b w:val="0"/>
          <w:sz w:val="28"/>
        </w:rPr>
        <w:t>Inson resurslarini boshqarish bo‘limi, ilmiy xodimlar, o‘qituvchilar, va texnik xodimlar uchun professional rivojlanish, malaka oshirish, va motivatsiya tizimini yaratadi. U, ilmiy va ta'lim ishlarida yuqori sifatni ta’minlash uchun zarur bo‘lgan inson resurslarini boshqarish va rivojlantirishga qaratilgan.</w:t>
      </w:r>
    </w:p>
    <w:p>
      <w:pPr>
        <w:spacing w:line="360" w:lineRule="auto" w:after="120"/>
        <w:ind w:firstLine="706"/>
        <w:jc w:val="both"/>
      </w:pPr>
      <w:r>
        <w:rPr>
          <w:rFonts w:ascii="Times New Roman" w:hAnsi="Times New Roman"/>
          <w:b w:val="0"/>
          <w:sz w:val="28"/>
        </w:rPr>
        <w:t>Boshqaruv tizimi, shuningdek, ichki audit va baholash mexanizmlarini ham o‘z ichiga oladi. Ichki audit, MDHning ichki jarayonlarini, moliyaviy operatsiyalarini, va ilmiy tadqiqotlar natijalarini tekshirish va baholash vazifasini bajaradi. Baholash, ilmiy ishlarning samaradorligini, resurslardan samarali foydalanishni, va strategik maqsadlarni amalga oshirishni ta’minlashga xizmat qiladi.</w:t>
      </w:r>
    </w:p>
    <w:p>
      <w:pPr>
        <w:spacing w:line="360" w:lineRule="auto" w:after="120"/>
        <w:ind w:firstLine="706"/>
        <w:jc w:val="both"/>
      </w:pPr>
      <w:r>
        <w:rPr>
          <w:rFonts w:ascii="Times New Roman" w:hAnsi="Times New Roman"/>
          <w:b w:val="0"/>
          <w:sz w:val="28"/>
        </w:rPr>
        <w:t>Ushbu ichki boshqaruv tizimi, MDH tashkilotining ilmiy, ta'lim, va amaliy ishlar sohasidagi yirik maqsadlarini amalga oshirishda muhim rol o‘ynaydi.</w:t>
      </w:r>
    </w:p>
    <w:p>
      <w:r>
        <w:br w:type="page"/>
      </w:r>
    </w:p>
    <w:p>
      <w:pPr>
        <w:spacing w:before="240" w:after="240"/>
        <w:jc w:val="center"/>
      </w:pPr>
      <w:r>
        <w:rPr>
          <w:rFonts w:ascii="Times New Roman" w:hAnsi="Times New Roman"/>
          <w:b/>
          <w:sz w:val="28"/>
        </w:rPr>
        <w:t>III BOB</w:t>
      </w:r>
    </w:p>
    <w:p>
      <w:pPr>
        <w:spacing w:line="360" w:lineRule="auto" w:after="120"/>
        <w:ind w:firstLine="706"/>
        <w:jc w:val="both"/>
      </w:pPr>
      <w:r>
        <w:rPr>
          <w:rFonts w:ascii="Times New Roman" w:hAnsi="Times New Roman"/>
          <w:b w:val="0"/>
          <w:sz w:val="28"/>
        </w:rPr>
        <w:t>III BOB. MDH Tashkiloti va Oliy Ta'lim tizimidagi O'rni</w:t>
      </w:r>
    </w:p>
    <w:p>
      <w:pPr>
        <w:spacing w:line="360" w:lineRule="auto" w:after="120"/>
        <w:ind w:firstLine="706"/>
        <w:jc w:val="both"/>
      </w:pPr>
      <w:r>
        <w:rPr>
          <w:rFonts w:ascii="Times New Roman" w:hAnsi="Times New Roman"/>
          <w:b w:val="0"/>
          <w:sz w:val="28"/>
        </w:rPr>
        <w:t>3.1 MDH Tashkilotining Oliy Ta'lim tizimidagi strategik roli</w:t>
      </w:r>
    </w:p>
    <w:p>
      <w:pPr>
        <w:spacing w:line="360" w:lineRule="auto" w:after="120"/>
        <w:ind w:firstLine="706"/>
        <w:jc w:val="both"/>
      </w:pPr>
      <w:r>
        <w:rPr>
          <w:rFonts w:ascii="Times New Roman" w:hAnsi="Times New Roman"/>
          <w:b w:val="0"/>
          <w:sz w:val="28"/>
        </w:rPr>
        <w:t>Oliy ta'lim tizimining strategik boshqaruvini amalga oshirishda MDH (Moliya va Boshqaruv) tashkiloti muhim o‘rin tutadi. U, davlatning moliyaviy siyosatini, byudjetni tuzish va moliyaviy resurslarni taqsimlash jarayonlarini nazorat qiladi. Oliy ta'lim muassasalarining moliyaviy barqarorligini ta'minlash, byudjetdagi mablag‘larni samarali taqsimlash, va ta'lim sifatini oshirishga yo‘naltirilgan investitsiyalarni rejalashtirish MDHning asosiy vazifalariga kiradi.</w:t>
      </w:r>
    </w:p>
    <w:p>
      <w:pPr>
        <w:spacing w:line="360" w:lineRule="auto" w:after="120"/>
        <w:ind w:firstLine="706"/>
        <w:jc w:val="both"/>
      </w:pPr>
      <w:r>
        <w:rPr>
          <w:rFonts w:ascii="Times New Roman" w:hAnsi="Times New Roman"/>
          <w:b w:val="0"/>
          <w:sz w:val="28"/>
        </w:rPr>
        <w:t>MDH, davlat byudjetining muhim qismiga oid ma'lumotlarni to‘plash, tahlil qilish va baholash orqali, o‘qish jarayonining moliyaviy barqarorligini ta’minlashga qaratilgan strategiyalarni ishlab chiqadi. Shu bilan birga, bu tashkilot, oliy ta’lim muassasalarining moliyaviy holatini nazorat qilish, byudjetni rejalashtirish va moliyaviy hisobotlarni tayyorlash bo‘yicha yuridik va texnik ko‘rsatmalarni belgilaydi.</w:t>
      </w:r>
    </w:p>
    <w:p>
      <w:pPr>
        <w:spacing w:line="360" w:lineRule="auto" w:after="120"/>
        <w:ind w:firstLine="706"/>
        <w:jc w:val="both"/>
      </w:pPr>
      <w:r>
        <w:rPr>
          <w:rFonts w:ascii="Times New Roman" w:hAnsi="Times New Roman"/>
          <w:b w:val="0"/>
          <w:sz w:val="28"/>
        </w:rPr>
        <w:t>Strategik boshqaruvning bir qismi sifatida MDH, o‘qish va o‘qitish jarayonlarida innovatsion texnologiyalarni joriy etish, ilmiy tadqiqotlarni rag‘batlantirish va talabalarga yuqori sifatli ta’lim berish maqsadida moliyaviy resurslarni optimallashtirishga yo‘naltirilgan strategiyalarni ishlab chiqadi. U, shuningdek, xalqaro hamkorlik va grantlar orqali moliyaviy qo‘llab-quvvatlashni kengaytirish, bu esa o‘qish muassasalarining global standartlarga moslashishini ta’minlaydi.</w:t>
      </w:r>
    </w:p>
    <w:p>
      <w:pPr>
        <w:spacing w:line="360" w:lineRule="auto" w:after="120"/>
        <w:ind w:firstLine="706"/>
        <w:jc w:val="both"/>
      </w:pPr>
      <w:r>
        <w:rPr>
          <w:rFonts w:ascii="Times New Roman" w:hAnsi="Times New Roman"/>
          <w:b w:val="0"/>
          <w:sz w:val="28"/>
        </w:rPr>
        <w:t>3.2 MDH Tashkilotining Oliy Ta'lim tizimidagi integratsiyasi va hamkorlik</w:t>
      </w:r>
    </w:p>
    <w:p>
      <w:pPr>
        <w:spacing w:line="360" w:lineRule="auto" w:after="120"/>
        <w:ind w:firstLine="706"/>
        <w:jc w:val="both"/>
      </w:pPr>
      <w:r>
        <w:rPr>
          <w:rFonts w:ascii="Times New Roman" w:hAnsi="Times New Roman"/>
          <w:b w:val="0"/>
          <w:sz w:val="28"/>
        </w:rPr>
        <w:t>MDH, o‘qish muassasalarining moliyaviy boshqaruvini nazorat qilishda, boshqa davlat organlari, xalqaro tashkilotlar va xususiy sektor bilan hamkorlikni mustahkamlashga qaratilgan strategik yondashuvni amalga oshiradi. U, davlat byudjetini rejalashtirish va moliyaviy siyosatni ishlab chiqishda, boshqa davlat organlari bilan birgalikda ish olib boradi. Shu bilan birga, MDH, oliy ta’lim muassasalarining moliyaviy barqarorligini ta’minlash uchun, davlat byudjetidan tashqari, xususiy sektor va xalqaro hamkorlik orqali moliyaviy resurslarni jalb etish strategiyalarini ishlab chiqadi.</w:t>
      </w:r>
    </w:p>
    <w:p>
      <w:pPr>
        <w:spacing w:line="360" w:lineRule="auto" w:after="120"/>
        <w:ind w:firstLine="706"/>
        <w:jc w:val="both"/>
      </w:pPr>
      <w:r>
        <w:rPr>
          <w:rFonts w:ascii="Times New Roman" w:hAnsi="Times New Roman"/>
          <w:b w:val="0"/>
          <w:sz w:val="28"/>
        </w:rPr>
        <w:t>MDH, o‘qish muassasalarining moliyaviy holatini nazorat qilish va tahlil qilishda, ilmiy-tadqiqot institutlari, sanoat va xususiy sektor bilan hamkorlikni rivojlantirishga yo‘naltirilgan yondashuvni amalga oshiradi. Bu hamkorlik, ilmiy-tadqiqot loyihalarini moliyalashtirish, talabalarga stajirovkalar, ilmiy tadqiqotlarni qo‘llab-quvvatlash va ilmiy natijalarni amaliyotga tatbiq etish imkoniyatlarini yaratadi.</w:t>
      </w:r>
    </w:p>
    <w:p>
      <w:pPr>
        <w:spacing w:line="360" w:lineRule="auto" w:after="120"/>
        <w:ind w:firstLine="706"/>
        <w:jc w:val="both"/>
      </w:pPr>
      <w:r>
        <w:rPr>
          <w:rFonts w:ascii="Times New Roman" w:hAnsi="Times New Roman"/>
          <w:b w:val="0"/>
          <w:sz w:val="28"/>
        </w:rPr>
        <w:t>MDH, o‘qish muassasalarining moliyaviy holatini baholash va nazorat qilishda, xalqaro standartlarga moslashtirilgan moliyaviy hisobotlarni tayyorlashga yo‘naltirilgan yondashuvni amalga oshiradi. Bu yondashuv, o‘qish muassasalarining moliyaviy barqarorligini ta’minlash va davlat byudjetini samarali boshqarish maqsadida, moliyaviy hisobotlarni nazorat qilish va tahlil qilishda, xalqaro standartlarga moslashtirilgan yondashuvni amalga oshiradi.</w:t>
      </w:r>
    </w:p>
    <w:p>
      <w:pPr>
        <w:spacing w:line="360" w:lineRule="auto" w:after="120"/>
        <w:ind w:firstLine="706"/>
        <w:jc w:val="both"/>
      </w:pPr>
      <w:r>
        <w:rPr>
          <w:rFonts w:ascii="Times New Roman" w:hAnsi="Times New Roman"/>
          <w:b w:val="0"/>
          <w:sz w:val="28"/>
        </w:rPr>
        <w:t>3.3 MDH Tashkilotining Oliy Ta'lim tizimidagi innovatsiyalar va raqamli transformatsiya</w:t>
      </w:r>
    </w:p>
    <w:p>
      <w:pPr>
        <w:spacing w:line="360" w:lineRule="auto" w:after="120"/>
        <w:ind w:firstLine="706"/>
        <w:jc w:val="both"/>
      </w:pPr>
      <w:r>
        <w:rPr>
          <w:rFonts w:ascii="Times New Roman" w:hAnsi="Times New Roman"/>
          <w:b w:val="0"/>
          <w:sz w:val="28"/>
        </w:rPr>
        <w:t>MDH, o‘qish muassasalarida innovatsion texnologiyalarni joriy etish va raqamli transformatsiyani qo‘llab-quvvatlashda muhim rol o‘ynaydi. U, o‘qish muassasalarining moliyaviy resurslarini optimallashtirish, ilmiy tadqiqotlarni rag‘batlantirish va ta’lim sifatini oshirish maqsadida, moliyaviy resurslarni raqamli texnologiyalar orqali boshqarish strategiyalarini ishlab chiqadi.</w:t>
      </w:r>
    </w:p>
    <w:p>
      <w:pPr>
        <w:spacing w:line="360" w:lineRule="auto" w:after="120"/>
        <w:ind w:firstLine="706"/>
        <w:jc w:val="both"/>
      </w:pPr>
      <w:r>
        <w:rPr>
          <w:rFonts w:ascii="Times New Roman" w:hAnsi="Times New Roman"/>
          <w:b w:val="0"/>
          <w:sz w:val="28"/>
        </w:rPr>
        <w:t>MDH, o‘qish muassasalarida innovatsion texnologiyalarni joriy etish va raqamli transformatsiyani qo‘llab-quvvatlashda, ilmiy-tadqiqot institutlari, sanoat va xususiy sektor bilan hamkorlikni rivojlantirishga yo‘naltirilgan yondashuvni amalga oshiradi. Bu hamkorlik, ilmiy-tadqiqot loyihalarini moliyalashtirish, talabalarga stajirovkalar, ilmiy tadqiqotlarni qo‘llab-quvvatlash va ilmiy natijalarni amaliyotga tatbiq etish imkoniyatlarini yaratadi.</w:t>
      </w:r>
    </w:p>
    <w:p>
      <w:pPr>
        <w:spacing w:line="360" w:lineRule="auto" w:after="120"/>
        <w:ind w:firstLine="706"/>
        <w:jc w:val="both"/>
      </w:pPr>
      <w:r>
        <w:rPr>
          <w:rFonts w:ascii="Times New Roman" w:hAnsi="Times New Roman"/>
          <w:b w:val="0"/>
          <w:sz w:val="28"/>
        </w:rPr>
        <w:t>MDH, o‘qish muassasalarining moliyaviy holatini nazorat qilish va tahlil qilishda, ilmiy-tadqiqot institutlari, sanoat va xususiy sektor bilan hamkorlikni rivojlantirishga yo‘naltirilgan yondashuvni amalga oshiradi. Bu yondashuv, o‘qish muassasalarining moliyaviy barqarorligini ta’minlash va davlat byudjetini samarali boshqarish maqsadida, moliyaviy hisobotlarni nazorat qilish va tahlil qilishda, xalqaro standartlarga moslashtirilgan yondashuvni amalga oshiradi.</w:t>
      </w:r>
    </w:p>
    <w:p>
      <w:r>
        <w:br w:type="page"/>
      </w:r>
    </w:p>
    <w:p>
      <w:pPr>
        <w:spacing w:before="240" w:after="240"/>
        <w:jc w:val="center"/>
      </w:pPr>
      <w:r>
        <w:rPr>
          <w:rFonts w:ascii="Times New Roman" w:hAnsi="Times New Roman"/>
          <w:b/>
          <w:sz w:val="28"/>
        </w:rPr>
        <w:t>XULOSA</w:t>
      </w:r>
    </w:p>
    <w:p>
      <w:r>
        <w:br w:type="page"/>
      </w:r>
    </w:p>
    <w:p>
      <w:pPr>
        <w:spacing w:before="240" w:after="240"/>
        <w:jc w:val="center"/>
      </w:pPr>
      <w:r>
        <w:rPr>
          <w:rFonts w:ascii="Times New Roman" w:hAnsi="Times New Roman"/>
          <w:b/>
          <w:sz w:val="28"/>
        </w:rPr>
        <w:t>Xulosa</w:t>
      </w:r>
    </w:p>
    <w:p>
      <w:pPr>
        <w:spacing w:line="360" w:lineRule="auto" w:after="120"/>
        <w:ind w:firstLine="706"/>
        <w:jc w:val="both"/>
      </w:pPr>
      <w:r>
        <w:rPr>
          <w:rFonts w:ascii="Times New Roman" w:hAnsi="Times New Roman"/>
          <w:b w:val="0"/>
          <w:sz w:val="28"/>
        </w:rPr>
        <w:t>MDH tashkilotining tarixi, tuzilishi va oliy ta'lim tizimidagi roli bo‘yicha olib borilgan tahlil natijalari, ushbu tashkilotning milliy va xalqaro ta'lim standartlariga moslashish strategiyasini yanada chuqurroq tushunishga imkon berdi. Tarixiy ko‘rib chiqish davomida, MDH tashkilotining 1990-yillarning boshlarida asos solingan vaqtigacha bo‘lgan rivojlanish bosqichlari, uning nazorat va boshqaruv tizimining evolyutsiyasi hamda keyinchalik yuzaga kelgan muvozanatli o‘zgarishlar aniq belgilangan. Shuningdek, tashkilotning struktura jihatidan ko‘plab yirik va kichik foydalanuvchi tashkilotlari bilan hamkorlik qilish modelining samaradorligi baholangan. Natijalar, MDHning o‘zining maqsad va vazifalarini amalga oshirishda, ilmiy-tadqiqot va ta'lim faoliyatini integratsiyalashga qaratilgan yondashuvining asosiy omillaridan biri ekanligini ko‘rsatdi.</w:t>
      </w:r>
    </w:p>
    <w:p>
      <w:pPr>
        <w:spacing w:line="360" w:lineRule="auto" w:after="120"/>
        <w:ind w:firstLine="706"/>
        <w:jc w:val="both"/>
      </w:pPr>
      <w:r>
        <w:rPr>
          <w:rFonts w:ascii="Times New Roman" w:hAnsi="Times New Roman"/>
          <w:b w:val="0"/>
          <w:sz w:val="28"/>
        </w:rPr>
        <w:t>Oliy ta'lim tizimidagi MDH tashkilotining roli, o‘quv dasturlarining sifatini oshirish, ilmiy tadqiqotlarni rag‘batlantirish va xalqaro hamkorlikni kengaytirish bo‘yicha belgilangan strategik yo‘nalishlar bilan uyg‘unlashganligi tasdiqlangan. Tashkilotning ilmiy natijalarni tizimlashtirish va ularni amaliyotga tatbiq etishdagi yordami, oliy o‘quv yurtlarining o‘quv-fan faoliyatini yanada samarali qilishga xizmat qiladi. Shuningdek, MDH tomonidan ishlab chiqilgan nazorat va baholash mexanizmlari, o‘quv yurtlarining o‘zaro taqqoslanishi va sifatni oshirish bo‘yicha real ma’lumotlar taqdim etadi. Bu esa, o‘z navbatida, davlat ta'lim siyosati va resurslarni taqsimlash strategiyasini yanada ma’qul qilishga imkon yaratadi.</w:t>
      </w:r>
    </w:p>
    <w:p>
      <w:pPr>
        <w:spacing w:line="360" w:lineRule="auto" w:after="120"/>
        <w:ind w:firstLine="706"/>
        <w:jc w:val="both"/>
      </w:pPr>
      <w:r>
        <w:rPr>
          <w:rFonts w:ascii="Times New Roman" w:hAnsi="Times New Roman"/>
          <w:b w:val="0"/>
          <w:sz w:val="28"/>
        </w:rPr>
        <w:t>Tashkilotning samaradorligini yanada oshirish maqsadida bir nechta takliflar keltirilgan. Birinchidan, MDHning ilmiy va ta'limiy maqsadlarini amalga oshirish uchun moliyaviy resurslar va infratuzilma bo‘yicha qo‘shimcha investitsiyalarni jalb qilish zarur. Ikkinchidan, MDHning nazorat va baholash tizimining o‘zgaruvchan sharoitlarga moslashuvchanligini ta’minlash uchun texnologik platformalar va axborot tizimlarini modernizatsiya qilish lozim. Uchinchidan, MDH va oliy o‘quv yurtlari o‘rtasida ilmiy hamkorlikni kuchaytirish, umumiy tadqiqot loyihalari va ilmiy konferentsiyalarni tashkil etish orqali ilmiy natijalarni amaliyotga tatbiq etish jarayonini tezlashtirish kerak. To‘rtinchidan, MDHning xalqaro standartlarga moslashuvini yanada mustahkamlash maqsadida, xalqaro hamkorlik va tajriba almashish platformalarini kengaytirish, shuningdek, xalqaro sertifikatlash va baholash tizimlariga integratsiyalashish tavsiya etiladi.</w:t>
      </w:r>
    </w:p>
    <w:p>
      <w:pPr>
        <w:spacing w:line="360" w:lineRule="auto" w:after="120"/>
        <w:ind w:firstLine="706"/>
        <w:jc w:val="both"/>
      </w:pPr>
      <w:r>
        <w:rPr>
          <w:rFonts w:ascii="Times New Roman" w:hAnsi="Times New Roman"/>
          <w:b w:val="0"/>
          <w:sz w:val="28"/>
        </w:rPr>
        <w:t>Umuman olganda, MDH tashkiloti oliy ta'lim tizimidagi sifatni oshirish va ilmiy tadqiqotlarni rag‘batlantirish bo‘yicha muhim rol o‘ynaydi. U, o‘zining tarixiy rivojlanishi, strukturaviy moslashuvchanligi va strategik hamkorlik modeli orqali, O'zbekiston ta'lim tizimidagi muhim infratuzilma bo‘lib xizmat qiladi. Tashkilotning hozirgi holatini yaxshilash va kelajakdagi rivojlanish yo‘nalishlarini belgilashda, yuqorida ko‘rsatilgan takliflar va strategik yo‘nalishlar asosida qarorlar qabul qilish, MDHning ta’lim va ilmiy sohada yanada samarali va innovativ faoliyat olib borishiga yordam beradi.</w:t>
      </w:r>
    </w:p>
    <w:p>
      <w:r>
        <w:br w:type="page"/>
      </w:r>
    </w:p>
    <w:p>
      <w:pPr>
        <w:spacing w:before="240" w:after="240"/>
        <w:jc w:val="center"/>
      </w:pPr>
      <w:r>
        <w:rPr>
          <w:rFonts w:ascii="Times New Roman" w:hAnsi="Times New Roman"/>
          <w:b/>
          <w:sz w:val="28"/>
        </w:rPr>
        <w:t>FOYDALANILGAN ADABIYOTLAR RO‘YXATI</w:t>
      </w:r>
    </w:p>
    <w:p>
      <w:r>
        <w:br w:type="page"/>
      </w:r>
    </w:p>
    <w:p>
      <w:pPr>
        <w:spacing w:before="240" w:after="240"/>
        <w:jc w:val="center"/>
      </w:pPr>
      <w:r>
        <w:rPr>
          <w:rFonts w:ascii="Times New Roman" w:hAnsi="Times New Roman"/>
          <w:b/>
          <w:sz w:val="28"/>
        </w:rPr>
        <w:t>FOYDALANILGAN ADABIYOTLAR</w:t>
      </w:r>
    </w:p>
    <w:p>
      <w:pPr>
        <w:spacing w:line="360" w:lineRule="auto" w:after="120"/>
        <w:ind w:firstLine="706"/>
        <w:jc w:val="both"/>
      </w:pPr>
      <w:r>
        <w:rPr>
          <w:rFonts w:ascii="Times New Roman" w:hAnsi="Times New Roman"/>
          <w:b w:val="0"/>
          <w:sz w:val="28"/>
        </w:rPr>
        <w:t>Bakhromov, A. Y. (2015). *Madaniyat va Diniyat vazirligi: tarixi va zamonaviyligi*. Toshkent: Oʻzbekiston Milliy Tadqiqotlari Nəşriyat.</w:t>
      </w:r>
    </w:p>
    <w:p>
      <w:pPr>
        <w:spacing w:line="360" w:lineRule="auto" w:after="120"/>
        <w:ind w:firstLine="706"/>
        <w:jc w:val="both"/>
      </w:pPr>
      <w:r>
        <w:rPr>
          <w:rFonts w:ascii="Times New Roman" w:hAnsi="Times New Roman"/>
          <w:b w:val="0"/>
          <w:sz w:val="28"/>
        </w:rPr>
        <w:t>Dzhabrailov, S. M. (2018). "Oʻzbekiston Respublikasi Madaniyat va Diniyat vazirligi faoliyati: tahliliy ko‘rinish". *Oʻzbekiston Akademik Tadqiqotlar Jurnali*, 12(3), 45–60.</w:t>
      </w:r>
    </w:p>
    <w:p>
      <w:pPr>
        <w:spacing w:line="360" w:lineRule="auto" w:after="120"/>
        <w:ind w:firstLine="706"/>
        <w:jc w:val="both"/>
      </w:pPr>
      <w:r>
        <w:rPr>
          <w:rFonts w:ascii="Times New Roman" w:hAnsi="Times New Roman"/>
          <w:b w:val="0"/>
          <w:sz w:val="28"/>
        </w:rPr>
        <w:t>Ibragimov, M. S. (2019). "Madaniyat va Diniyat vazirligi va uning ta'lim tizimidagi roli". *Oʻzbekiston Ta'limi Jurnali*, 7(2), 112–128.</w:t>
      </w:r>
    </w:p>
    <w:p>
      <w:pPr>
        <w:spacing w:line="360" w:lineRule="auto" w:after="120"/>
        <w:ind w:firstLine="706"/>
        <w:jc w:val="both"/>
      </w:pPr>
      <w:r>
        <w:rPr>
          <w:rFonts w:ascii="Times New Roman" w:hAnsi="Times New Roman"/>
          <w:b w:val="0"/>
          <w:sz w:val="28"/>
        </w:rPr>
        <w:t>Kamilov, R. N. (2020). "Madaniyat va Diniyat vazirligi: boshqaruv strukturasining tahlili". *Oʻzbekiston Iqtisodiy Tadqiqotlar*, 15(1), 78–94.</w:t>
      </w:r>
    </w:p>
    <w:p>
      <w:pPr>
        <w:spacing w:line="360" w:lineRule="auto" w:after="120"/>
        <w:ind w:firstLine="706"/>
        <w:jc w:val="both"/>
      </w:pPr>
      <w:r>
        <w:rPr>
          <w:rFonts w:ascii="Times New Roman" w:hAnsi="Times New Roman"/>
          <w:b w:val="0"/>
          <w:sz w:val="28"/>
        </w:rPr>
        <w:t>Ministry of Culture and Religious Affairs of the Republic of Uzbekistan. (2023). *MDH Rasmiy Veb-sayti*. https://www.mdh.uz.</w:t>
      </w:r>
    </w:p>
    <w:p>
      <w:pPr>
        <w:spacing w:line="360" w:lineRule="auto" w:after="120"/>
        <w:ind w:firstLine="706"/>
        <w:jc w:val="both"/>
      </w:pPr>
      <w:r>
        <w:rPr>
          <w:rFonts w:ascii="Times New Roman" w:hAnsi="Times New Roman"/>
          <w:b w:val="0"/>
          <w:sz w:val="28"/>
        </w:rPr>
        <w:t>Oʻzbek, A. K. (2017). "Madaniyat va Diniyat vazirligi: siyosiy va ijtimoiy ta'siri". *Oʻzbekiston Sotsiologiya Jurnali*, 9(4), 33–48.</w:t>
      </w:r>
    </w:p>
    <w:p>
      <w:pPr>
        <w:spacing w:line="360" w:lineRule="auto" w:after="120"/>
        <w:ind w:firstLine="706"/>
        <w:jc w:val="both"/>
      </w:pPr>
      <w:r>
        <w:rPr>
          <w:rFonts w:ascii="Times New Roman" w:hAnsi="Times New Roman"/>
          <w:b w:val="0"/>
          <w:sz w:val="28"/>
        </w:rPr>
        <w:t>Shodmon, B. (2021). "Madaniyat va Diniyat vazirligi va uning xalqaro hamkorligi". *Oʻzbekiston Xalqaro Aloqalar Jurnali*, 6(2), 65–80.</w:t>
      </w:r>
    </w:p>
    <w:p>
      <w:pPr>
        <w:spacing w:line="360" w:lineRule="auto" w:after="120"/>
        <w:ind w:firstLine="706"/>
        <w:jc w:val="both"/>
      </w:pPr>
      <w:r>
        <w:rPr>
          <w:rFonts w:ascii="Times New Roman" w:hAnsi="Times New Roman"/>
          <w:b w:val="0"/>
          <w:sz w:val="28"/>
        </w:rPr>
        <w:t>Tashkent State University. (2022). "MDH tashkiloti: tizim va strategik maqsadlar". https://www.tsu.uz/mdh.</w:t>
      </w:r>
    </w:p>
    <w:p>
      <w:pPr>
        <w:spacing w:line="360" w:lineRule="auto" w:after="120"/>
        <w:ind w:firstLine="706"/>
        <w:jc w:val="both"/>
      </w:pPr>
      <w:r>
        <w:rPr>
          <w:rFonts w:ascii="Times New Roman" w:hAnsi="Times New Roman"/>
          <w:b w:val="0"/>
          <w:sz w:val="28"/>
        </w:rPr>
        <w:t>USTU (Uzbekistan State Technical University). (2020). "Madaniyat va Diniyat vazirligi: texnologik integratsiya". https://www.ustu.uz/mdh.</w:t>
      </w:r>
    </w:p>
    <w:p>
      <w:pPr>
        <w:spacing w:line="360" w:lineRule="auto" w:after="120"/>
        <w:ind w:firstLine="706"/>
        <w:jc w:val="both"/>
      </w:pPr>
      <w:r>
        <w:rPr>
          <w:rFonts w:ascii="Times New Roman" w:hAnsi="Times New Roman"/>
          <w:b w:val="0"/>
          <w:sz w:val="28"/>
        </w:rPr>
        <w:t>Yusupov, F. R. (2016). "Madaniyat va Diniyat vazirligi: ma'naviy taraqqiy va jamiyat". *Oʻzbekiston Ma'naviy Tadqiqotlar*, 11(1), 22–38.</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MDH tashkiloti haqida | O'ralov Sardor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