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713" w:rsidRPr="004A2F31" w:rsidRDefault="00AE3713" w:rsidP="00AE3713">
      <w:pPr>
        <w:jc w:val="center"/>
        <w:rPr>
          <w:rFonts w:ascii="Segoe UI" w:hAnsi="Segoe UI" w:cs="Segoe UI"/>
          <w:sz w:val="40"/>
          <w:szCs w:val="40"/>
        </w:rPr>
      </w:pPr>
      <w:r w:rsidRPr="001C0089">
        <w:rPr>
          <w:rFonts w:ascii="Segoe UI" w:hAnsi="Segoe UI" w:cs="Segoe UI"/>
          <w:sz w:val="40"/>
          <w:szCs w:val="40"/>
          <w:shd w:val="clear" w:color="auto" w:fill="FFCC00"/>
        </w:rPr>
        <w:t>Power BI</w:t>
      </w:r>
      <w:r w:rsidRPr="001C0089">
        <w:rPr>
          <w:rFonts w:ascii="Segoe UI" w:hAnsi="Segoe UI" w:cs="Segoe UI"/>
          <w:sz w:val="40"/>
          <w:szCs w:val="40"/>
        </w:rPr>
        <w:t xml:space="preserve"> Project Details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715"/>
        <w:gridCol w:w="1968"/>
        <w:gridCol w:w="6852"/>
      </w:tblGrid>
      <w:tr w:rsidR="00732F59" w:rsidRPr="00162BEB" w:rsidTr="00EB1D34">
        <w:tc>
          <w:tcPr>
            <w:tcW w:w="9535" w:type="dxa"/>
            <w:gridSpan w:val="3"/>
          </w:tcPr>
          <w:p w:rsidR="00732F59" w:rsidRPr="001C0089" w:rsidRDefault="00615964" w:rsidP="00AE3713">
            <w:pPr>
              <w:jc w:val="center"/>
              <w:rPr>
                <w:rFonts w:ascii="Segoe UI" w:hAnsi="Segoe UI" w:cs="Segoe UI"/>
                <w:sz w:val="40"/>
                <w:szCs w:val="40"/>
              </w:rPr>
            </w:pPr>
            <w:r w:rsidRPr="001C0089">
              <w:rPr>
                <w:rFonts w:ascii="Segoe UI" w:hAnsi="Segoe UI" w:cs="Segoe UI"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70955</wp:posOffset>
                  </wp:positionH>
                  <wp:positionV relativeFrom="paragraph">
                    <wp:posOffset>-13739</wp:posOffset>
                  </wp:positionV>
                  <wp:extent cx="694944" cy="338328"/>
                  <wp:effectExtent l="0" t="0" r="0" b="508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_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" cy="338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3713">
              <w:rPr>
                <w:rFonts w:ascii="Segoe UI" w:hAnsi="Segoe UI" w:cs="Segoe UI"/>
                <w:sz w:val="40"/>
                <w:szCs w:val="40"/>
              </w:rPr>
              <w:t>S.N Mart</w:t>
            </w:r>
          </w:p>
        </w:tc>
      </w:tr>
      <w:tr w:rsidR="00732F59" w:rsidRPr="00162BEB" w:rsidTr="001C0089">
        <w:tc>
          <w:tcPr>
            <w:tcW w:w="715" w:type="dxa"/>
            <w:shd w:val="clear" w:color="auto" w:fill="auto"/>
          </w:tcPr>
          <w:p w:rsidR="00732F59" w:rsidRPr="001C0089" w:rsidRDefault="00732F59" w:rsidP="002A190C">
            <w:pPr>
              <w:rPr>
                <w:rFonts w:ascii="Segoe UI" w:hAnsi="Segoe UI" w:cs="Segoe UI"/>
                <w:sz w:val="20"/>
                <w:szCs w:val="20"/>
              </w:rPr>
            </w:pPr>
            <w:r w:rsidRPr="001C0089">
              <w:rPr>
                <w:rFonts w:ascii="Segoe UI" w:hAnsi="Segoe UI" w:cs="Segoe UI"/>
                <w:sz w:val="20"/>
                <w:szCs w:val="20"/>
              </w:rPr>
              <w:t>Index</w:t>
            </w:r>
          </w:p>
        </w:tc>
        <w:tc>
          <w:tcPr>
            <w:tcW w:w="1968" w:type="dxa"/>
            <w:shd w:val="clear" w:color="auto" w:fill="auto"/>
          </w:tcPr>
          <w:p w:rsidR="00732F59" w:rsidRPr="00D96D18" w:rsidRDefault="00732F59" w:rsidP="002A190C">
            <w:pPr>
              <w:rPr>
                <w:rFonts w:ascii="Segoe UI" w:hAnsi="Segoe UI" w:cs="Segoe UI"/>
              </w:rPr>
            </w:pPr>
            <w:r w:rsidRPr="00D96D18">
              <w:rPr>
                <w:rFonts w:ascii="Segoe UI" w:hAnsi="Segoe UI" w:cs="Segoe UI"/>
              </w:rPr>
              <w:t>Heading</w:t>
            </w:r>
          </w:p>
        </w:tc>
        <w:tc>
          <w:tcPr>
            <w:tcW w:w="6852" w:type="dxa"/>
            <w:shd w:val="clear" w:color="auto" w:fill="auto"/>
          </w:tcPr>
          <w:p w:rsidR="00732F59" w:rsidRPr="00D96D18" w:rsidRDefault="00732F59" w:rsidP="002A190C">
            <w:pPr>
              <w:rPr>
                <w:rFonts w:ascii="Segoe UI" w:hAnsi="Segoe UI" w:cs="Segoe UI"/>
                <w:sz w:val="20"/>
                <w:szCs w:val="20"/>
              </w:rPr>
            </w:pPr>
            <w:r w:rsidRPr="00D96D18">
              <w:rPr>
                <w:rFonts w:ascii="Segoe UI" w:hAnsi="Segoe UI" w:cs="Segoe UI"/>
                <w:sz w:val="20"/>
                <w:szCs w:val="20"/>
              </w:rPr>
              <w:t>Description</w:t>
            </w:r>
          </w:p>
        </w:tc>
      </w:tr>
      <w:tr w:rsidR="00A91345" w:rsidRPr="00162BEB" w:rsidTr="00D96D18">
        <w:trPr>
          <w:trHeight w:val="359"/>
        </w:trPr>
        <w:tc>
          <w:tcPr>
            <w:tcW w:w="715" w:type="dxa"/>
          </w:tcPr>
          <w:p w:rsidR="00A91345" w:rsidRPr="00EB1D34" w:rsidRDefault="00AE3713" w:rsidP="00D96D1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968" w:type="dxa"/>
          </w:tcPr>
          <w:p w:rsidR="00A91345" w:rsidRPr="00000F87" w:rsidRDefault="00A91345" w:rsidP="00000F87">
            <w:pPr>
              <w:rPr>
                <w:rFonts w:ascii="Segoe UI" w:hAnsi="Segoe UI" w:cs="Segoe UI"/>
              </w:rPr>
            </w:pPr>
            <w:r w:rsidRPr="00000F87">
              <w:rPr>
                <w:rFonts w:ascii="Segoe UI" w:hAnsi="Segoe UI" w:cs="Segoe UI"/>
              </w:rPr>
              <w:t>Domain</w:t>
            </w:r>
          </w:p>
        </w:tc>
        <w:tc>
          <w:tcPr>
            <w:tcW w:w="6852" w:type="dxa"/>
            <w:shd w:val="clear" w:color="auto" w:fill="auto"/>
          </w:tcPr>
          <w:p w:rsidR="00A91345" w:rsidRDefault="00A91345" w:rsidP="00D96D1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E-commerce</w:t>
            </w:r>
          </w:p>
        </w:tc>
      </w:tr>
      <w:tr w:rsidR="00732F59" w:rsidRPr="00162BEB" w:rsidTr="00EB1D34">
        <w:tc>
          <w:tcPr>
            <w:tcW w:w="715" w:type="dxa"/>
          </w:tcPr>
          <w:p w:rsidR="00732F59" w:rsidRPr="00EB1D34" w:rsidRDefault="00AE3713" w:rsidP="00D96D1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968" w:type="dxa"/>
          </w:tcPr>
          <w:p w:rsidR="00732F59" w:rsidRPr="00000F87" w:rsidRDefault="00732F59" w:rsidP="00000F87">
            <w:pPr>
              <w:rPr>
                <w:rFonts w:ascii="Segoe UI" w:hAnsi="Segoe UI" w:cs="Segoe UI"/>
              </w:rPr>
            </w:pPr>
            <w:r w:rsidRPr="00000F87">
              <w:rPr>
                <w:rFonts w:ascii="Segoe UI" w:hAnsi="Segoe UI" w:cs="Segoe UI"/>
              </w:rPr>
              <w:t>Overview</w:t>
            </w:r>
          </w:p>
        </w:tc>
        <w:tc>
          <w:tcPr>
            <w:tcW w:w="6852" w:type="dxa"/>
          </w:tcPr>
          <w:p w:rsidR="00732F59" w:rsidRPr="00EB1D34" w:rsidRDefault="00732F59" w:rsidP="002A190C">
            <w:pPr>
              <w:rPr>
                <w:rFonts w:ascii="Segoe UI" w:hAnsi="Segoe UI" w:cs="Segoe UI"/>
              </w:rPr>
            </w:pPr>
            <w:r w:rsidRPr="00EB1D34">
              <w:rPr>
                <w:rFonts w:ascii="Segoe UI" w:hAnsi="Segoe UI" w:cs="Segoe UI"/>
              </w:rPr>
              <w:t>“</w:t>
            </w:r>
            <w:r w:rsidR="00595863">
              <w:rPr>
                <w:rFonts w:ascii="Segoe UI" w:hAnsi="Segoe UI" w:cs="Segoe UI"/>
                <w:b/>
              </w:rPr>
              <w:t>S.N</w:t>
            </w:r>
            <w:r w:rsidR="00EC08DC">
              <w:rPr>
                <w:rFonts w:ascii="Segoe UI" w:hAnsi="Segoe UI" w:cs="Segoe UI"/>
                <w:b/>
              </w:rPr>
              <w:t xml:space="preserve"> M</w:t>
            </w:r>
            <w:r w:rsidRPr="00EB1D34">
              <w:rPr>
                <w:rFonts w:ascii="Segoe UI" w:hAnsi="Segoe UI" w:cs="Segoe UI"/>
                <w:b/>
              </w:rPr>
              <w:t>art</w:t>
            </w:r>
            <w:r w:rsidRPr="00EB1D34">
              <w:rPr>
                <w:rFonts w:ascii="Segoe UI" w:hAnsi="Segoe UI" w:cs="Segoe UI"/>
              </w:rPr>
              <w:t>” is an e-commerce company,</w:t>
            </w:r>
            <w:r w:rsidR="00A91345">
              <w:rPr>
                <w:rFonts w:ascii="Segoe UI" w:hAnsi="Segoe UI" w:cs="Segoe UI"/>
              </w:rPr>
              <w:t xml:space="preserve"> unit of S.N</w:t>
            </w:r>
            <w:r w:rsidR="000B2B09" w:rsidRPr="00EB1D34">
              <w:rPr>
                <w:rFonts w:ascii="Segoe UI" w:hAnsi="Segoe UI" w:cs="Segoe UI"/>
              </w:rPr>
              <w:t xml:space="preserve"> group </w:t>
            </w:r>
            <w:r w:rsidR="00A91345">
              <w:rPr>
                <w:rFonts w:ascii="Segoe UI" w:hAnsi="Segoe UI" w:cs="Segoe UI"/>
              </w:rPr>
              <w:t>of company. S.N</w:t>
            </w:r>
            <w:r w:rsidRPr="00EB1D34">
              <w:rPr>
                <w:rFonts w:ascii="Segoe UI" w:hAnsi="Segoe UI" w:cs="Segoe UI"/>
              </w:rPr>
              <w:t xml:space="preserve"> </w:t>
            </w:r>
            <w:r w:rsidR="00EC08DC">
              <w:rPr>
                <w:rFonts w:ascii="Segoe UI" w:hAnsi="Segoe UI" w:cs="Segoe UI"/>
              </w:rPr>
              <w:t>Mart</w:t>
            </w:r>
            <w:r w:rsidR="00595863">
              <w:rPr>
                <w:rFonts w:ascii="Segoe UI" w:hAnsi="Segoe UI" w:cs="Segoe UI"/>
              </w:rPr>
              <w:t xml:space="preserve"> deals with diverse</w:t>
            </w:r>
            <w:r w:rsidRPr="00EB1D34">
              <w:rPr>
                <w:rFonts w:ascii="Segoe UI" w:hAnsi="Segoe UI" w:cs="Segoe UI"/>
              </w:rPr>
              <w:t xml:space="preserve"> categories like Electronic products, Furniture, Office Supplies</w:t>
            </w:r>
            <w:r w:rsidR="00595863">
              <w:rPr>
                <w:rFonts w:ascii="Segoe UI" w:hAnsi="Segoe UI" w:cs="Segoe UI"/>
              </w:rPr>
              <w:t xml:space="preserve"> etc. and products like Phones, Bookcase, Chair, table, storage, appliances etc.</w:t>
            </w:r>
          </w:p>
          <w:p w:rsidR="00732F59" w:rsidRPr="00EB1D34" w:rsidRDefault="001E0E52" w:rsidP="002A190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Based on the previous</w:t>
            </w:r>
            <w:r w:rsidR="00732F59" w:rsidRPr="00EB1D34">
              <w:rPr>
                <w:rFonts w:ascii="Segoe UI" w:hAnsi="Segoe UI" w:cs="Segoe UI"/>
              </w:rPr>
              <w:t xml:space="preserve"> years of sales data</w:t>
            </w:r>
            <w:r w:rsidR="00A700CB" w:rsidRPr="00EB1D34">
              <w:rPr>
                <w:rFonts w:ascii="Segoe UI" w:hAnsi="Segoe UI" w:cs="Segoe UI"/>
              </w:rPr>
              <w:t>,</w:t>
            </w:r>
            <w:r w:rsidR="00732F59" w:rsidRPr="00EB1D34">
              <w:rPr>
                <w:rFonts w:ascii="Segoe UI" w:hAnsi="Segoe UI" w:cs="Segoe UI"/>
              </w:rPr>
              <w:t xml:space="preserve"> Management of </w:t>
            </w:r>
            <w:r>
              <w:rPr>
                <w:rFonts w:ascii="Segoe UI" w:hAnsi="Segoe UI" w:cs="Segoe UI"/>
              </w:rPr>
              <w:t>S.N</w:t>
            </w:r>
            <w:r w:rsidR="00EC08DC">
              <w:rPr>
                <w:rFonts w:ascii="Segoe UI" w:hAnsi="Segoe UI" w:cs="Segoe UI"/>
              </w:rPr>
              <w:t xml:space="preserve"> M</w:t>
            </w:r>
            <w:r w:rsidR="00732F59" w:rsidRPr="00EB1D34">
              <w:rPr>
                <w:rFonts w:ascii="Segoe UI" w:hAnsi="Segoe UI" w:cs="Segoe UI"/>
              </w:rPr>
              <w:t xml:space="preserve">art want to create a Sales Analysis Report with Dashboard. This report analysis insights can help to </w:t>
            </w:r>
            <w:r w:rsidR="000B2B09" w:rsidRPr="00EB1D34">
              <w:rPr>
                <w:rFonts w:ascii="Segoe UI" w:hAnsi="Segoe UI" w:cs="Segoe UI"/>
              </w:rPr>
              <w:t xml:space="preserve">identify improvement areas, </w:t>
            </w:r>
            <w:r w:rsidR="00732F59" w:rsidRPr="00EB1D34">
              <w:rPr>
                <w:rFonts w:ascii="Segoe UI" w:hAnsi="Segoe UI" w:cs="Segoe UI"/>
              </w:rPr>
              <w:t>understand</w:t>
            </w:r>
            <w:r w:rsidR="000B2B09" w:rsidRPr="00EB1D34">
              <w:rPr>
                <w:rFonts w:ascii="Segoe UI" w:hAnsi="Segoe UI" w:cs="Segoe UI"/>
              </w:rPr>
              <w:t>ing</w:t>
            </w:r>
            <w:r w:rsidR="00732F59" w:rsidRPr="00EB1D34">
              <w:rPr>
                <w:rFonts w:ascii="Segoe UI" w:hAnsi="Segoe UI" w:cs="Segoe UI"/>
              </w:rPr>
              <w:t xml:space="preserve"> the customer</w:t>
            </w:r>
            <w:r w:rsidR="000B2B09" w:rsidRPr="00EB1D34">
              <w:rPr>
                <w:rFonts w:ascii="Segoe UI" w:hAnsi="Segoe UI" w:cs="Segoe UI"/>
              </w:rPr>
              <w:t xml:space="preserve"> shopping pattern</w:t>
            </w:r>
            <w:r w:rsidR="00732F59" w:rsidRPr="00EB1D34">
              <w:rPr>
                <w:rFonts w:ascii="Segoe UI" w:hAnsi="Segoe UI" w:cs="Segoe UI"/>
              </w:rPr>
              <w:t xml:space="preserve"> and product</w:t>
            </w:r>
            <w:r w:rsidR="00A700CB" w:rsidRPr="00EB1D34">
              <w:rPr>
                <w:rFonts w:ascii="Segoe UI" w:hAnsi="Segoe UI" w:cs="Segoe UI"/>
              </w:rPr>
              <w:t xml:space="preserve"> and category</w:t>
            </w:r>
            <w:r w:rsidR="00732F59" w:rsidRPr="00EB1D34">
              <w:rPr>
                <w:rFonts w:ascii="Segoe UI" w:hAnsi="Segoe UI" w:cs="Segoe UI"/>
              </w:rPr>
              <w:t xml:space="preserve"> performance.</w:t>
            </w:r>
          </w:p>
          <w:p w:rsidR="00732F59" w:rsidRPr="00EB1D34" w:rsidRDefault="00732F59" w:rsidP="002A190C">
            <w:pPr>
              <w:rPr>
                <w:rFonts w:ascii="Segoe UI" w:hAnsi="Segoe UI" w:cs="Segoe UI"/>
              </w:rPr>
            </w:pPr>
          </w:p>
        </w:tc>
      </w:tr>
      <w:tr w:rsidR="00732F59" w:rsidRPr="00162BEB" w:rsidTr="00EB1D34">
        <w:tc>
          <w:tcPr>
            <w:tcW w:w="715" w:type="dxa"/>
          </w:tcPr>
          <w:p w:rsidR="00732F59" w:rsidRPr="00EB1D34" w:rsidRDefault="00AE3713" w:rsidP="00D96D1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968" w:type="dxa"/>
          </w:tcPr>
          <w:p w:rsidR="00732F59" w:rsidRPr="00000F87" w:rsidRDefault="00EB1D34" w:rsidP="00000F87">
            <w:pPr>
              <w:rPr>
                <w:rFonts w:ascii="Segoe UI" w:hAnsi="Segoe UI" w:cs="Segoe UI"/>
              </w:rPr>
            </w:pPr>
            <w:r w:rsidRPr="00000F87">
              <w:rPr>
                <w:rFonts w:ascii="Segoe UI" w:hAnsi="Segoe UI" w:cs="Segoe UI"/>
              </w:rPr>
              <w:t>Objectiv</w:t>
            </w:r>
            <w:bookmarkStart w:id="0" w:name="_GoBack"/>
            <w:bookmarkEnd w:id="0"/>
            <w:r w:rsidRPr="00000F87">
              <w:rPr>
                <w:rFonts w:ascii="Segoe UI" w:hAnsi="Segoe UI" w:cs="Segoe UI"/>
              </w:rPr>
              <w:t>e</w:t>
            </w:r>
            <w:r w:rsidR="00C62735" w:rsidRPr="00000F87">
              <w:rPr>
                <w:rFonts w:ascii="Segoe UI" w:hAnsi="Segoe UI" w:cs="Segoe UI"/>
              </w:rPr>
              <w:t>s</w:t>
            </w:r>
          </w:p>
        </w:tc>
        <w:tc>
          <w:tcPr>
            <w:tcW w:w="6852" w:type="dxa"/>
          </w:tcPr>
          <w:p w:rsidR="00732F59" w:rsidRPr="00EB1D34" w:rsidRDefault="00732F59" w:rsidP="002A190C">
            <w:pPr>
              <w:rPr>
                <w:rFonts w:ascii="Segoe UI" w:hAnsi="Segoe UI" w:cs="Segoe UI"/>
              </w:rPr>
            </w:pPr>
          </w:p>
        </w:tc>
      </w:tr>
      <w:tr w:rsidR="00732F59" w:rsidRPr="00162BEB" w:rsidTr="00EB1D34">
        <w:tc>
          <w:tcPr>
            <w:tcW w:w="715" w:type="dxa"/>
          </w:tcPr>
          <w:p w:rsidR="00732F59" w:rsidRPr="00EB1D34" w:rsidRDefault="00732F59" w:rsidP="002A190C">
            <w:pPr>
              <w:rPr>
                <w:rFonts w:ascii="Segoe UI" w:hAnsi="Segoe UI" w:cs="Segoe UI"/>
              </w:rPr>
            </w:pPr>
          </w:p>
        </w:tc>
        <w:tc>
          <w:tcPr>
            <w:tcW w:w="1968" w:type="dxa"/>
          </w:tcPr>
          <w:p w:rsidR="00732F59" w:rsidRPr="00EB1D34" w:rsidRDefault="00732F59" w:rsidP="002A190C">
            <w:pPr>
              <w:rPr>
                <w:rFonts w:ascii="Segoe UI" w:hAnsi="Segoe UI" w:cs="Segoe UI"/>
              </w:rPr>
            </w:pPr>
          </w:p>
        </w:tc>
        <w:tc>
          <w:tcPr>
            <w:tcW w:w="6852" w:type="dxa"/>
          </w:tcPr>
          <w:p w:rsidR="00732F59" w:rsidRDefault="00EB1D34" w:rsidP="00EB1D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EB1D34">
              <w:rPr>
                <w:rFonts w:ascii="Segoe UI" w:hAnsi="Segoe UI" w:cs="Segoe UI"/>
              </w:rPr>
              <w:t xml:space="preserve">To analyze sales data for S.N </w:t>
            </w:r>
            <w:r w:rsidR="001E0E52">
              <w:rPr>
                <w:rFonts w:ascii="Segoe UI" w:hAnsi="Segoe UI" w:cs="Segoe UI"/>
              </w:rPr>
              <w:t>Mart</w:t>
            </w:r>
            <w:r w:rsidRPr="00EB1D34">
              <w:rPr>
                <w:rFonts w:ascii="Segoe UI" w:hAnsi="Segoe UI" w:cs="Segoe UI"/>
              </w:rPr>
              <w:t xml:space="preserve"> company across different regions, countries, and product categories.</w:t>
            </w:r>
          </w:p>
          <w:p w:rsidR="00EB1D34" w:rsidRPr="00EB1D34" w:rsidRDefault="00EB1D34" w:rsidP="00EB1D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EB1D34">
              <w:rPr>
                <w:rFonts w:ascii="Segoe UI" w:hAnsi="Segoe UI" w:cs="Segoe UI"/>
              </w:rPr>
              <w:t>To identify trends and patterns in sales data that can help improve business performance</w:t>
            </w:r>
          </w:p>
          <w:p w:rsidR="00EB1D34" w:rsidRDefault="00EB1D34" w:rsidP="00EB1D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EB1D34">
              <w:rPr>
                <w:rFonts w:ascii="Segoe UI" w:hAnsi="Segoe UI" w:cs="Segoe UI"/>
              </w:rPr>
              <w:t>To understand customer behavior and preferences based on their buying patterns.</w:t>
            </w:r>
          </w:p>
          <w:p w:rsidR="00EB1D34" w:rsidRDefault="00EB1D34" w:rsidP="00EB1D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EB1D34">
              <w:rPr>
                <w:rFonts w:ascii="Segoe UI" w:hAnsi="Segoe UI" w:cs="Segoe UI"/>
              </w:rPr>
              <w:t>To identify high-performing product categories</w:t>
            </w:r>
            <w:r w:rsidR="008D5974">
              <w:rPr>
                <w:rFonts w:ascii="Segoe UI" w:hAnsi="Segoe UI" w:cs="Segoe UI"/>
              </w:rPr>
              <w:t xml:space="preserve"> and sub-categories</w:t>
            </w:r>
            <w:r w:rsidRPr="00EB1D34">
              <w:rPr>
                <w:rFonts w:ascii="Segoe UI" w:hAnsi="Segoe UI" w:cs="Segoe UI"/>
              </w:rPr>
              <w:t>.</w:t>
            </w:r>
          </w:p>
          <w:p w:rsidR="00EB1D34" w:rsidRDefault="00EB1D34" w:rsidP="00EB1D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EB1D34">
              <w:rPr>
                <w:rFonts w:ascii="Segoe UI" w:hAnsi="Segoe UI" w:cs="Segoe UI"/>
              </w:rPr>
              <w:t xml:space="preserve">To monitor sales, profit, </w:t>
            </w:r>
            <w:r w:rsidR="008D5974">
              <w:rPr>
                <w:rFonts w:ascii="Segoe UI" w:hAnsi="Segoe UI" w:cs="Segoe UI"/>
              </w:rPr>
              <w:t>Quantity</w:t>
            </w:r>
            <w:r w:rsidRPr="00EB1D34">
              <w:rPr>
                <w:rFonts w:ascii="Segoe UI" w:hAnsi="Segoe UI" w:cs="Segoe UI"/>
              </w:rPr>
              <w:t>,</w:t>
            </w:r>
            <w:r w:rsidR="008D5974">
              <w:rPr>
                <w:rFonts w:ascii="Segoe UI" w:hAnsi="Segoe UI" w:cs="Segoe UI"/>
              </w:rPr>
              <w:t xml:space="preserve"> Average Delivery Time</w:t>
            </w:r>
            <w:r w:rsidRPr="00EB1D34">
              <w:rPr>
                <w:rFonts w:ascii="Segoe UI" w:hAnsi="Segoe UI" w:cs="Segoe UI"/>
              </w:rPr>
              <w:t xml:space="preserve"> and identify areas for improvement.</w:t>
            </w:r>
          </w:p>
          <w:p w:rsidR="00EB1D34" w:rsidRDefault="00EB1D34" w:rsidP="00EB1D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EB1D34">
              <w:rPr>
                <w:rFonts w:ascii="Segoe UI" w:hAnsi="Segoe UI" w:cs="Segoe UI"/>
              </w:rPr>
              <w:t>To create reports and visualizations that can help management for decision making about sales and marketing strategies.</w:t>
            </w:r>
          </w:p>
          <w:p w:rsidR="00C21B1F" w:rsidRPr="00EB1D34" w:rsidRDefault="00C21B1F" w:rsidP="00EB1D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Generate sales forecast for next 15 days</w:t>
            </w:r>
          </w:p>
        </w:tc>
      </w:tr>
      <w:tr w:rsidR="00732F59" w:rsidRPr="00162BEB" w:rsidTr="00EB1D34">
        <w:tc>
          <w:tcPr>
            <w:tcW w:w="715" w:type="dxa"/>
          </w:tcPr>
          <w:p w:rsidR="00732F59" w:rsidRPr="00EB1D34" w:rsidRDefault="00AE3713" w:rsidP="00D96D1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968" w:type="dxa"/>
          </w:tcPr>
          <w:p w:rsidR="00732F59" w:rsidRPr="00EB1D34" w:rsidRDefault="00D448BC" w:rsidP="002A190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Project </w:t>
            </w:r>
            <w:r w:rsidRPr="00C62735">
              <w:rPr>
                <w:rFonts w:ascii="Segoe UI" w:hAnsi="Segoe UI" w:cs="Segoe UI"/>
              </w:rPr>
              <w:t>Summary</w:t>
            </w:r>
          </w:p>
        </w:tc>
        <w:tc>
          <w:tcPr>
            <w:tcW w:w="6852" w:type="dxa"/>
          </w:tcPr>
          <w:p w:rsidR="00732F59" w:rsidRPr="00EB1D34" w:rsidRDefault="00A91345" w:rsidP="008D71A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Explore S.N</w:t>
            </w:r>
            <w:r w:rsidR="00EC08DC">
              <w:rPr>
                <w:rFonts w:ascii="Segoe UI" w:hAnsi="Segoe UI" w:cs="Segoe UI"/>
              </w:rPr>
              <w:t xml:space="preserve"> M</w:t>
            </w:r>
            <w:r w:rsidR="00AB6389">
              <w:rPr>
                <w:rFonts w:ascii="Segoe UI" w:hAnsi="Segoe UI" w:cs="Segoe UI"/>
              </w:rPr>
              <w:t xml:space="preserve">art sales data and provide valuable insights which help to identify areas to improvement and </w:t>
            </w:r>
            <w:r w:rsidR="008D71AA">
              <w:rPr>
                <w:rFonts w:ascii="Segoe UI" w:hAnsi="Segoe UI" w:cs="Segoe UI"/>
              </w:rPr>
              <w:t>also improve decision-making by analyzing trends and patterns in orders, customers, products and profits.</w:t>
            </w:r>
          </w:p>
        </w:tc>
      </w:tr>
    </w:tbl>
    <w:p w:rsidR="00732F59" w:rsidRDefault="00732F59">
      <w:pPr>
        <w:rPr>
          <w:rFonts w:ascii="Segoe UI" w:hAnsi="Segoe UI" w:cs="Segoe UI"/>
        </w:rPr>
      </w:pPr>
    </w:p>
    <w:p w:rsidR="00732F59" w:rsidRDefault="00732F59">
      <w:pPr>
        <w:rPr>
          <w:rFonts w:ascii="Segoe UI" w:hAnsi="Segoe UI" w:cs="Segoe UI"/>
        </w:rPr>
      </w:pPr>
    </w:p>
    <w:p w:rsidR="00162BEB" w:rsidRDefault="00162BEB">
      <w:pPr>
        <w:rPr>
          <w:rFonts w:ascii="Segoe UI" w:hAnsi="Segoe UI" w:cs="Segoe UI"/>
        </w:rPr>
      </w:pPr>
    </w:p>
    <w:sectPr w:rsidR="0016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A26B9"/>
    <w:multiLevelType w:val="hybridMultilevel"/>
    <w:tmpl w:val="8B56F882"/>
    <w:lvl w:ilvl="0" w:tplc="2ECE0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B3A2F"/>
    <w:multiLevelType w:val="hybridMultilevel"/>
    <w:tmpl w:val="A640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7286C"/>
    <w:multiLevelType w:val="hybridMultilevel"/>
    <w:tmpl w:val="D4D0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B"/>
    <w:rsid w:val="00000F87"/>
    <w:rsid w:val="0005449D"/>
    <w:rsid w:val="000B2B09"/>
    <w:rsid w:val="00103F44"/>
    <w:rsid w:val="001345BB"/>
    <w:rsid w:val="00162BEB"/>
    <w:rsid w:val="00183698"/>
    <w:rsid w:val="001C0089"/>
    <w:rsid w:val="001C7008"/>
    <w:rsid w:val="001E0E52"/>
    <w:rsid w:val="00356EAF"/>
    <w:rsid w:val="00371E75"/>
    <w:rsid w:val="003748D2"/>
    <w:rsid w:val="003B158E"/>
    <w:rsid w:val="003C1428"/>
    <w:rsid w:val="003F664E"/>
    <w:rsid w:val="0041004F"/>
    <w:rsid w:val="00487BF5"/>
    <w:rsid w:val="004A1BA6"/>
    <w:rsid w:val="0050631A"/>
    <w:rsid w:val="00576DA1"/>
    <w:rsid w:val="005861AD"/>
    <w:rsid w:val="00595863"/>
    <w:rsid w:val="00611FC1"/>
    <w:rsid w:val="00615964"/>
    <w:rsid w:val="00685491"/>
    <w:rsid w:val="006B1CB9"/>
    <w:rsid w:val="00732F59"/>
    <w:rsid w:val="00746248"/>
    <w:rsid w:val="00746E6A"/>
    <w:rsid w:val="007520CE"/>
    <w:rsid w:val="007D3AF2"/>
    <w:rsid w:val="007D402F"/>
    <w:rsid w:val="007E428B"/>
    <w:rsid w:val="00873451"/>
    <w:rsid w:val="008A6B32"/>
    <w:rsid w:val="008B0791"/>
    <w:rsid w:val="008D5974"/>
    <w:rsid w:val="008D71AA"/>
    <w:rsid w:val="00932138"/>
    <w:rsid w:val="00980254"/>
    <w:rsid w:val="009B529C"/>
    <w:rsid w:val="00A20462"/>
    <w:rsid w:val="00A700CB"/>
    <w:rsid w:val="00A91345"/>
    <w:rsid w:val="00AB6389"/>
    <w:rsid w:val="00AD41D3"/>
    <w:rsid w:val="00AE3713"/>
    <w:rsid w:val="00B07AE0"/>
    <w:rsid w:val="00B22FFA"/>
    <w:rsid w:val="00BB3B42"/>
    <w:rsid w:val="00C1225E"/>
    <w:rsid w:val="00C2086E"/>
    <w:rsid w:val="00C21B1F"/>
    <w:rsid w:val="00C44530"/>
    <w:rsid w:val="00C62735"/>
    <w:rsid w:val="00C85BE1"/>
    <w:rsid w:val="00C91CA7"/>
    <w:rsid w:val="00CC68BC"/>
    <w:rsid w:val="00D3441F"/>
    <w:rsid w:val="00D448BC"/>
    <w:rsid w:val="00D47B47"/>
    <w:rsid w:val="00D96D18"/>
    <w:rsid w:val="00E25F10"/>
    <w:rsid w:val="00E41A97"/>
    <w:rsid w:val="00E54044"/>
    <w:rsid w:val="00EB1D34"/>
    <w:rsid w:val="00EC08DC"/>
    <w:rsid w:val="00F140A7"/>
    <w:rsid w:val="00F63CE8"/>
    <w:rsid w:val="00F67544"/>
    <w:rsid w:val="00F74270"/>
    <w:rsid w:val="00FC3A82"/>
    <w:rsid w:val="00FC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7252"/>
  <w15:chartTrackingRefBased/>
  <w15:docId w15:val="{BE952802-8D4E-4CF8-B0B3-7F596FB6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Sarfaraz</dc:creator>
  <cp:keywords/>
  <dc:description/>
  <cp:lastModifiedBy>Sarfaraz</cp:lastModifiedBy>
  <cp:revision>55</cp:revision>
  <dcterms:created xsi:type="dcterms:W3CDTF">2024-06-05T12:31:00Z</dcterms:created>
  <dcterms:modified xsi:type="dcterms:W3CDTF">2024-06-14T12:06:00Z</dcterms:modified>
</cp:coreProperties>
</file>