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PLATAFORMA DE CRÉDITO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AB"/>
          <w:sz w:val="56"/>
          <w:szCs w:val="56"/>
        </w:rPr>
        <w:t xml:space="preserve">ESTRUTURADO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Documento de Arquitetura e Fluxos do Sistema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Versão 1.0 — Fevereiro 2026</w:t>
      </w:r>
    </w:p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CONFIDENCIAL — Uso Interno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Visão Geral do Sistema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Esta plataforma é um sistema completo de originação, análise e gestão de crédito estruturado, com compliance integrado (KYC/AML/PLD), automação por agentes de IA, e homologação em fundos de investimento (FIDC). O sistema abrange desde a prospecção comercial até a gestão de inadimplência e contencioso.</w:t>
      </w:r>
    </w:p>
    <w:p>
      <w:pPr>
        <w:spacing w:after="100"/>
      </w:pP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//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Domínios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Originação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CRM comercial, prospecção, cadastro inicial, upload de documentação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Comercial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Validação Documental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Verificação e extração de dados via LLM (OCR + IA)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Agente de IA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Análise de Crédito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Consultas a bureaus, scoring, restritivos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Sistema + Analistas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Compliance KYC/AML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PLD, tribunais, listas restritivas, sanções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Sistema + Compliance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Mesa Aprovadora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Decisão de crédito, condições, taxas e tarifas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Comitê de Crédito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Portal do Cliente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Experiência do cliente, upload complementar, status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Homologação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Empacotamento e homologação em fundos (FIDC)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Backoffice + Fundo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Jurídico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Análise e confecção de contratos, extrajudiciais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Jurídico + Agente IA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Gestão Pós-Crédito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Acompanhamento, cobrança, recuperação, contencioso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Múltiplas áreas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Fluxo Completo da Operação</w:t>
      </w:r>
    </w:p>
    <w:p>
      <w:pPr>
        <w:pStyle w:val="Heading2"/>
      </w:pPr>
      <w:r>
        <w:t xml:space="preserve">Etapa 1: Originação Comercial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 comercial prospecta e cadastra o cliente no sistema. Funcionalidades de CRM integradas permitem acompanhamento de visitas, funil de vendas e histórico de interações.</w:t>
      </w:r>
    </w:p>
    <w:p>
      <w:pPr>
        <w:spacing w:after="80"/>
      </w:pP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//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Dados Coletados no Cadastro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Dados básicos: Nome, CNPJ, Telefone, Endereço,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Faturamento mês a mês dos últimos 3 anos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Balanço encerrado de 2 exercícios (ex: 2023 e 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Balancete de 2025 + igual período anterior (ex: Out/2025 e Out/2024)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IRPF dos sócios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Contrato Social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Valor pretendido de crédito</w:t>
      </w:r>
    </w:p>
    <w:p>
      <w:pPr>
        <w:spacing w:after="100"/>
      </w:pPr>
    </w:p>
    <w:p>
      <w:pPr>
        <w:pStyle w:val="Heading2"/>
      </w:pPr>
      <w:r>
        <w:t xml:space="preserve">Etapa 2: Validação Documental por IA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Um agente de IA recebe os documentos enviados e executa: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Verificação de integridade: O documento é legível? Está completo? É do tipo correto?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Extração de dados estruturados: Faturamento, patrimônio líquido, endividamento, margem, etc.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Consistência cruzada: Os dados do balanço batem com o faturamento declarado?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Persistência no banco de dados do cliente com os dados extraídos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 documentos inválidos: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o sistema devolve ao comercial com descrição do problema para reenvio.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 documentos válidos: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o cadastro avança automaticamente para análise de crédito.</w:t>
      </w:r>
    </w:p>
    <w:p>
      <w:pPr>
        <w:spacing w:after="100"/>
      </w:pPr>
    </w:p>
    <w:p>
      <w:pPr>
        <w:pStyle w:val="Heading2"/>
      </w:pPr>
      <w:r>
        <w:t xml:space="preserve">Etapa 3: Análise de Crédito (Bureaus)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 sistema consulta automaticamente os seguintes bureaus e fontes de dados: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Fornecedor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Consulta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Obtidos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CERC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Registradora de recebíveis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Duplicatas, antecipações, agenda de recebíveis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VADU (Equifax)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Bureau de crédito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Score, restritivos, histórico de crédito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Upminer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Enriquecimento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Score, dados de mercado, enriquecimento cadastral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Allcheck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Background check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Verificação corporativa, antecedentes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Regra de indeferimento automático: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se restritivos graves (protestos acima de X, score abaixo de Y, negativado no SPC/Serasa), o cliente é indeferido automaticamente com notificação ao comercial.</w:t>
      </w:r>
    </w:p>
    <w:p>
      <w:pPr>
        <w:spacing w:after="100"/>
      </w:pPr>
    </w:p>
    <w:p>
      <w:pPr>
        <w:pStyle w:val="Heading2"/>
      </w:pPr>
      <w:r>
        <w:t xml:space="preserve">Etapa 4: Compliance KYC/AML/PLD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Em paralelo ou sequencialmente à análise de crédito, o sistema executa a varredura completa de compliance:</w:t>
      </w:r>
    </w:p>
    <w:p>
      <w:pPr>
        <w:spacing w:after="80"/>
      </w:pP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//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Fornecedores de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Fornecedor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Destaques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Neoway Compliance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PLD/AML completo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Grupos econômicos ocultos, beneficiários finais, listas restritivas globais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idwall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KYC + PLD/CFT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Biometria, PEPs, World-risk Check (LSEG), monitoramento contínuo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BigData Corp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KYC contínuo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de monitoramento, PEPs, sanções nacionais/internacionais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Judit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Processual (90+ tribunais)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STF, STJ, TRFs, TJs, PJe, E-SAJ, webhooks, IA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Egea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AML/PLD específico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Tribunais, Receita Federal, protestos, cartórios, DETRAN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DataJud (CNJ)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pública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Metadados processuais de todo o Judiciário (gratuito, complementar)</w:t>
            </w:r>
          </w:p>
        </w:tc>
      </w:tr>
    </w:tbl>
    <w:p>
      <w:pPr>
        <w:spacing w:after="100"/>
      </w:pP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//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Bases e Listas Consultadas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Tribunais: STF, STJ, TRFs (1ª a 6ª região), TRTs, TJs estaduais (cível, criminal, trabalhista)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Listas restritivas: OFAC (EUA), EU Sanctions, UN Sanctions, PEPs Brasil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DETRAN: Consulta de veículos e situação de habilitados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Cartórios: Protestos de títulos (PF e PJ)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Receita Federal: Situação cadastral CNPJ/CPF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CVM: Processos administrativos e sancionadores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TCU: Certidão de inabilitados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CNJ: Improbidade administrativa e inelegibilidade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Interpol: Yellow/Red Notices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COAF: Monitoramento obrigatório para instituições financeiras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Regra de indeferimento automático: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PEP de alto risco, listas de sanções, mandados de prisão ativos, condenações por lavagem de dinheiro ou crimes financeiros.</w:t>
      </w:r>
    </w:p>
    <w:p>
      <w:r>
        <w:br w:type="page"/>
      </w:r>
    </w:p>
    <w:p>
      <w:pPr>
        <w:pStyle w:val="Heading2"/>
      </w:pPr>
      <w:r>
        <w:t xml:space="preserve">Etapa 5: Enriquecimento e Relatório de IA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Após todas as consultas, um agente de análise de crédito consolida todos os dados e gera um relatório estruturado para a mesa aprovadora contendo: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Resumo executivo do cliente (quem é, o que faz, porte)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Análise financeira: faturamento, margens, endividamento, tendências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Score consolidado (bureaus + modelo interno)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Mapa de riscos: restritivos, processuais, compliance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Insights e recomendações: sugestão de valor, alertas, condicionantes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Parecer preliminar: favorável, favorável com ressalvas, ou desfavorável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 relatório é apresentado na interface do backoffice de forma visual e interativa, permitindo que a mesa navegue pelos dados de forma rápida.</w:t>
      </w:r>
    </w:p>
    <w:p>
      <w:pPr>
        <w:spacing w:after="100"/>
      </w:pPr>
    </w:p>
    <w:p>
      <w:pPr>
        <w:pStyle w:val="Heading2"/>
      </w:pPr>
      <w:r>
        <w:t xml:space="preserve">Etapa 6: Mesa Aprovadora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mesa aprovadora (Comitê de Crédito) recebe o relatório do agente e decide: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Aprovar ou Reprovar a operação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Definir o valor do crédito disponível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Definir taxas de juros e tarifas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Definir condições especiais (garantias, prazos, covenants)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Toda decisão é registrada com timestamp, usuário, justificativa e parecer completo para fins de auditoria (exigência regulatória BACEN/CVM).</w:t>
      </w:r>
    </w:p>
    <w:p>
      <w:pPr>
        <w:spacing w:after="100"/>
      </w:pPr>
    </w:p>
    <w:p>
      <w:pPr>
        <w:pStyle w:val="Heading2"/>
      </w:pPr>
      <w:r>
        <w:t xml:space="preserve">Etapa 7: Comunicação ao Cliente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Após aprovação, o cliente é notificado através 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Email: Mensagem formal com resumo da aprovação e link para o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WhatsApp (API oficial Meta/Twilio): Mensagem com template aprovado e deep link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mensagem informa: valor aprovado, condições gerais, e que o cliente precisa completar a documentação complementar no portal para finalizar a operação.</w:t>
      </w:r>
    </w:p>
    <w:p>
      <w:pPr>
        <w:spacing w:after="100"/>
      </w:pPr>
    </w:p>
    <w:p>
      <w:pPr>
        <w:pStyle w:val="Heading2"/>
      </w:pPr>
      <w:r>
        <w:t xml:space="preserve">Etapa 8: Portal do Cliente — Documentação Complementar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 cliente acessa um portal com experiência premium (mobile-first, UX impecável) onde pode: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Visualizar o status da sua operação em tempo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Fazer upload de documentos dos sócios (com drag &amp; drop e validação instantânea)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Acompanhar checklist visual do que já enviou e o que falta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Assinar digitalmente contratos (integração com Clicksign/D4Sign/DocuSign)</w:t>
      </w:r>
    </w:p>
    <w:p>
      <w:pPr>
        <w:spacing w:after="80"/>
      </w:pP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//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Documentos dos Sócios (Fase 2)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Nesta fase são solicitados documentos adicionais de cada sócio da empresa, incluindo documentação pessoal, comprovantes, e demais exigências do fundo. Esses documentos passam pela mesma validação por IA da Etapa 2.</w:t>
      </w:r>
    </w:p>
    <w:p>
      <w:pPr>
        <w:spacing w:after="100"/>
      </w:pPr>
    </w:p>
    <w:p>
      <w:pPr>
        <w:pStyle w:val="Heading2"/>
      </w:pPr>
      <w:r>
        <w:t xml:space="preserve">Etapa 9: Homologação nos Fundos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 toda a documentação validada, a operação é submetida para homologação no fundo (FIDC ou outro veículo). O sistema utiliza um motor de regras configurável para verificar elegibilidade: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Rating interno mínimo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Percentual máximo de comprometimento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Ausência de restritivos graves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Documentação completa de sócios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Critérios específicos de cada fundo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Em caso de divergência ou recusa: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o cliente recebe email informando, e a equipe de backoffice entra em contato para solucionar (reenvio de documentos, ajustes, etc.). O backoffice acompanha todo o processo desde a aprovação até a homologação final.</w:t>
      </w:r>
    </w:p>
    <w:p>
      <w:r>
        <w:br w:type="page"/>
      </w:r>
    </w:p>
    <w:p>
      <w:pPr>
        <w:pStyle w:val="Heading1"/>
      </w:pPr>
      <w:r>
        <w:t xml:space="preserve">3. Dashboard Interno e Backoffice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 sistema conta com um dashboard unificado onde cada área acessa as funcionalidades pertinentes ao seu papel. O acesso é controlado por RBAC (Role-Based Access Control).</w:t>
      </w:r>
    </w:p>
    <w:p>
      <w:pPr>
        <w:spacing w:after="100"/>
      </w:pP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//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Visão por Área /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Acessos e Funcionalidades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Comercial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CRM, funil de vendas, cadastro de clientes, acompanhamento de visitas, status das operações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Análise de Crédito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Consultas a bureaus, relatórios de IA, histórico do cliente, pareceres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Varredura KYC/AML, PLD, alertas de risco, monitoramento contínuo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Mesa Aprovadora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Relatórios consolidados, aprovação/reprovação, definição de condições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Backoffice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Acompanhamento pós-aprovação, homologação, gestão de divergências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Jurídico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Análise contratual, confecção de contratos (IA), revisão de regulamentos, extrajudiciais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G. Risco / Recuperação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Clientes inadimplentes, cobrança, negociação, escalonamento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Contencioso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Ações judiciais, extrajudiciais automáticas, acompanhamento processual</w:t>
            </w:r>
          </w:p>
        </w:tc>
      </w:tr>
    </w:tbl>
    <w:p>
      <w:pPr>
        <w:spacing w:after="100"/>
      </w:pP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//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Funcionalidades Transversais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Histórico completo do cliente: toda documentação, consultas, pareceres, decisões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Status em tempo real: cada operação tem um status visível (em análise, aprovado, homologado,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Audit trail imutável: log de todas as ações para conformidade regulatória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Notificações internas: alertas por área quando ações são necessárias</w:t>
      </w:r>
    </w:p>
    <w:p>
      <w:r>
        <w:br w:type="page"/>
      </w:r>
    </w:p>
    <w:p>
      <w:pPr>
        <w:pStyle w:val="Heading1"/>
      </w:pPr>
      <w:r>
        <w:t xml:space="preserve">4. Módulo Jurídico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 departamento jurídico possui funcionalidades avançadas integradas ao fluxo:</w:t>
      </w:r>
    </w:p>
    <w:p>
      <w:pPr>
        <w:spacing w:after="100"/>
      </w:pPr>
    </w:p>
    <w:p>
      <w:pPr>
        <w:pStyle w:val="Heading2"/>
      </w:pPr>
      <w:r>
        <w:t xml:space="preserve">4.1 Confecção de Contratos por IA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Um agente de IA treinado com modelos contratuais pré-aprovados gera contratos automaticamente. O fluxo funciona da seguinte forma: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Qualquer área autorizada pode solicitar um contrato diretamente do seu dashboard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 sistema gera o contrato pré-formatado com base nos dados da operação e modelos pré-definidos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 contrato é enviado automaticamente para a fila do jurídico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 jurídico revisa, ajusta se necessário, e aprova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 contrato aprovado é disponibilizado para assinatura digital</w:t>
      </w:r>
    </w:p>
    <w:p>
      <w:pPr>
        <w:spacing w:after="100"/>
      </w:pPr>
    </w:p>
    <w:p>
      <w:pPr>
        <w:pStyle w:val="Heading2"/>
      </w:pPr>
      <w:r>
        <w:t xml:space="preserve">4.2 Análise Contratual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 agente de IA também pode analisar contratos recebidos de terceiros, identificando cláusulas de risco, inconsistências e pontos de atenção para revisão humana.</w:t>
      </w:r>
    </w:p>
    <w:p>
      <w:pPr>
        <w:spacing w:after="100"/>
      </w:pPr>
    </w:p>
    <w:p>
      <w:pPr>
        <w:pStyle w:val="Heading2"/>
      </w:pPr>
      <w:r>
        <w:t xml:space="preserve">4.3 Revisão de Regulamentos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Regulamentos de fundos e políticas internas podem ser revisados pelo agente de IA com sugestões de adequação e alertas de conformidade.</w:t>
      </w:r>
    </w:p>
    <w:p>
      <w:r>
        <w:br w:type="page"/>
      </w:r>
    </w:p>
    <w:p>
      <w:pPr>
        <w:pStyle w:val="Heading1"/>
      </w:pPr>
      <w:r>
        <w:t xml:space="preserve">5. Gestão Pós-Crédito e Inadimplência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Após a liberação do crédito, cada cliente possui um status dinâmico baseado no seu comportamento de pagamento. O escalonamento é automático por tempo de atraso: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Responsável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Ações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Adimplente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 dia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Backoffice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Monitoramento padrão, renovação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Gestão de Risco (G. Risco)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Atraso inicial (ex: 1-30 dias)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G. Risco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Contato preventivo, negociação, renegociação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Recuperação de Ativos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Atraso médio (ex: 31-90 dias)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Recuperação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Cobrança intensiva, notificações formais, acordo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Contencioso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Atraso grave (ex: 90+ dias)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Jurídico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Extrajudicial automática (IA) + ação judicial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5.1 Extrajudicial Automática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Quando o cliente entra na fase de contencioso, o agente de IA prepara automaticamente a notificação extrajudicial com base nos dados da operação, valores em aberto, e modelos jurídicos pré-aprovados. O documento é enviado para aprovação do jurídico antes do envio ao cliente.</w:t>
      </w:r>
    </w:p>
    <w:p>
      <w:r>
        <w:br w:type="page"/>
      </w:r>
    </w:p>
    <w:p>
      <w:pPr>
        <w:pStyle w:val="Heading1"/>
      </w:pPr>
      <w:r>
        <w:t xml:space="preserve">6. Mapa de Fornecedores e Integrações</w:t>
      </w:r>
    </w:p>
    <w:p>
      <w:pPr>
        <w:pStyle w:val="Heading2"/>
      </w:pPr>
      <w:r>
        <w:t xml:space="preserve">6.1 Bureaus de Crédito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Fornecedor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CERC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Registradora de recebíveis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REST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VADU (Equifax)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Score e restritivos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REST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Upminer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Enriquecimento e score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REST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Allcheck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Background check corporativo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REST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Compliance KYC/AML/PLD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Fornecedor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Neoway Compliance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PLD, beneficiários finais, listas restritivas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REST / Plataforma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idwall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KYC + PLD/CFT, biometria, World-risk Check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REST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BigData Corp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Monitoramento contínuo KYC/AML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REST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Judit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Consulta processual 90+ tribunais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REST + Webhooks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Egea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AML, tribunais, cartórios, DETRAN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REST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DataJud (CNJ)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pública do Judiciário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REST (gratuita)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Comunicação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Fornecedor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Meta WhatsApp Business API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Mensagens proativas via WhatsApp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Templates obrigatórios, via Twilio ou direto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Twilio / SendGrid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Email transacional + WhatsApp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Alternativa unificada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Clicksign / D4Sign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Assinatura digital de contratos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Validade jurídica ICP-Brasil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Arquitetura Técnica (Visão Preliminar)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arquitetura será detalhada nas próximas iterações. Abaixo, a visão preliminar:</w:t>
      </w:r>
    </w:p>
    <w:p>
      <w:pPr>
        <w:spacing w:after="100"/>
      </w:pPr>
    </w:p>
    <w:p>
      <w:pPr>
        <w:pStyle w:val="Heading2"/>
      </w:pPr>
      <w:r>
        <w:t xml:space="preserve">7.1 Aplicações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Portal do Cliente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UX premium, mobile-first, upload, status, assinatura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Backoffice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Dashboard interno, filas de trabalho, relatórios, RBAC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Node.js (NestJS ou Fastify)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Fonte única de verdade, event-driven, orquestração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Workers / Agents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Node.js + Python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LLM agents, consultas bureaus, processamento assíncrono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Infraestrutura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Orquestração de Workflows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Temporal.io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State machine robusta, retries, compensações, auditável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Filas / Mensageria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SQS ou RabbitMQ (Kafka p/ volume)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Desacoplamento, resiliência, processamento assíncrono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Banco Relacional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Dados estruturados, transações, ACID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 Store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MongoDB ou S3 + metadata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Documentos não estruturados, PDFs, respostas de bureaus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Redis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Sessões, rate limiting, cache de consultas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Logs / Auditoria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Append-only (imutável)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Exigência regulatória BACEN/CVM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Kong ou AWS API Gateway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Rate limiting, autenticação, observabilidade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Segurança e Conformidade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LGPD: Consentimento explícito, criptografia at rest e in transit, política de retenção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BACEN: Audit trail completo, rastreabilidade de decisões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CVM: Documentação de fundos, elegibilidade auditável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PCI-DSS: Se houver tratamento de dados de cartão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SOC 2: Recomendado para infraestrutura cloud</w:t>
      </w:r>
    </w:p>
    <w:p>
      <w:r>
        <w:br w:type="page"/>
      </w:r>
    </w:p>
    <w:p>
      <w:pPr>
        <w:pStyle w:val="Heading1"/>
      </w:pPr>
      <w:r>
        <w:t xml:space="preserve">8. Próximos Passos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Este documento será expandido nas próximas iterações com: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Detalhamento completo do fluxo pós-crédito (restante do processo)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Modelagem de dados (schemas do banco)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Diagrama de arquitetura detalhado (C4 Model)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Definição de APIs e contratos entre serviços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Motor de regras: definição de regras de negócio configuráveis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Prototipação de telas (Portal do Cliente e Backoffice)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Plano de implementação e cronograma</w:t>
      </w:r>
    </w:p>
    <w:p>
      <w:pPr>
        <w:spacing w:after="200"/>
      </w:pPr>
    </w:p>
    <w:p>
      <w:pPr>
        <w:spacing w:after="120"/>
        <w:rPr>
          <w:i/>
          <w:iCs/>
          <w:color w:val="4A5568"/>
        </w:rPr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Documento vivo — será atualizado conforme o projeto evolui.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Página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Plataforma de Crédito Estruturado — Arquitetura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2026-02-06T03:12:30.222Z</dcterms:created>
  <dcterms:modified xsi:type="dcterms:W3CDTF">2026-02-06T03:12:30.222Z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