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RAG SYSTEM USING LLAMAINDEX &amp; HUGGINGFACE</w:t>
      </w:r>
    </w:p>
    <w:p>
      <w:r>
        <w:t xml:space="preserve">This document provides a comprehensive 20–30 page level explanation of the Local Retrieval-Augmented Generation (RAG) </w:t>
        <w:br/>
        <w:t xml:space="preserve">system built using LlamaIndex and HuggingFace models. It includes architecture, algorithm design, </w:t>
        <w:br/>
        <w:t>step-by-step implementation, theoretical foundations, mathematical intuition, and deployment guidance.</w:t>
      </w:r>
    </w:p>
    <w:p>
      <w:pPr>
        <w:pStyle w:val="Heading2"/>
      </w:pPr>
      <w:r>
        <w:t>1. 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High-Level Architecture of Local RAG System</w:t>
      </w:r>
    </w:p>
    <w:p>
      <w:pPr>
        <w:pStyle w:val="Heading2"/>
      </w:pPr>
      <w:r>
        <w:t>2. Introduction to RAG</w:t>
      </w:r>
    </w:p>
    <w:p>
      <w:r>
        <w:t xml:space="preserve">Retrieval-Augmented Generation (RAG) is a hybrid framework that combines information retrieval </w:t>
        <w:br/>
        <w:t xml:space="preserve">techniques with large language models (LLMs). Instead of fine-tuning an LLM with domain data, </w:t>
        <w:br/>
        <w:t>RAG retrieves relevant context dynamically from a vector database and feeds it into the model during inference.</w:t>
        <w:br/>
        <w:br/>
        <w:t>This approach:</w:t>
        <w:br/>
        <w:t>- Reduces hallucinations</w:t>
        <w:br/>
        <w:t>- Preserves factual grounding</w:t>
        <w:br/>
        <w:t>- Avoids expensive fine-tuning</w:t>
        <w:br/>
        <w:t>- Enables private document querying</w:t>
      </w:r>
    </w:p>
    <w:p>
      <w:pPr>
        <w:pStyle w:val="Heading2"/>
      </w:pPr>
      <w:r>
        <w:t>3. Mathematical Foundation of Embeddings</w:t>
      </w:r>
    </w:p>
    <w:p>
      <w:r>
        <w:t>Embeddings transform text into dense vectors in high-dimensional space.</w:t>
        <w:br/>
        <w:br/>
        <w:t>Given text T:</w:t>
        <w:br/>
        <w:t>Embedding(T) → v ∈ R^d</w:t>
        <w:br/>
        <w:br/>
        <w:t>Similarity is computed using cosine similarity:</w:t>
        <w:br/>
        <w:br/>
        <w:t>cos(θ) = (A · B) / (||A|| ||B||)</w:t>
        <w:br/>
        <w:br/>
        <w:t>Higher cosine similarity → semantically closer meaning.</w:t>
        <w:br/>
        <w:br/>
        <w:t>This enables semantic search instead of keyword matching.</w:t>
      </w:r>
    </w:p>
    <w:p>
      <w:pPr>
        <w:pStyle w:val="Heading2"/>
      </w:pPr>
      <w:r>
        <w:t>4. Detailed Code Walkthrough</w:t>
      </w:r>
    </w:p>
    <w:p>
      <w:r>
        <w:t>Step 1: Document Loading</w:t>
        <w:br/>
        <w:t>SimpleDirectoryReader(directory_path).load_data()</w:t>
        <w:br/>
        <w:br/>
        <w:t>Loads documents from a directory and converts them into internal Document objects.</w:t>
        <w:br/>
        <w:br/>
        <w:t>Step 2: Chunking</w:t>
        <w:br/>
        <w:t>PromptHelper(max_input_size, num_outputs, max_chunk_overlap, chunk_size_limit)</w:t>
        <w:br/>
        <w:br/>
        <w:t>Controls:</w:t>
        <w:br/>
        <w:t>- Maximum tokens</w:t>
        <w:br/>
        <w:t>- Overlapping regions</w:t>
        <w:br/>
        <w:t>- Chunk size limits</w:t>
        <w:br/>
        <w:br/>
        <w:t>Chunking ensures:</w:t>
        <w:br/>
        <w:t>- Efficient embedding</w:t>
        <w:br/>
        <w:t>- Better retrieval granularity</w:t>
        <w:br/>
        <w:br/>
        <w:t>Step 3: Embedding Generation</w:t>
        <w:br/>
        <w:t>HuggingFaceEmbedding(model_name="sentence-transformers/all-MiniLM-L6-v2")</w:t>
        <w:br/>
        <w:br/>
        <w:t>Each chunk → embedding vector</w:t>
        <w:br/>
        <w:br/>
        <w:t>Step 4: Index Construction</w:t>
        <w:br/>
        <w:t>GPTVectorStoreIndex(documents)</w:t>
        <w:br/>
        <w:br/>
        <w:t>Stores embeddings inside a vector store.</w:t>
        <w:br/>
        <w:br/>
        <w:t>Step 5: Query Pipeline</w:t>
        <w:br/>
        <w:t>Query → Embed → Similarity Search → Retrieve Top-K → LLM → Response</w:t>
      </w:r>
    </w:p>
    <w:p>
      <w:pPr>
        <w:pStyle w:val="Heading2"/>
      </w:pPr>
      <w:r>
        <w:t>5. Complete Algorithm (Pseudo Code)</w:t>
      </w:r>
    </w:p>
    <w:p>
      <w:r>
        <w:t>FUNCTION BuildIndex(directory):</w:t>
        <w:br/>
        <w:t xml:space="preserve">    documents ← LoadDocuments(directory)</w:t>
        <w:br/>
        <w:t xml:space="preserve">    chunks ← SplitDocuments(documents)</w:t>
        <w:br/>
        <w:t xml:space="preserve">    FOR each chunk:</w:t>
        <w:br/>
        <w:t xml:space="preserve">        embedding ← Embed(chunk)</w:t>
        <w:br/>
        <w:t xml:space="preserve">        Store(embedding)</w:t>
        <w:br/>
        <w:t xml:space="preserve">    PersistIndex()</w:t>
        <w:br/>
        <w:br/>
        <w:t>FUNCTION QuerySystem(question):</w:t>
        <w:br/>
        <w:t xml:space="preserve">    q_embedding ← Embed(question)</w:t>
        <w:br/>
        <w:t xml:space="preserve">    results ← SimilaritySearch(q_embedding)</w:t>
        <w:br/>
        <w:t xml:space="preserve">    context ← SelectTopK(results)</w:t>
        <w:br/>
        <w:t xml:space="preserve">    response ← LLM(context + question)</w:t>
        <w:br/>
        <w:t xml:space="preserve">    RETURN response</w:t>
      </w:r>
    </w:p>
    <w:p>
      <w:pPr>
        <w:pStyle w:val="Heading2"/>
      </w:pPr>
      <w:r>
        <w:t>6. Complexity Analysis</w:t>
      </w:r>
    </w:p>
    <w:p>
      <w:r>
        <w:t>Indexing Complexity: O(N × d)</w:t>
        <w:br/>
        <w:t>Where:</w:t>
        <w:br/>
        <w:t>N = number of chunks</w:t>
        <w:br/>
        <w:t>d = embedding dimension</w:t>
        <w:br/>
        <w:br/>
        <w:t>Query Complexity:</w:t>
        <w:br/>
        <w:t>Embedding: O(d)</w:t>
        <w:br/>
        <w:t>Similarity Search: O(log N) (Approximate Nearest Neighbor)</w:t>
        <w:br/>
        <w:t>LLM Generation: O(T) where T = output tokens</w:t>
      </w:r>
    </w:p>
    <w:p>
      <w:pPr>
        <w:pStyle w:val="Heading2"/>
      </w:pPr>
      <w:r>
        <w:t>7. Core Components Deep Dive</w:t>
      </w:r>
    </w:p>
    <w:p>
      <w:r>
        <w:t>A. LlamaIndex:</w:t>
        <w:br/>
        <w:t>Framework to connect external data with LLMs.</w:t>
        <w:br/>
        <w:br/>
        <w:t>B. HuggingFace Embedding:</w:t>
        <w:br/>
        <w:t>Converts text to semantic vectors.</w:t>
        <w:br/>
        <w:br/>
        <w:t>C. Vector Store:</w:t>
        <w:br/>
        <w:t>Stores embeddings for similarity search.</w:t>
        <w:br/>
        <w:br/>
        <w:t>D. LLM:</w:t>
        <w:br/>
        <w:t>Generates final answer using retrieved context.</w:t>
        <w:br/>
        <w:br/>
        <w:t>E. Persistence Layer:</w:t>
        <w:br/>
        <w:t>Saves index to avoid recomputation.</w:t>
      </w:r>
    </w:p>
    <w:p>
      <w:pPr>
        <w:pStyle w:val="Heading2"/>
      </w:pPr>
      <w:r>
        <w:t>8. Storage and Persistence</w:t>
      </w:r>
    </w:p>
    <w:p>
      <w:r>
        <w:t>index.storage_context.persist(persist_dir="index.json")</w:t>
        <w:br/>
        <w:br/>
        <w:t>This stores:</w:t>
        <w:br/>
        <w:t>- Vector embeddings</w:t>
        <w:br/>
        <w:t>- Metadata</w:t>
        <w:br/>
        <w:t>- Index configuration</w:t>
        <w:br/>
        <w:br/>
        <w:t>Enables fast reload without rebuilding.</w:t>
      </w:r>
    </w:p>
    <w:p>
      <w:pPr>
        <w:pStyle w:val="Heading2"/>
      </w:pPr>
      <w:r>
        <w:t>9. Why Not Fine-Tuning?</w:t>
      </w:r>
    </w:p>
    <w:p>
      <w:r>
        <w:t>Fine-tuning:</w:t>
        <w:br/>
        <w:t>- Expensive</w:t>
        <w:br/>
        <w:t>- Risk of catastrophic forgetting</w:t>
        <w:br/>
        <w:t>- Large compute requirement</w:t>
        <w:br/>
        <w:br/>
        <w:t>RAG:</w:t>
        <w:br/>
        <w:t>- Dynamic knowledge update</w:t>
        <w:br/>
        <w:t>- Modular</w:t>
        <w:br/>
        <w:t>- Cost efficient</w:t>
        <w:br/>
        <w:t>- Safer deployment</w:t>
      </w:r>
    </w:p>
    <w:p>
      <w:pPr>
        <w:pStyle w:val="Heading2"/>
      </w:pPr>
      <w:r>
        <w:t>10. Deployment Strategy</w:t>
      </w:r>
    </w:p>
    <w:p>
      <w:r>
        <w:t>Step 1: Install dependencies</w:t>
        <w:br/>
        <w:t>Step 2: Build index</w:t>
        <w:br/>
        <w:t>Step 3: Save embeddings</w:t>
        <w:br/>
        <w:t>Step 4: Load index during runtime</w:t>
        <w:br/>
        <w:t>Step 5: Expose via API (FastAPI)</w:t>
        <w:br/>
        <w:t>Step 6: Deploy using Docker</w:t>
        <w:br/>
        <w:br/>
        <w:t>Optional:</w:t>
        <w:br/>
        <w:t>- Add Streamlit UI</w:t>
        <w:br/>
        <w:t>- Add FAISS backend</w:t>
        <w:br/>
        <w:t>- Add metadata filtering</w:t>
      </w:r>
    </w:p>
    <w:p>
      <w:pPr>
        <w:pStyle w:val="Heading2"/>
      </w:pPr>
      <w:r>
        <w:t>11. Future Enhancements</w:t>
      </w:r>
    </w:p>
    <w:p>
      <w:r>
        <w:t>- Hybrid Search (BM25 + Vector)</w:t>
        <w:br/>
        <w:t>- Multi-query expansion</w:t>
        <w:br/>
        <w:t>- Re-ranking models</w:t>
        <w:br/>
        <w:t>- Quantization for memory optimization</w:t>
        <w:br/>
        <w:t>- QLoRA integration</w:t>
        <w:br/>
        <w:t>- Scalable distributed vector DB</w:t>
      </w:r>
    </w:p>
    <w:p>
      <w:pPr>
        <w:pStyle w:val="Heading2"/>
      </w:pPr>
      <w:r>
        <w:t>12.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13.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14.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15.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16.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17.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18.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19.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20.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21.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22.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23.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p>
      <w:pPr>
        <w:pStyle w:val="Heading2"/>
      </w:pPr>
      <w:r>
        <w:t>24. Extended Theoretical &amp; Practical Discussion</w:t>
      </w:r>
    </w:p>
    <w:p>
      <w:r>
        <w:t>This section provides extended deep technical discussion including real-world optimization strategies,</w:t>
        <w:br/>
        <w:t xml:space="preserve">memory management techniques, distributed indexing, batching strategies for embeddings, </w:t>
        <w:br/>
        <w:t>tokenization limits, hallucination mitigation techniques, RAG evaluation metrics (Precision@K, Recall@K),</w:t>
        <w:br/>
        <w:t xml:space="preserve">and production-scale architectural considerations. </w:t>
        <w:br/>
        <w:br/>
        <w:t>Each production-grade RAG system must consider latency, throughput, concurrency handling,</w:t>
        <w:br/>
        <w:t>monitoring, logging, cost estimation, and security for private document handling.</w:t>
        <w:br/>
        <w:br/>
        <w:t xml:space="preserve">In enterprise deployments, vector databases like FAISS, Milvus, or Pinecone can replace </w:t>
        <w:br/>
        <w:t>default in-memory vector stores for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