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FD55" w14:textId="01F39B26" w:rsidR="00A43D9D" w:rsidRPr="00A43D9D" w:rsidRDefault="00EC49DE" w:rsidP="00D80248">
      <w:pPr>
        <w:pStyle w:val="Title"/>
      </w:pPr>
      <w:r>
        <w:t xml:space="preserve">Differential </w:t>
      </w:r>
      <w:r w:rsidRPr="00D80248">
        <w:t xml:space="preserve">analysis </w:t>
      </w:r>
      <w:r>
        <w:t>of f</w:t>
      </w:r>
      <w:r w:rsidR="00D80248" w:rsidRPr="00D80248">
        <w:t xml:space="preserve">low cytometry </w:t>
      </w:r>
      <w:r>
        <w:t>data using</w:t>
      </w:r>
      <w:r w:rsidR="00D80248" w:rsidRPr="00D80248">
        <w:t xml:space="preserve"> projection pursuit o</w:t>
      </w:r>
      <w:r>
        <w:t>n</w:t>
      </w:r>
      <w:r w:rsidR="00D80248" w:rsidRPr="00D80248">
        <w:t xml:space="preserve"> data nuggets</w:t>
      </w:r>
    </w:p>
    <w:p w14:paraId="4C86FE6E" w14:textId="2BA14BF1" w:rsidR="00D80248" w:rsidRPr="00BC6953" w:rsidRDefault="00D80248" w:rsidP="00A43D9D">
      <w:pPr>
        <w:rPr>
          <w:rFonts w:ascii="Times New Roman" w:hAnsi="Times New Roman" w:cs="Times New Roman"/>
          <w:sz w:val="24"/>
          <w:szCs w:val="24"/>
        </w:rPr>
      </w:pPr>
      <w:r w:rsidRPr="00D80248">
        <w:rPr>
          <w:rFonts w:ascii="Times New Roman" w:hAnsi="Times New Roman" w:cs="Times New Roman"/>
          <w:sz w:val="24"/>
          <w:szCs w:val="24"/>
        </w:rPr>
        <w:t>Mahan Dastgiri</w:t>
      </w:r>
      <w:r w:rsidRPr="00A43D9D">
        <w:rPr>
          <w:rFonts w:ascii="Times New Roman" w:hAnsi="Times New Roman" w:cs="Times New Roman"/>
          <w:sz w:val="24"/>
          <w:szCs w:val="24"/>
          <w:vertAlign w:val="superscript"/>
        </w:rPr>
        <w:t xml:space="preserve"> </w:t>
      </w:r>
      <w:r w:rsidR="00A43D9D" w:rsidRPr="00A43D9D">
        <w:rPr>
          <w:rFonts w:ascii="Times New Roman" w:hAnsi="Times New Roman" w:cs="Times New Roman"/>
          <w:sz w:val="24"/>
          <w:szCs w:val="24"/>
          <w:vertAlign w:val="superscript"/>
        </w:rPr>
        <w:t>1</w:t>
      </w:r>
      <w:r w:rsidR="0037392D">
        <w:rPr>
          <w:rFonts w:ascii="Times New Roman" w:hAnsi="Times New Roman" w:cs="Times New Roman"/>
          <w:sz w:val="24"/>
          <w:szCs w:val="24"/>
        </w:rPr>
        <w:t xml:space="preserve">, </w:t>
      </w:r>
      <w:r w:rsidR="00832E36" w:rsidRPr="00D80248">
        <w:rPr>
          <w:rFonts w:ascii="Times New Roman" w:hAnsi="Times New Roman" w:cs="Times New Roman"/>
          <w:sz w:val="24"/>
          <w:szCs w:val="24"/>
        </w:rPr>
        <w:t>Yajie Duan</w:t>
      </w:r>
      <w:r w:rsidR="00832E36" w:rsidRPr="00D80248">
        <w:rPr>
          <w:rFonts w:ascii="Times New Roman" w:hAnsi="Times New Roman" w:cs="Times New Roman"/>
          <w:sz w:val="24"/>
          <w:szCs w:val="24"/>
          <w:vertAlign w:val="superscript"/>
        </w:rPr>
        <w:t>1</w:t>
      </w:r>
      <w:r w:rsidR="00832E36" w:rsidRPr="00D80248">
        <w:rPr>
          <w:rFonts w:ascii="Times New Roman" w:hAnsi="Times New Roman" w:cs="Times New Roman"/>
          <w:sz w:val="24"/>
          <w:szCs w:val="24"/>
        </w:rPr>
        <w:t>,</w:t>
      </w:r>
      <w:r w:rsidR="00A6788D" w:rsidRPr="00A6788D">
        <w:rPr>
          <w:rFonts w:ascii="Times New Roman" w:hAnsi="Times New Roman" w:cs="Times New Roman"/>
          <w:sz w:val="24"/>
          <w:szCs w:val="24"/>
        </w:rPr>
        <w:t xml:space="preserve"> </w:t>
      </w:r>
      <w:r w:rsidR="00A6788D" w:rsidRPr="00A43D9D">
        <w:rPr>
          <w:rFonts w:ascii="Times New Roman" w:hAnsi="Times New Roman" w:cs="Times New Roman"/>
          <w:sz w:val="24"/>
          <w:szCs w:val="24"/>
        </w:rPr>
        <w:t>Davit Sargsyan</w:t>
      </w:r>
      <w:r w:rsidR="00A6788D" w:rsidRPr="00A43D9D">
        <w:rPr>
          <w:rFonts w:ascii="Times New Roman" w:hAnsi="Times New Roman" w:cs="Times New Roman"/>
          <w:sz w:val="24"/>
          <w:szCs w:val="24"/>
          <w:vertAlign w:val="superscript"/>
        </w:rPr>
        <w:t>2</w:t>
      </w:r>
      <w:r w:rsidR="00A6788D">
        <w:rPr>
          <w:rFonts w:ascii="Times New Roman" w:hAnsi="Times New Roman" w:cs="Times New Roman"/>
          <w:sz w:val="24"/>
          <w:szCs w:val="24"/>
          <w:vertAlign w:val="superscript"/>
        </w:rPr>
        <w:t>,3,4</w:t>
      </w:r>
      <w:r w:rsidR="00A6788D">
        <w:rPr>
          <w:rFonts w:ascii="Times New Roman" w:hAnsi="Times New Roman" w:cs="Times New Roman"/>
          <w:sz w:val="24"/>
          <w:szCs w:val="24"/>
        </w:rPr>
        <w:t xml:space="preserve">, </w:t>
      </w:r>
      <w:r w:rsidR="00272C24">
        <w:rPr>
          <w:rFonts w:ascii="Times New Roman" w:hAnsi="Times New Roman" w:cs="Times New Roman"/>
          <w:sz w:val="24"/>
          <w:szCs w:val="24"/>
        </w:rPr>
        <w:t>Abraham Adkwei</w:t>
      </w:r>
      <w:r w:rsidR="00272C24" w:rsidRPr="00272C24">
        <w:rPr>
          <w:rFonts w:ascii="Times New Roman" w:hAnsi="Times New Roman" w:cs="Times New Roman"/>
          <w:sz w:val="24"/>
          <w:szCs w:val="24"/>
          <w:vertAlign w:val="superscript"/>
        </w:rPr>
        <w:t>4,5</w:t>
      </w:r>
      <w:r w:rsidR="00272C24">
        <w:rPr>
          <w:rFonts w:ascii="Times New Roman" w:hAnsi="Times New Roman" w:cs="Times New Roman"/>
          <w:sz w:val="24"/>
          <w:szCs w:val="24"/>
        </w:rPr>
        <w:t xml:space="preserve">, </w:t>
      </w:r>
      <w:r w:rsidRPr="00D80248">
        <w:rPr>
          <w:rFonts w:ascii="Times New Roman" w:hAnsi="Times New Roman" w:cs="Times New Roman"/>
          <w:sz w:val="24"/>
          <w:szCs w:val="24"/>
        </w:rPr>
        <w:t>Rebecca Mary Peters</w:t>
      </w:r>
      <w:r>
        <w:rPr>
          <w:rFonts w:ascii="Times New Roman" w:hAnsi="Times New Roman" w:cs="Times New Roman"/>
          <w:sz w:val="24"/>
          <w:szCs w:val="24"/>
          <w:vertAlign w:val="superscript"/>
        </w:rPr>
        <w:t>2</w:t>
      </w:r>
      <w:r w:rsidR="00832E36">
        <w:rPr>
          <w:rFonts w:ascii="Times New Roman" w:hAnsi="Times New Roman" w:cs="Times New Roman"/>
          <w:sz w:val="24"/>
          <w:szCs w:val="24"/>
          <w:vertAlign w:val="superscript"/>
        </w:rPr>
        <w:t>,3</w:t>
      </w:r>
      <w:r w:rsidRPr="00D80248">
        <w:rPr>
          <w:rFonts w:ascii="Times New Roman" w:hAnsi="Times New Roman" w:cs="Times New Roman"/>
          <w:sz w:val="24"/>
          <w:szCs w:val="24"/>
        </w:rPr>
        <w:t>, PoChung Chou</w:t>
      </w:r>
      <w:r w:rsidRPr="00D80248">
        <w:rPr>
          <w:rFonts w:ascii="Times New Roman" w:hAnsi="Times New Roman" w:cs="Times New Roman"/>
          <w:sz w:val="24"/>
          <w:szCs w:val="24"/>
          <w:vertAlign w:val="superscript"/>
        </w:rPr>
        <w:t>2</w:t>
      </w:r>
      <w:r w:rsidR="00832E36">
        <w:rPr>
          <w:rFonts w:ascii="Times New Roman" w:hAnsi="Times New Roman" w:cs="Times New Roman"/>
          <w:sz w:val="24"/>
          <w:szCs w:val="24"/>
          <w:vertAlign w:val="superscript"/>
        </w:rPr>
        <w:t>,3</w:t>
      </w:r>
      <w:r w:rsidRPr="00D80248">
        <w:rPr>
          <w:rFonts w:ascii="Times New Roman" w:hAnsi="Times New Roman" w:cs="Times New Roman"/>
          <w:sz w:val="24"/>
          <w:szCs w:val="24"/>
        </w:rPr>
        <w:t>, Ge Cheng</w:t>
      </w:r>
      <w:r w:rsidRPr="00D80248">
        <w:rPr>
          <w:rFonts w:ascii="Times New Roman" w:hAnsi="Times New Roman" w:cs="Times New Roman"/>
          <w:sz w:val="24"/>
          <w:szCs w:val="24"/>
          <w:vertAlign w:val="superscript"/>
        </w:rPr>
        <w:t>1</w:t>
      </w:r>
      <w:r w:rsidRPr="00D80248">
        <w:rPr>
          <w:rFonts w:ascii="Times New Roman" w:hAnsi="Times New Roman" w:cs="Times New Roman"/>
          <w:sz w:val="24"/>
          <w:szCs w:val="24"/>
        </w:rPr>
        <w:t>, Chun-Pang Lin</w:t>
      </w:r>
      <w:r w:rsidRPr="00D80248">
        <w:rPr>
          <w:rFonts w:ascii="Times New Roman" w:hAnsi="Times New Roman" w:cs="Times New Roman"/>
          <w:sz w:val="24"/>
          <w:szCs w:val="24"/>
          <w:vertAlign w:val="superscript"/>
        </w:rPr>
        <w:t>1</w:t>
      </w:r>
      <w:r w:rsidRPr="00D80248">
        <w:rPr>
          <w:rFonts w:ascii="Times New Roman" w:hAnsi="Times New Roman" w:cs="Times New Roman"/>
          <w:sz w:val="24"/>
          <w:szCs w:val="24"/>
        </w:rPr>
        <w:t>, Jocelyn Sendecki</w:t>
      </w:r>
      <w:r w:rsidR="00EC49DE">
        <w:rPr>
          <w:rFonts w:ascii="Times New Roman" w:hAnsi="Times New Roman" w:cs="Times New Roman"/>
          <w:sz w:val="24"/>
          <w:szCs w:val="24"/>
          <w:vertAlign w:val="superscript"/>
        </w:rPr>
        <w:t>4</w:t>
      </w:r>
      <w:r w:rsidRPr="00D80248">
        <w:rPr>
          <w:rFonts w:ascii="Times New Roman" w:hAnsi="Times New Roman" w:cs="Times New Roman"/>
          <w:sz w:val="24"/>
          <w:szCs w:val="24"/>
        </w:rPr>
        <w:t>, Helena Geys</w:t>
      </w:r>
      <w:r w:rsidR="00EC49DE">
        <w:rPr>
          <w:rFonts w:ascii="Times New Roman" w:hAnsi="Times New Roman" w:cs="Times New Roman"/>
          <w:sz w:val="24"/>
          <w:szCs w:val="24"/>
          <w:vertAlign w:val="superscript"/>
        </w:rPr>
        <w:t>4</w:t>
      </w:r>
      <w:r w:rsidRPr="00D80248">
        <w:rPr>
          <w:rFonts w:ascii="Times New Roman" w:hAnsi="Times New Roman" w:cs="Times New Roman"/>
          <w:sz w:val="24"/>
          <w:szCs w:val="24"/>
        </w:rPr>
        <w:t>, Kanaka Tatikola</w:t>
      </w:r>
      <w:r w:rsidR="00EC49DE">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A43D9D" w:rsidRPr="00A43D9D">
        <w:rPr>
          <w:rFonts w:ascii="Times New Roman" w:hAnsi="Times New Roman" w:cs="Times New Roman"/>
          <w:sz w:val="24"/>
          <w:szCs w:val="24"/>
        </w:rPr>
        <w:t>Ah-Ng Kong</w:t>
      </w:r>
      <w:r>
        <w:rPr>
          <w:rFonts w:ascii="Times New Roman" w:hAnsi="Times New Roman" w:cs="Times New Roman"/>
          <w:sz w:val="24"/>
          <w:szCs w:val="24"/>
          <w:vertAlign w:val="superscript"/>
        </w:rPr>
        <w:t>2</w:t>
      </w:r>
      <w:r w:rsidR="00EC49DE">
        <w:rPr>
          <w:rFonts w:ascii="Times New Roman" w:hAnsi="Times New Roman" w:cs="Times New Roman"/>
          <w:sz w:val="24"/>
          <w:szCs w:val="24"/>
          <w:vertAlign w:val="superscript"/>
        </w:rPr>
        <w:t>,3</w:t>
      </w:r>
      <w:r w:rsidR="00A6788D">
        <w:rPr>
          <w:rFonts w:ascii="Times New Roman" w:hAnsi="Times New Roman" w:cs="Times New Roman"/>
          <w:sz w:val="24"/>
          <w:szCs w:val="24"/>
        </w:rPr>
        <w:t xml:space="preserve"> and</w:t>
      </w:r>
      <w:r w:rsidR="00BC6953">
        <w:rPr>
          <w:rFonts w:ascii="Times New Roman" w:hAnsi="Times New Roman" w:cs="Times New Roman"/>
          <w:sz w:val="24"/>
          <w:szCs w:val="24"/>
        </w:rPr>
        <w:t xml:space="preserve"> </w:t>
      </w:r>
      <w:r w:rsidRPr="00D80248">
        <w:rPr>
          <w:rFonts w:ascii="Times New Roman" w:hAnsi="Times New Roman" w:cs="Times New Roman"/>
          <w:sz w:val="24"/>
          <w:szCs w:val="24"/>
        </w:rPr>
        <w:t>Javier Cabrera</w:t>
      </w:r>
      <w:r w:rsidRPr="00A43D9D">
        <w:rPr>
          <w:rFonts w:ascii="Times New Roman" w:hAnsi="Times New Roman" w:cs="Times New Roman"/>
          <w:sz w:val="24"/>
          <w:szCs w:val="24"/>
          <w:vertAlign w:val="superscript"/>
        </w:rPr>
        <w:t>1</w:t>
      </w:r>
    </w:p>
    <w:p w14:paraId="4A9781D0" w14:textId="43CE7833" w:rsidR="00EC49DE" w:rsidRDefault="00EC49DE" w:rsidP="00A43D9D">
      <w:pPr>
        <w:rPr>
          <w:rFonts w:ascii="Times New Roman" w:hAnsi="Times New Roman" w:cs="Times New Roman"/>
          <w:sz w:val="24"/>
          <w:szCs w:val="24"/>
        </w:rPr>
      </w:pPr>
      <w:r>
        <w:rPr>
          <w:rFonts w:ascii="Times New Roman" w:hAnsi="Times New Roman" w:cs="Times New Roman"/>
          <w:sz w:val="24"/>
          <w:szCs w:val="24"/>
          <w:vertAlign w:val="superscript"/>
        </w:rPr>
        <w:t>1</w:t>
      </w:r>
      <w:r w:rsidRPr="00A43D9D">
        <w:rPr>
          <w:rFonts w:ascii="Times New Roman" w:hAnsi="Times New Roman" w:cs="Times New Roman"/>
          <w:sz w:val="24"/>
          <w:szCs w:val="24"/>
        </w:rPr>
        <w:t xml:space="preserve">Department of </w:t>
      </w:r>
      <w:r>
        <w:rPr>
          <w:rFonts w:ascii="Times New Roman" w:hAnsi="Times New Roman" w:cs="Times New Roman"/>
          <w:sz w:val="24"/>
          <w:szCs w:val="24"/>
        </w:rPr>
        <w:t>Statistics</w:t>
      </w:r>
      <w:r w:rsidRPr="00A43D9D">
        <w:rPr>
          <w:rFonts w:ascii="Times New Roman" w:hAnsi="Times New Roman" w:cs="Times New Roman"/>
          <w:sz w:val="24"/>
          <w:szCs w:val="24"/>
        </w:rPr>
        <w:t xml:space="preserve">, </w:t>
      </w:r>
      <w:r>
        <w:rPr>
          <w:rFonts w:ascii="Times New Roman" w:hAnsi="Times New Roman" w:cs="Times New Roman"/>
          <w:sz w:val="24"/>
          <w:szCs w:val="24"/>
        </w:rPr>
        <w:t xml:space="preserve">School of Arts and </w:t>
      </w:r>
      <w:r w:rsidR="00832E36">
        <w:rPr>
          <w:rFonts w:ascii="Times New Roman" w:hAnsi="Times New Roman" w:cs="Times New Roman"/>
          <w:sz w:val="24"/>
          <w:szCs w:val="24"/>
        </w:rPr>
        <w:t>Sciences</w:t>
      </w:r>
      <w:r w:rsidRPr="00A43D9D">
        <w:rPr>
          <w:rFonts w:ascii="Times New Roman" w:hAnsi="Times New Roman" w:cs="Times New Roman"/>
          <w:sz w:val="24"/>
          <w:szCs w:val="24"/>
        </w:rPr>
        <w:t>, Rutgers, The State University of New Jersey, Piscataway, NJ 08854, USA</w:t>
      </w:r>
    </w:p>
    <w:p w14:paraId="3DDDFE10" w14:textId="704E2588" w:rsidR="00A43D9D" w:rsidRDefault="00EC49DE" w:rsidP="00A43D9D">
      <w:pPr>
        <w:rPr>
          <w:rFonts w:ascii="Times New Roman" w:hAnsi="Times New Roman" w:cs="Times New Roman"/>
          <w:sz w:val="24"/>
          <w:szCs w:val="24"/>
        </w:rPr>
      </w:pPr>
      <w:r>
        <w:rPr>
          <w:rFonts w:ascii="Times New Roman" w:hAnsi="Times New Roman" w:cs="Times New Roman"/>
          <w:sz w:val="24"/>
          <w:szCs w:val="24"/>
          <w:vertAlign w:val="superscript"/>
        </w:rPr>
        <w:t>2</w:t>
      </w:r>
      <w:r w:rsidR="00A43D9D" w:rsidRPr="00A43D9D">
        <w:rPr>
          <w:rFonts w:ascii="Times New Roman" w:hAnsi="Times New Roman" w:cs="Times New Roman"/>
          <w:sz w:val="24"/>
          <w:szCs w:val="24"/>
        </w:rPr>
        <w:t>Department of Pharmaceutics, Ernest Mario School of Pharmacy, Rutgers, The State University of New Jersey, Piscataway, NJ 08854, USA</w:t>
      </w:r>
    </w:p>
    <w:p w14:paraId="0102CB1F" w14:textId="53143B9C" w:rsidR="00EC49DE" w:rsidRPr="00A43D9D" w:rsidRDefault="00EC49DE" w:rsidP="00A43D9D">
      <w:pPr>
        <w:rPr>
          <w:rFonts w:ascii="Times New Roman" w:hAnsi="Times New Roman" w:cs="Times New Roman"/>
          <w:sz w:val="24"/>
          <w:szCs w:val="24"/>
        </w:rPr>
      </w:pPr>
      <w:r>
        <w:rPr>
          <w:rFonts w:ascii="Times New Roman" w:hAnsi="Times New Roman" w:cs="Times New Roman"/>
          <w:sz w:val="24"/>
          <w:szCs w:val="24"/>
          <w:vertAlign w:val="superscript"/>
        </w:rPr>
        <w:t>3</w:t>
      </w:r>
      <w:r w:rsidRPr="00A43D9D">
        <w:rPr>
          <w:rFonts w:ascii="Times New Roman" w:hAnsi="Times New Roman" w:cs="Times New Roman"/>
          <w:sz w:val="24"/>
          <w:szCs w:val="24"/>
        </w:rPr>
        <w:t>Graduate Program in Pharmaceutical Science, Ernest Mario School of Pharmacy, Rutgers, The State University of New Jersey, Piscataway, NJ 08854, USA</w:t>
      </w:r>
    </w:p>
    <w:p w14:paraId="714D6713" w14:textId="27FBAA23" w:rsidR="00F804AA" w:rsidRDefault="00EC49DE" w:rsidP="00A43D9D">
      <w:pPr>
        <w:rPr>
          <w:rFonts w:ascii="Times New Roman" w:hAnsi="Times New Roman" w:cs="Times New Roman"/>
          <w:sz w:val="24"/>
          <w:szCs w:val="24"/>
        </w:rPr>
      </w:pPr>
      <w:r>
        <w:rPr>
          <w:rFonts w:ascii="Times New Roman" w:hAnsi="Times New Roman" w:cs="Times New Roman"/>
          <w:sz w:val="24"/>
          <w:szCs w:val="24"/>
          <w:vertAlign w:val="superscript"/>
        </w:rPr>
        <w:t>4</w:t>
      </w:r>
      <w:r w:rsidR="00F804AA">
        <w:rPr>
          <w:rFonts w:ascii="Times New Roman" w:hAnsi="Times New Roman" w:cs="Times New Roman"/>
          <w:sz w:val="24"/>
          <w:szCs w:val="24"/>
        </w:rPr>
        <w:t xml:space="preserve">Janssen Pharmaceuticals, Johnson and Johnson, Spring House, PA, </w:t>
      </w:r>
      <w:r w:rsidR="00A6788D">
        <w:rPr>
          <w:rFonts w:ascii="Times New Roman" w:hAnsi="Times New Roman" w:cs="Times New Roman"/>
          <w:sz w:val="24"/>
          <w:szCs w:val="24"/>
        </w:rPr>
        <w:t>USA, and Beerse, BE</w:t>
      </w:r>
    </w:p>
    <w:p w14:paraId="7CBAB7A2" w14:textId="4B61FD49" w:rsidR="00371B20" w:rsidRDefault="001E5218" w:rsidP="00A43D9D">
      <w:pPr>
        <w:rPr>
          <w:rFonts w:ascii="Times New Roman" w:hAnsi="Times New Roman" w:cs="Times New Roman"/>
          <w:sz w:val="24"/>
          <w:szCs w:val="24"/>
        </w:rPr>
      </w:pPr>
      <w:r>
        <w:rPr>
          <w:rFonts w:ascii="Times New Roman" w:hAnsi="Times New Roman" w:cs="Times New Roman"/>
          <w:sz w:val="24"/>
          <w:szCs w:val="24"/>
          <w:vertAlign w:val="superscript"/>
        </w:rPr>
        <w:t>5</w:t>
      </w:r>
      <w:r w:rsidR="00371B20">
        <w:rPr>
          <w:rFonts w:ascii="Times New Roman" w:hAnsi="Times New Roman" w:cs="Times New Roman"/>
          <w:sz w:val="24"/>
          <w:szCs w:val="24"/>
        </w:rPr>
        <w:t xml:space="preserve">Epidemiology and Statistics Department, </w:t>
      </w:r>
      <w:r>
        <w:rPr>
          <w:rFonts w:ascii="Times New Roman" w:hAnsi="Times New Roman" w:cs="Times New Roman"/>
          <w:sz w:val="24"/>
          <w:szCs w:val="24"/>
        </w:rPr>
        <w:t>University of Georgia, GA, USA</w:t>
      </w:r>
    </w:p>
    <w:p w14:paraId="254887FF" w14:textId="77777777" w:rsidR="00EC49DE" w:rsidRDefault="00EC49DE" w:rsidP="00A43D9D">
      <w:pPr>
        <w:rPr>
          <w:rFonts w:ascii="Times New Roman" w:hAnsi="Times New Roman" w:cs="Times New Roman"/>
          <w:sz w:val="24"/>
          <w:szCs w:val="24"/>
        </w:rPr>
      </w:pPr>
    </w:p>
    <w:p w14:paraId="488DBE2D" w14:textId="771615A0" w:rsidR="00A43D9D" w:rsidRPr="00A43D9D" w:rsidRDefault="00A43D9D" w:rsidP="00A43D9D">
      <w:pPr>
        <w:rPr>
          <w:rFonts w:ascii="Times New Roman" w:hAnsi="Times New Roman" w:cs="Times New Roman"/>
          <w:b/>
          <w:bCs/>
          <w:sz w:val="24"/>
          <w:szCs w:val="24"/>
        </w:rPr>
      </w:pPr>
      <w:r w:rsidRPr="00A43D9D">
        <w:rPr>
          <w:rFonts w:ascii="Times New Roman" w:hAnsi="Times New Roman" w:cs="Times New Roman"/>
          <w:b/>
          <w:bCs/>
          <w:sz w:val="24"/>
          <w:szCs w:val="24"/>
        </w:rPr>
        <w:t>Correspondence</w:t>
      </w:r>
    </w:p>
    <w:p w14:paraId="00C594C0" w14:textId="4CA0F7DD"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 xml:space="preserve">Professor </w:t>
      </w:r>
      <w:r w:rsidR="00EC49DE">
        <w:rPr>
          <w:rFonts w:ascii="Times New Roman" w:hAnsi="Times New Roman" w:cs="Times New Roman"/>
          <w:sz w:val="24"/>
          <w:szCs w:val="24"/>
        </w:rPr>
        <w:t>Javier Cabrera</w:t>
      </w:r>
    </w:p>
    <w:p w14:paraId="36E83968"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Rutgers, the State University of New Jersey</w:t>
      </w:r>
    </w:p>
    <w:p w14:paraId="05EF1258" w14:textId="167A015D" w:rsidR="00A43D9D" w:rsidRPr="00A43D9D" w:rsidRDefault="00EC49DE" w:rsidP="00A43D9D">
      <w:pPr>
        <w:rPr>
          <w:rFonts w:ascii="Times New Roman" w:hAnsi="Times New Roman" w:cs="Times New Roman"/>
          <w:sz w:val="24"/>
          <w:szCs w:val="24"/>
        </w:rPr>
      </w:pPr>
      <w:r>
        <w:rPr>
          <w:rFonts w:ascii="Times New Roman" w:hAnsi="Times New Roman" w:cs="Times New Roman"/>
          <w:sz w:val="24"/>
          <w:szCs w:val="24"/>
        </w:rPr>
        <w:t>School of Arts and Sciences</w:t>
      </w:r>
      <w:r w:rsidR="00A43D9D" w:rsidRPr="00A43D9D">
        <w:rPr>
          <w:rFonts w:ascii="Times New Roman" w:hAnsi="Times New Roman" w:cs="Times New Roman"/>
          <w:sz w:val="24"/>
          <w:szCs w:val="24"/>
        </w:rPr>
        <w:t xml:space="preserve">, Room </w:t>
      </w:r>
      <w:r>
        <w:rPr>
          <w:rFonts w:ascii="Times New Roman" w:hAnsi="Times New Roman" w:cs="Times New Roman"/>
          <w:sz w:val="24"/>
          <w:szCs w:val="24"/>
        </w:rPr>
        <w:t>XXX</w:t>
      </w:r>
    </w:p>
    <w:p w14:paraId="3F9F6474" w14:textId="77178576" w:rsidR="00A43D9D" w:rsidRPr="00A43D9D" w:rsidRDefault="00EC49DE" w:rsidP="00A43D9D">
      <w:pPr>
        <w:rPr>
          <w:rFonts w:ascii="Times New Roman" w:hAnsi="Times New Roman" w:cs="Times New Roman"/>
          <w:sz w:val="24"/>
          <w:szCs w:val="24"/>
        </w:rPr>
      </w:pPr>
      <w:r>
        <w:rPr>
          <w:rFonts w:ascii="Times New Roman" w:hAnsi="Times New Roman" w:cs="Times New Roman"/>
          <w:sz w:val="24"/>
          <w:szCs w:val="24"/>
        </w:rPr>
        <w:t>XXXXXXXX</w:t>
      </w:r>
      <w:r w:rsidR="00A43D9D" w:rsidRPr="00A43D9D">
        <w:rPr>
          <w:rFonts w:ascii="Times New Roman" w:hAnsi="Times New Roman" w:cs="Times New Roman"/>
          <w:sz w:val="24"/>
          <w:szCs w:val="24"/>
        </w:rPr>
        <w:t>, Piscataway, NJ 08854</w:t>
      </w:r>
    </w:p>
    <w:p w14:paraId="60DD8F9A" w14:textId="74893114"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Phone: +1-</w:t>
      </w:r>
      <w:r w:rsidR="00EC49DE">
        <w:rPr>
          <w:rFonts w:ascii="Times New Roman" w:hAnsi="Times New Roman" w:cs="Times New Roman"/>
          <w:sz w:val="24"/>
          <w:szCs w:val="24"/>
        </w:rPr>
        <w:t>XXX-XXX-XXXX</w:t>
      </w:r>
    </w:p>
    <w:p w14:paraId="40FF9AD1" w14:textId="5DD7161F" w:rsid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 xml:space="preserve">Email: </w:t>
      </w:r>
      <w:hyperlink r:id="rId8" w:history="1">
        <w:r w:rsidR="00EC49DE" w:rsidRPr="007E4CF8">
          <w:rPr>
            <w:rStyle w:val="Hyperlink"/>
            <w:rFonts w:ascii="Times New Roman" w:hAnsi="Times New Roman" w:cs="Times New Roman"/>
            <w:sz w:val="24"/>
            <w:szCs w:val="24"/>
          </w:rPr>
          <w:t>xavier.cabrera@gmail.com</w:t>
        </w:r>
      </w:hyperlink>
    </w:p>
    <w:p w14:paraId="107146FD" w14:textId="6A6FE3AE" w:rsidR="00A43D9D" w:rsidRDefault="00A43D9D" w:rsidP="00A43D9D"/>
    <w:p w14:paraId="617E7A9A" w14:textId="4C325178" w:rsidR="00B12569" w:rsidRDefault="00B12569" w:rsidP="00A43D9D"/>
    <w:p w14:paraId="416C352C" w14:textId="6F40A4E2" w:rsidR="00B12569" w:rsidRDefault="00B12569" w:rsidP="00A43D9D"/>
    <w:p w14:paraId="1E027262" w14:textId="5EEACBE0" w:rsidR="00B12569" w:rsidRDefault="00B12569" w:rsidP="00A43D9D"/>
    <w:p w14:paraId="709C4C01" w14:textId="371CB754" w:rsidR="00B12569" w:rsidRDefault="00B12569" w:rsidP="00A43D9D"/>
    <w:p w14:paraId="63B1D9D2" w14:textId="38FE31FE" w:rsidR="00B12569" w:rsidRDefault="00B12569" w:rsidP="00A43D9D"/>
    <w:p w14:paraId="0AD0BBE9" w14:textId="04C59CEF" w:rsidR="00B12569" w:rsidRDefault="00B12569" w:rsidP="00A43D9D"/>
    <w:p w14:paraId="2C2234A6" w14:textId="374A8425" w:rsidR="00B12569" w:rsidRDefault="00B12569" w:rsidP="00A43D9D"/>
    <w:p w14:paraId="40BC4FFD" w14:textId="135580DE" w:rsidR="00B12569" w:rsidRDefault="00B12569" w:rsidP="00A43D9D"/>
    <w:p w14:paraId="523D83F6" w14:textId="5965E3AE" w:rsidR="00B12569" w:rsidRDefault="00B12569" w:rsidP="00A43D9D">
      <w:r>
        <w:t>RESOURCES (delete before submission)</w:t>
      </w:r>
    </w:p>
    <w:p w14:paraId="34DC7BE1" w14:textId="229527AE" w:rsidR="00B500B3" w:rsidRDefault="00B500B3" w:rsidP="00B500B3">
      <w:pPr>
        <w:pStyle w:val="ListParagraph"/>
        <w:numPr>
          <w:ilvl w:val="0"/>
          <w:numId w:val="4"/>
        </w:numPr>
      </w:pPr>
      <w:r>
        <w:t>Wiki page:</w:t>
      </w:r>
    </w:p>
    <w:p w14:paraId="358A73A4" w14:textId="5F76A6DB" w:rsidR="00B12569" w:rsidRDefault="00B12569" w:rsidP="00A43D9D">
      <w:hyperlink r:id="rId9" w:history="1">
        <w:r w:rsidRPr="00011710">
          <w:rPr>
            <w:rStyle w:val="Hyperlink"/>
          </w:rPr>
          <w:t>https://en.wikipedia.org/wiki/Flow_cytometry#</w:t>
        </w:r>
      </w:hyperlink>
    </w:p>
    <w:p w14:paraId="1552A7F1" w14:textId="0E5A2728" w:rsidR="00B12569" w:rsidRDefault="00B500B3" w:rsidP="00B500B3">
      <w:pPr>
        <w:pStyle w:val="ListParagraph"/>
        <w:numPr>
          <w:ilvl w:val="0"/>
          <w:numId w:val="4"/>
        </w:numPr>
      </w:pPr>
      <w:r>
        <w:t>FCS standards (also, see publications):</w:t>
      </w:r>
    </w:p>
    <w:p w14:paraId="747B05A4" w14:textId="2E99E0A7" w:rsidR="00B500B3" w:rsidRDefault="00B500B3" w:rsidP="00A43D9D">
      <w:hyperlink r:id="rId10" w:history="1">
        <w:r w:rsidRPr="00011710">
          <w:rPr>
            <w:rStyle w:val="Hyperlink"/>
          </w:rPr>
          <w:t>https://isac-net.org/</w:t>
        </w:r>
      </w:hyperlink>
    </w:p>
    <w:p w14:paraId="604C39B0" w14:textId="129CB841" w:rsidR="00995A9B" w:rsidRDefault="00995A9B" w:rsidP="00995A9B">
      <w:pPr>
        <w:pStyle w:val="ListParagraph"/>
        <w:numPr>
          <w:ilvl w:val="0"/>
          <w:numId w:val="4"/>
        </w:numPr>
      </w:pPr>
    </w:p>
    <w:p w14:paraId="230B9122" w14:textId="3ADB4874" w:rsidR="00B500B3" w:rsidRDefault="00B500B3" w:rsidP="00A43D9D"/>
    <w:p w14:paraId="09775B2D" w14:textId="77777777" w:rsidR="00B500B3" w:rsidRDefault="00B500B3" w:rsidP="00A43D9D"/>
    <w:p w14:paraId="191CD8BA" w14:textId="77777777" w:rsidR="00B12569" w:rsidRDefault="00B12569" w:rsidP="00A43D9D"/>
    <w:p w14:paraId="323A98FA" w14:textId="0D0B7A47" w:rsidR="00A43D9D" w:rsidRDefault="00A43D9D" w:rsidP="00A43D9D"/>
    <w:p w14:paraId="0C5EA5E7" w14:textId="009C84A3" w:rsidR="00A43D9D" w:rsidRDefault="00A43D9D" w:rsidP="00A43D9D"/>
    <w:p w14:paraId="0F990422" w14:textId="7C40588D" w:rsidR="00A43D9D" w:rsidRDefault="00A43D9D" w:rsidP="00A43D9D"/>
    <w:p w14:paraId="4B921A83" w14:textId="30D9DEAD" w:rsidR="00A43D9D" w:rsidRDefault="00A43D9D" w:rsidP="00A43D9D"/>
    <w:p w14:paraId="31404D5E" w14:textId="0AE4E3AC" w:rsidR="00832E36" w:rsidRDefault="00832E36" w:rsidP="00A43D9D"/>
    <w:p w14:paraId="09FEECC5" w14:textId="77777777" w:rsidR="00832E36" w:rsidRDefault="00832E36" w:rsidP="00A43D9D"/>
    <w:p w14:paraId="60A16BCE" w14:textId="2BB1A29E" w:rsidR="00A43D9D" w:rsidRDefault="00A43D9D" w:rsidP="00A43D9D"/>
    <w:sdt>
      <w:sdtPr>
        <w:rPr>
          <w:rFonts w:asciiTheme="minorHAnsi" w:eastAsiaTheme="minorHAnsi" w:hAnsiTheme="minorHAnsi" w:cstheme="minorBidi"/>
          <w:color w:val="auto"/>
          <w:sz w:val="22"/>
          <w:szCs w:val="22"/>
        </w:rPr>
        <w:id w:val="-1186748045"/>
        <w:docPartObj>
          <w:docPartGallery w:val="Table of Contents"/>
          <w:docPartUnique/>
        </w:docPartObj>
      </w:sdtPr>
      <w:sdtEndPr>
        <w:rPr>
          <w:b/>
          <w:bCs/>
          <w:noProof/>
        </w:rPr>
      </w:sdtEndPr>
      <w:sdtContent>
        <w:p w14:paraId="12ED7B39" w14:textId="561E1F43" w:rsidR="00A43D9D" w:rsidRDefault="00A43D9D">
          <w:pPr>
            <w:pStyle w:val="TOCHeading"/>
          </w:pPr>
          <w:r>
            <w:t>Table of Contents</w:t>
          </w:r>
        </w:p>
        <w:p w14:paraId="1214A774" w14:textId="2B4231BA" w:rsidR="00370ABA" w:rsidRDefault="00A43D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7151707" w:history="1">
            <w:r w:rsidR="00370ABA" w:rsidRPr="00DA1123">
              <w:rPr>
                <w:rStyle w:val="Hyperlink"/>
                <w:noProof/>
              </w:rPr>
              <w:t>Abstract</w:t>
            </w:r>
            <w:r w:rsidR="00370ABA">
              <w:rPr>
                <w:noProof/>
                <w:webHidden/>
              </w:rPr>
              <w:tab/>
            </w:r>
            <w:r w:rsidR="00370ABA">
              <w:rPr>
                <w:noProof/>
                <w:webHidden/>
              </w:rPr>
              <w:fldChar w:fldCharType="begin"/>
            </w:r>
            <w:r w:rsidR="00370ABA">
              <w:rPr>
                <w:noProof/>
                <w:webHidden/>
              </w:rPr>
              <w:instrText xml:space="preserve"> PAGEREF _Toc137151707 \h </w:instrText>
            </w:r>
            <w:r w:rsidR="00370ABA">
              <w:rPr>
                <w:noProof/>
                <w:webHidden/>
              </w:rPr>
            </w:r>
            <w:r w:rsidR="00370ABA">
              <w:rPr>
                <w:noProof/>
                <w:webHidden/>
              </w:rPr>
              <w:fldChar w:fldCharType="separate"/>
            </w:r>
            <w:r w:rsidR="00370ABA">
              <w:rPr>
                <w:noProof/>
                <w:webHidden/>
              </w:rPr>
              <w:t>2</w:t>
            </w:r>
            <w:r w:rsidR="00370ABA">
              <w:rPr>
                <w:noProof/>
                <w:webHidden/>
              </w:rPr>
              <w:fldChar w:fldCharType="end"/>
            </w:r>
          </w:hyperlink>
        </w:p>
        <w:p w14:paraId="3D68CB2F" w14:textId="68FB38AC" w:rsidR="00370ABA" w:rsidRDefault="00370ABA">
          <w:pPr>
            <w:pStyle w:val="TOC1"/>
            <w:tabs>
              <w:tab w:val="left" w:pos="440"/>
              <w:tab w:val="right" w:leader="dot" w:pos="9350"/>
            </w:tabs>
            <w:rPr>
              <w:rFonts w:eastAsiaTheme="minorEastAsia"/>
              <w:noProof/>
            </w:rPr>
          </w:pPr>
          <w:hyperlink w:anchor="_Toc137151708" w:history="1">
            <w:r w:rsidRPr="00DA1123">
              <w:rPr>
                <w:rStyle w:val="Hyperlink"/>
                <w:noProof/>
              </w:rPr>
              <w:t>1.</w:t>
            </w:r>
            <w:r>
              <w:rPr>
                <w:rFonts w:eastAsiaTheme="minorEastAsia"/>
                <w:noProof/>
              </w:rPr>
              <w:tab/>
            </w:r>
            <w:r w:rsidRPr="00DA1123">
              <w:rPr>
                <w:rStyle w:val="Hyperlink"/>
                <w:noProof/>
              </w:rPr>
              <w:t>Background</w:t>
            </w:r>
            <w:r>
              <w:rPr>
                <w:noProof/>
                <w:webHidden/>
              </w:rPr>
              <w:tab/>
            </w:r>
            <w:r>
              <w:rPr>
                <w:noProof/>
                <w:webHidden/>
              </w:rPr>
              <w:fldChar w:fldCharType="begin"/>
            </w:r>
            <w:r>
              <w:rPr>
                <w:noProof/>
                <w:webHidden/>
              </w:rPr>
              <w:instrText xml:space="preserve"> PAGEREF _Toc137151708 \h </w:instrText>
            </w:r>
            <w:r>
              <w:rPr>
                <w:noProof/>
                <w:webHidden/>
              </w:rPr>
            </w:r>
            <w:r>
              <w:rPr>
                <w:noProof/>
                <w:webHidden/>
              </w:rPr>
              <w:fldChar w:fldCharType="separate"/>
            </w:r>
            <w:r>
              <w:rPr>
                <w:noProof/>
                <w:webHidden/>
              </w:rPr>
              <w:t>2</w:t>
            </w:r>
            <w:r>
              <w:rPr>
                <w:noProof/>
                <w:webHidden/>
              </w:rPr>
              <w:fldChar w:fldCharType="end"/>
            </w:r>
          </w:hyperlink>
        </w:p>
        <w:p w14:paraId="78478CD5" w14:textId="257EAFE2" w:rsidR="00370ABA" w:rsidRDefault="00370ABA">
          <w:pPr>
            <w:pStyle w:val="TOC1"/>
            <w:tabs>
              <w:tab w:val="right" w:leader="dot" w:pos="9350"/>
            </w:tabs>
            <w:rPr>
              <w:rFonts w:eastAsiaTheme="minorEastAsia"/>
              <w:noProof/>
            </w:rPr>
          </w:pPr>
          <w:hyperlink w:anchor="_Toc137151709" w:history="1">
            <w:r w:rsidRPr="00DA1123">
              <w:rPr>
                <w:rStyle w:val="Hyperlink"/>
                <w:noProof/>
              </w:rPr>
              <w:t>2.  Materials and Methods</w:t>
            </w:r>
            <w:r>
              <w:rPr>
                <w:noProof/>
                <w:webHidden/>
              </w:rPr>
              <w:tab/>
            </w:r>
            <w:r>
              <w:rPr>
                <w:noProof/>
                <w:webHidden/>
              </w:rPr>
              <w:fldChar w:fldCharType="begin"/>
            </w:r>
            <w:r>
              <w:rPr>
                <w:noProof/>
                <w:webHidden/>
              </w:rPr>
              <w:instrText xml:space="preserve"> PAGEREF _Toc137151709 \h </w:instrText>
            </w:r>
            <w:r>
              <w:rPr>
                <w:noProof/>
                <w:webHidden/>
              </w:rPr>
            </w:r>
            <w:r>
              <w:rPr>
                <w:noProof/>
                <w:webHidden/>
              </w:rPr>
              <w:fldChar w:fldCharType="separate"/>
            </w:r>
            <w:r>
              <w:rPr>
                <w:noProof/>
                <w:webHidden/>
              </w:rPr>
              <w:t>2</w:t>
            </w:r>
            <w:r>
              <w:rPr>
                <w:noProof/>
                <w:webHidden/>
              </w:rPr>
              <w:fldChar w:fldCharType="end"/>
            </w:r>
          </w:hyperlink>
        </w:p>
        <w:p w14:paraId="6BF2C182" w14:textId="79264A2D" w:rsidR="00370ABA" w:rsidRDefault="00370ABA">
          <w:pPr>
            <w:pStyle w:val="TOC2"/>
            <w:tabs>
              <w:tab w:val="right" w:leader="dot" w:pos="9350"/>
            </w:tabs>
            <w:rPr>
              <w:rFonts w:eastAsiaTheme="minorEastAsia"/>
              <w:noProof/>
            </w:rPr>
          </w:pPr>
          <w:hyperlink w:anchor="_Toc137151710" w:history="1">
            <w:r w:rsidRPr="00DA1123">
              <w:rPr>
                <w:rStyle w:val="Hyperlink"/>
                <w:noProof/>
              </w:rPr>
              <w:t>2.1 Experimental Design</w:t>
            </w:r>
            <w:r>
              <w:rPr>
                <w:noProof/>
                <w:webHidden/>
              </w:rPr>
              <w:tab/>
            </w:r>
            <w:r>
              <w:rPr>
                <w:noProof/>
                <w:webHidden/>
              </w:rPr>
              <w:fldChar w:fldCharType="begin"/>
            </w:r>
            <w:r>
              <w:rPr>
                <w:noProof/>
                <w:webHidden/>
              </w:rPr>
              <w:instrText xml:space="preserve"> PAGEREF _Toc137151710 \h </w:instrText>
            </w:r>
            <w:r>
              <w:rPr>
                <w:noProof/>
                <w:webHidden/>
              </w:rPr>
            </w:r>
            <w:r>
              <w:rPr>
                <w:noProof/>
                <w:webHidden/>
              </w:rPr>
              <w:fldChar w:fldCharType="separate"/>
            </w:r>
            <w:r>
              <w:rPr>
                <w:noProof/>
                <w:webHidden/>
              </w:rPr>
              <w:t>2</w:t>
            </w:r>
            <w:r>
              <w:rPr>
                <w:noProof/>
                <w:webHidden/>
              </w:rPr>
              <w:fldChar w:fldCharType="end"/>
            </w:r>
          </w:hyperlink>
        </w:p>
        <w:p w14:paraId="5AF69B6D" w14:textId="441616C4" w:rsidR="00370ABA" w:rsidRDefault="00370ABA">
          <w:pPr>
            <w:pStyle w:val="TOC1"/>
            <w:tabs>
              <w:tab w:val="right" w:leader="dot" w:pos="9350"/>
            </w:tabs>
            <w:rPr>
              <w:rFonts w:eastAsiaTheme="minorEastAsia"/>
              <w:noProof/>
            </w:rPr>
          </w:pPr>
          <w:hyperlink w:anchor="_Toc137151711" w:history="1">
            <w:r w:rsidRPr="00DA1123">
              <w:rPr>
                <w:rStyle w:val="Hyperlink"/>
                <w:noProof/>
              </w:rPr>
              <w:t>3 Results</w:t>
            </w:r>
            <w:r>
              <w:rPr>
                <w:noProof/>
                <w:webHidden/>
              </w:rPr>
              <w:tab/>
            </w:r>
            <w:r>
              <w:rPr>
                <w:noProof/>
                <w:webHidden/>
              </w:rPr>
              <w:fldChar w:fldCharType="begin"/>
            </w:r>
            <w:r>
              <w:rPr>
                <w:noProof/>
                <w:webHidden/>
              </w:rPr>
              <w:instrText xml:space="preserve"> PAGEREF _Toc137151711 \h </w:instrText>
            </w:r>
            <w:r>
              <w:rPr>
                <w:noProof/>
                <w:webHidden/>
              </w:rPr>
            </w:r>
            <w:r>
              <w:rPr>
                <w:noProof/>
                <w:webHidden/>
              </w:rPr>
              <w:fldChar w:fldCharType="separate"/>
            </w:r>
            <w:r>
              <w:rPr>
                <w:noProof/>
                <w:webHidden/>
              </w:rPr>
              <w:t>2</w:t>
            </w:r>
            <w:r>
              <w:rPr>
                <w:noProof/>
                <w:webHidden/>
              </w:rPr>
              <w:fldChar w:fldCharType="end"/>
            </w:r>
          </w:hyperlink>
        </w:p>
        <w:p w14:paraId="41B58089" w14:textId="3A3965D3" w:rsidR="00370ABA" w:rsidRDefault="00370ABA">
          <w:pPr>
            <w:pStyle w:val="TOC1"/>
            <w:tabs>
              <w:tab w:val="right" w:leader="dot" w:pos="9350"/>
            </w:tabs>
            <w:rPr>
              <w:rFonts w:eastAsiaTheme="minorEastAsia"/>
              <w:noProof/>
            </w:rPr>
          </w:pPr>
          <w:hyperlink w:anchor="_Toc137151712" w:history="1">
            <w:r w:rsidRPr="00DA1123">
              <w:rPr>
                <w:rStyle w:val="Hyperlink"/>
                <w:noProof/>
              </w:rPr>
              <w:t>4 Discussion</w:t>
            </w:r>
            <w:r>
              <w:rPr>
                <w:noProof/>
                <w:webHidden/>
              </w:rPr>
              <w:tab/>
            </w:r>
            <w:r>
              <w:rPr>
                <w:noProof/>
                <w:webHidden/>
              </w:rPr>
              <w:fldChar w:fldCharType="begin"/>
            </w:r>
            <w:r>
              <w:rPr>
                <w:noProof/>
                <w:webHidden/>
              </w:rPr>
              <w:instrText xml:space="preserve"> PAGEREF _Toc137151712 \h </w:instrText>
            </w:r>
            <w:r>
              <w:rPr>
                <w:noProof/>
                <w:webHidden/>
              </w:rPr>
            </w:r>
            <w:r>
              <w:rPr>
                <w:noProof/>
                <w:webHidden/>
              </w:rPr>
              <w:fldChar w:fldCharType="separate"/>
            </w:r>
            <w:r>
              <w:rPr>
                <w:noProof/>
                <w:webHidden/>
              </w:rPr>
              <w:t>2</w:t>
            </w:r>
            <w:r>
              <w:rPr>
                <w:noProof/>
                <w:webHidden/>
              </w:rPr>
              <w:fldChar w:fldCharType="end"/>
            </w:r>
          </w:hyperlink>
        </w:p>
        <w:p w14:paraId="6B10DCBC" w14:textId="3EE4FF37" w:rsidR="00370ABA" w:rsidRDefault="00370ABA">
          <w:pPr>
            <w:pStyle w:val="TOC1"/>
            <w:tabs>
              <w:tab w:val="right" w:leader="dot" w:pos="9350"/>
            </w:tabs>
            <w:rPr>
              <w:rFonts w:eastAsiaTheme="minorEastAsia"/>
              <w:noProof/>
            </w:rPr>
          </w:pPr>
          <w:hyperlink w:anchor="_Toc137151713" w:history="1">
            <w:r w:rsidRPr="00DA1123">
              <w:rPr>
                <w:rStyle w:val="Hyperlink"/>
                <w:noProof/>
              </w:rPr>
              <w:t>5 Figures and Tables</w:t>
            </w:r>
            <w:r>
              <w:rPr>
                <w:noProof/>
                <w:webHidden/>
              </w:rPr>
              <w:tab/>
            </w:r>
            <w:r>
              <w:rPr>
                <w:noProof/>
                <w:webHidden/>
              </w:rPr>
              <w:fldChar w:fldCharType="begin"/>
            </w:r>
            <w:r>
              <w:rPr>
                <w:noProof/>
                <w:webHidden/>
              </w:rPr>
              <w:instrText xml:space="preserve"> PAGEREF _Toc137151713 \h </w:instrText>
            </w:r>
            <w:r>
              <w:rPr>
                <w:noProof/>
                <w:webHidden/>
              </w:rPr>
            </w:r>
            <w:r>
              <w:rPr>
                <w:noProof/>
                <w:webHidden/>
              </w:rPr>
              <w:fldChar w:fldCharType="separate"/>
            </w:r>
            <w:r>
              <w:rPr>
                <w:noProof/>
                <w:webHidden/>
              </w:rPr>
              <w:t>2</w:t>
            </w:r>
            <w:r>
              <w:rPr>
                <w:noProof/>
                <w:webHidden/>
              </w:rPr>
              <w:fldChar w:fldCharType="end"/>
            </w:r>
          </w:hyperlink>
        </w:p>
        <w:p w14:paraId="00F117C1" w14:textId="56AA9ACF" w:rsidR="00370ABA" w:rsidRDefault="00370ABA">
          <w:pPr>
            <w:pStyle w:val="TOC1"/>
            <w:tabs>
              <w:tab w:val="right" w:leader="dot" w:pos="9350"/>
            </w:tabs>
            <w:rPr>
              <w:rFonts w:eastAsiaTheme="minorEastAsia"/>
              <w:noProof/>
            </w:rPr>
          </w:pPr>
          <w:hyperlink w:anchor="_Toc137151714" w:history="1">
            <w:r w:rsidRPr="00DA1123">
              <w:rPr>
                <w:rStyle w:val="Hyperlink"/>
                <w:noProof/>
              </w:rPr>
              <w:t>6. References</w:t>
            </w:r>
            <w:r>
              <w:rPr>
                <w:noProof/>
                <w:webHidden/>
              </w:rPr>
              <w:tab/>
            </w:r>
            <w:r>
              <w:rPr>
                <w:noProof/>
                <w:webHidden/>
              </w:rPr>
              <w:fldChar w:fldCharType="begin"/>
            </w:r>
            <w:r>
              <w:rPr>
                <w:noProof/>
                <w:webHidden/>
              </w:rPr>
              <w:instrText xml:space="preserve"> PAGEREF _Toc137151714 \h </w:instrText>
            </w:r>
            <w:r>
              <w:rPr>
                <w:noProof/>
                <w:webHidden/>
              </w:rPr>
            </w:r>
            <w:r>
              <w:rPr>
                <w:noProof/>
                <w:webHidden/>
              </w:rPr>
              <w:fldChar w:fldCharType="separate"/>
            </w:r>
            <w:r>
              <w:rPr>
                <w:noProof/>
                <w:webHidden/>
              </w:rPr>
              <w:t>2</w:t>
            </w:r>
            <w:r>
              <w:rPr>
                <w:noProof/>
                <w:webHidden/>
              </w:rPr>
              <w:fldChar w:fldCharType="end"/>
            </w:r>
          </w:hyperlink>
        </w:p>
        <w:p w14:paraId="29C65339" w14:textId="3C28F98A" w:rsidR="00A43D9D" w:rsidRPr="00A43D9D" w:rsidRDefault="00A43D9D" w:rsidP="00A43D9D">
          <w:r>
            <w:rPr>
              <w:b/>
              <w:bCs/>
              <w:noProof/>
            </w:rPr>
            <w:fldChar w:fldCharType="end"/>
          </w:r>
        </w:p>
      </w:sdtContent>
    </w:sdt>
    <w:p w14:paraId="2D6C5568" w14:textId="08F8DC99" w:rsidR="00AB6127" w:rsidRDefault="00370ABA" w:rsidP="00A43D9D">
      <w:pPr>
        <w:pStyle w:val="Heading1"/>
      </w:pPr>
      <w:bookmarkStart w:id="0" w:name="_Toc137151707"/>
      <w:r>
        <w:t>Abstract</w:t>
      </w:r>
      <w:bookmarkEnd w:id="0"/>
    </w:p>
    <w:p w14:paraId="301541A3" w14:textId="6A607AB0" w:rsidR="00AB6127" w:rsidRDefault="001A460A" w:rsidP="007812FA">
      <w:pPr>
        <w:rPr>
          <w:rFonts w:ascii="Times New Roman" w:hAnsi="Times New Roman" w:cs="Times New Roman"/>
          <w:sz w:val="24"/>
          <w:szCs w:val="24"/>
        </w:rPr>
      </w:pPr>
      <w:r>
        <w:rPr>
          <w:rFonts w:ascii="Times New Roman" w:hAnsi="Times New Roman" w:cs="Times New Roman"/>
          <w:sz w:val="24"/>
          <w:szCs w:val="24"/>
        </w:rPr>
        <w:t>Summary</w:t>
      </w:r>
      <w:r w:rsidR="00370ABA">
        <w:rPr>
          <w:rFonts w:ascii="Times New Roman" w:hAnsi="Times New Roman" w:cs="Times New Roman"/>
          <w:sz w:val="24"/>
          <w:szCs w:val="24"/>
        </w:rPr>
        <w:t xml:space="preserve"> here.</w:t>
      </w:r>
      <w:r>
        <w:rPr>
          <w:rFonts w:ascii="Times New Roman" w:hAnsi="Times New Roman" w:cs="Times New Roman"/>
          <w:sz w:val="24"/>
          <w:szCs w:val="24"/>
        </w:rPr>
        <w:t xml:space="preserve"> Write last.</w:t>
      </w:r>
    </w:p>
    <w:p w14:paraId="11E3217A" w14:textId="2E0085E4" w:rsidR="00370ABA" w:rsidRDefault="00370ABA" w:rsidP="00BB013E">
      <w:pPr>
        <w:pStyle w:val="Heading1"/>
        <w:numPr>
          <w:ilvl w:val="0"/>
          <w:numId w:val="5"/>
        </w:numPr>
      </w:pPr>
      <w:bookmarkStart w:id="1" w:name="_Toc137151708"/>
      <w:r w:rsidRPr="00370ABA">
        <w:lastRenderedPageBreak/>
        <w:t>Background</w:t>
      </w:r>
      <w:bookmarkEnd w:id="1"/>
    </w:p>
    <w:p w14:paraId="3AE88051" w14:textId="22891044" w:rsidR="004342AE" w:rsidRPr="004342AE" w:rsidRDefault="004342AE" w:rsidP="004342AE">
      <w:pPr>
        <w:pStyle w:val="Heading2"/>
      </w:pPr>
      <w:r>
        <w:t xml:space="preserve">1.1 Key principals of flow cytometry </w:t>
      </w:r>
    </w:p>
    <w:p w14:paraId="01651437" w14:textId="73ADA4E5" w:rsidR="0080520A" w:rsidRDefault="001A460A" w:rsidP="00370ABA">
      <w:pPr>
        <w:rPr>
          <w:rFonts w:ascii="Times New Roman" w:hAnsi="Times New Roman" w:cs="Times New Roman"/>
          <w:sz w:val="24"/>
          <w:szCs w:val="24"/>
        </w:rPr>
      </w:pPr>
      <w:r>
        <w:rPr>
          <w:rFonts w:ascii="Times New Roman" w:hAnsi="Times New Roman" w:cs="Times New Roman"/>
          <w:sz w:val="24"/>
          <w:szCs w:val="24"/>
        </w:rPr>
        <w:t>Multicolor f</w:t>
      </w:r>
      <w:r w:rsidR="00370ABA">
        <w:rPr>
          <w:rFonts w:ascii="Times New Roman" w:hAnsi="Times New Roman" w:cs="Times New Roman"/>
          <w:sz w:val="24"/>
          <w:szCs w:val="24"/>
        </w:rPr>
        <w:t xml:space="preserve">low cytometry (FC) is a laboratory technique used </w:t>
      </w:r>
      <w:r>
        <w:rPr>
          <w:rFonts w:ascii="Times New Roman" w:hAnsi="Times New Roman" w:cs="Times New Roman"/>
          <w:sz w:val="24"/>
          <w:szCs w:val="24"/>
        </w:rPr>
        <w:t xml:space="preserve">in biological studies </w:t>
      </w:r>
      <w:r w:rsidR="00370ABA">
        <w:rPr>
          <w:rFonts w:ascii="Times New Roman" w:hAnsi="Times New Roman" w:cs="Times New Roman"/>
          <w:sz w:val="24"/>
          <w:szCs w:val="24"/>
        </w:rPr>
        <w:t>to</w:t>
      </w:r>
      <w:r>
        <w:rPr>
          <w:rFonts w:ascii="Times New Roman" w:hAnsi="Times New Roman" w:cs="Times New Roman"/>
          <w:sz w:val="24"/>
          <w:szCs w:val="24"/>
        </w:rPr>
        <w:t xml:space="preserve"> measure</w:t>
      </w:r>
      <w:r w:rsidR="004B3548">
        <w:rPr>
          <w:rFonts w:ascii="Times New Roman" w:hAnsi="Times New Roman" w:cs="Times New Roman"/>
          <w:sz w:val="24"/>
          <w:szCs w:val="24"/>
        </w:rPr>
        <w:t xml:space="preserve"> individual cell properties such as size, granularity and molecular composition. </w:t>
      </w:r>
      <w:r w:rsidR="00F05392">
        <w:rPr>
          <w:rFonts w:ascii="Times New Roman" w:hAnsi="Times New Roman" w:cs="Times New Roman"/>
          <w:sz w:val="24"/>
          <w:szCs w:val="24"/>
        </w:rPr>
        <w:t>To measure specific proteins on the surface or inside a cell, fluorescent chemical compounds called fluorochromes</w:t>
      </w:r>
      <w:r w:rsidR="00B12569">
        <w:rPr>
          <w:rFonts w:ascii="Times New Roman" w:hAnsi="Times New Roman" w:cs="Times New Roman"/>
          <w:sz w:val="24"/>
          <w:szCs w:val="24"/>
        </w:rPr>
        <w:t xml:space="preserve"> or </w:t>
      </w:r>
      <w:r w:rsidR="00B12569">
        <w:rPr>
          <w:rFonts w:ascii="Times New Roman" w:hAnsi="Times New Roman" w:cs="Times New Roman"/>
          <w:sz w:val="24"/>
          <w:szCs w:val="24"/>
        </w:rPr>
        <w:t>fluorophores</w:t>
      </w:r>
      <w:r w:rsidR="00F05392">
        <w:rPr>
          <w:rFonts w:ascii="Times New Roman" w:hAnsi="Times New Roman" w:cs="Times New Roman"/>
          <w:sz w:val="24"/>
          <w:szCs w:val="24"/>
        </w:rPr>
        <w:t xml:space="preserve"> are added to the suspension</w:t>
      </w:r>
      <w:r w:rsidR="00B12569">
        <w:rPr>
          <w:rFonts w:ascii="Times New Roman" w:hAnsi="Times New Roman" w:cs="Times New Roman"/>
          <w:sz w:val="24"/>
          <w:szCs w:val="24"/>
        </w:rPr>
        <w:t>. The</w:t>
      </w:r>
      <w:r w:rsidR="00837A90">
        <w:rPr>
          <w:rFonts w:ascii="Times New Roman" w:hAnsi="Times New Roman" w:cs="Times New Roman"/>
          <w:sz w:val="24"/>
          <w:szCs w:val="24"/>
        </w:rPr>
        <w:t xml:space="preserve"> </w:t>
      </w:r>
      <w:r w:rsidR="00B12569">
        <w:rPr>
          <w:rFonts w:ascii="Times New Roman" w:hAnsi="Times New Roman" w:cs="Times New Roman"/>
          <w:sz w:val="24"/>
          <w:szCs w:val="24"/>
        </w:rPr>
        <w:t>f</w:t>
      </w:r>
      <w:r w:rsidR="00837A90">
        <w:rPr>
          <w:rFonts w:ascii="Times New Roman" w:hAnsi="Times New Roman" w:cs="Times New Roman"/>
          <w:sz w:val="24"/>
          <w:szCs w:val="24"/>
        </w:rPr>
        <w:t>luorochromes are attached to molecules with affinity to specific proteins, hence labeling these proteins.</w:t>
      </w:r>
      <w:r w:rsidR="00F05392">
        <w:rPr>
          <w:rFonts w:ascii="Times New Roman" w:hAnsi="Times New Roman" w:cs="Times New Roman"/>
          <w:sz w:val="24"/>
          <w:szCs w:val="24"/>
        </w:rPr>
        <w:t xml:space="preserve"> Cells are </w:t>
      </w:r>
      <w:r w:rsidR="00B12569">
        <w:rPr>
          <w:rFonts w:ascii="Times New Roman" w:hAnsi="Times New Roman" w:cs="Times New Roman"/>
          <w:sz w:val="24"/>
          <w:szCs w:val="24"/>
        </w:rPr>
        <w:t xml:space="preserve">first separated and </w:t>
      </w:r>
      <w:r w:rsidR="00F05392">
        <w:rPr>
          <w:rFonts w:ascii="Times New Roman" w:hAnsi="Times New Roman" w:cs="Times New Roman"/>
          <w:sz w:val="24"/>
          <w:szCs w:val="24"/>
        </w:rPr>
        <w:t>suspended in a liquid</w:t>
      </w:r>
      <w:r w:rsidR="00B12569">
        <w:rPr>
          <w:rFonts w:ascii="Times New Roman" w:hAnsi="Times New Roman" w:cs="Times New Roman"/>
          <w:sz w:val="24"/>
          <w:szCs w:val="24"/>
        </w:rPr>
        <w:t>,</w:t>
      </w:r>
      <w:r w:rsidR="00F05392">
        <w:rPr>
          <w:rFonts w:ascii="Times New Roman" w:hAnsi="Times New Roman" w:cs="Times New Roman"/>
          <w:sz w:val="24"/>
          <w:szCs w:val="24"/>
        </w:rPr>
        <w:t xml:space="preserve"> and </w:t>
      </w:r>
      <w:r w:rsidR="00B12569">
        <w:rPr>
          <w:rFonts w:ascii="Times New Roman" w:hAnsi="Times New Roman" w:cs="Times New Roman"/>
          <w:sz w:val="24"/>
          <w:szCs w:val="24"/>
        </w:rPr>
        <w:t xml:space="preserve">the suspension is </w:t>
      </w:r>
      <w:r w:rsidR="00F05392">
        <w:rPr>
          <w:rFonts w:ascii="Times New Roman" w:hAnsi="Times New Roman" w:cs="Times New Roman"/>
          <w:sz w:val="24"/>
          <w:szCs w:val="24"/>
        </w:rPr>
        <w:t>pass through narrow tubes</w:t>
      </w:r>
      <w:r w:rsidR="00837A90">
        <w:rPr>
          <w:rFonts w:ascii="Times New Roman" w:hAnsi="Times New Roman" w:cs="Times New Roman"/>
          <w:sz w:val="24"/>
          <w:szCs w:val="24"/>
        </w:rPr>
        <w:t xml:space="preserve">, </w:t>
      </w:r>
      <w:r w:rsidR="00F05392">
        <w:rPr>
          <w:rFonts w:ascii="Times New Roman" w:hAnsi="Times New Roman" w:cs="Times New Roman"/>
          <w:sz w:val="24"/>
          <w:szCs w:val="24"/>
        </w:rPr>
        <w:t>one</w:t>
      </w:r>
      <w:r w:rsidR="00837A90">
        <w:rPr>
          <w:rFonts w:ascii="Times New Roman" w:hAnsi="Times New Roman" w:cs="Times New Roman"/>
          <w:sz w:val="24"/>
          <w:szCs w:val="24"/>
        </w:rPr>
        <w:t xml:space="preserve"> cell</w:t>
      </w:r>
      <w:r w:rsidR="00F05392">
        <w:rPr>
          <w:rFonts w:ascii="Times New Roman" w:hAnsi="Times New Roman" w:cs="Times New Roman"/>
          <w:sz w:val="24"/>
          <w:szCs w:val="24"/>
        </w:rPr>
        <w:t xml:space="preserve"> at a time. </w:t>
      </w:r>
      <w:r w:rsidR="0080520A">
        <w:rPr>
          <w:rFonts w:ascii="Times New Roman" w:hAnsi="Times New Roman" w:cs="Times New Roman"/>
          <w:sz w:val="24"/>
          <w:szCs w:val="24"/>
        </w:rPr>
        <w:t xml:space="preserve">The instruments contain a large number of such tubes for parallel processing. </w:t>
      </w:r>
      <w:r w:rsidR="00F05392">
        <w:rPr>
          <w:rFonts w:ascii="Times New Roman" w:hAnsi="Times New Roman" w:cs="Times New Roman"/>
          <w:sz w:val="24"/>
          <w:szCs w:val="24"/>
        </w:rPr>
        <w:t xml:space="preserve">As a cell moves through </w:t>
      </w:r>
      <w:r w:rsidR="00837A90">
        <w:rPr>
          <w:rFonts w:ascii="Times New Roman" w:hAnsi="Times New Roman" w:cs="Times New Roman"/>
          <w:sz w:val="24"/>
          <w:szCs w:val="24"/>
        </w:rPr>
        <w:t>a tube, it is hit by a beam of light from a lamp or a laser. The light</w:t>
      </w:r>
      <w:r w:rsidR="00A6788D">
        <w:rPr>
          <w:rFonts w:ascii="Times New Roman" w:hAnsi="Times New Roman" w:cs="Times New Roman"/>
          <w:sz w:val="24"/>
          <w:szCs w:val="24"/>
        </w:rPr>
        <w:t>-</w:t>
      </w:r>
      <w:r w:rsidR="00837A90">
        <w:rPr>
          <w:rFonts w:ascii="Times New Roman" w:hAnsi="Times New Roman" w:cs="Times New Roman"/>
          <w:sz w:val="24"/>
          <w:szCs w:val="24"/>
        </w:rPr>
        <w:t xml:space="preserve">excites fluorochromes </w:t>
      </w:r>
      <w:r w:rsidR="0080520A">
        <w:rPr>
          <w:rFonts w:ascii="Times New Roman" w:hAnsi="Times New Roman" w:cs="Times New Roman"/>
          <w:sz w:val="24"/>
          <w:szCs w:val="24"/>
        </w:rPr>
        <w:t xml:space="preserve">then </w:t>
      </w:r>
      <w:r w:rsidR="00A6788D">
        <w:rPr>
          <w:rFonts w:ascii="Times New Roman" w:hAnsi="Times New Roman" w:cs="Times New Roman"/>
          <w:sz w:val="24"/>
          <w:szCs w:val="24"/>
        </w:rPr>
        <w:t>emit light in a relatively narrow band of wavelengths. The emitted light passes through a series of optical filters and dichroic mirrors deflecting it onto detectors</w:t>
      </w:r>
      <w:r w:rsidR="00626F6D">
        <w:rPr>
          <w:rFonts w:ascii="Times New Roman" w:hAnsi="Times New Roman" w:cs="Times New Roman"/>
          <w:sz w:val="24"/>
          <w:szCs w:val="24"/>
        </w:rPr>
        <w:t xml:space="preserve"> (Figure X &lt;DRAW CYTOMETER PICTURE&gt;)</w:t>
      </w:r>
      <w:r w:rsidR="00A6788D">
        <w:rPr>
          <w:rFonts w:ascii="Times New Roman" w:hAnsi="Times New Roman" w:cs="Times New Roman"/>
          <w:sz w:val="24"/>
          <w:szCs w:val="24"/>
        </w:rPr>
        <w:t xml:space="preserve">. </w:t>
      </w:r>
      <w:r w:rsidR="00B12569">
        <w:rPr>
          <w:rFonts w:ascii="Times New Roman" w:hAnsi="Times New Roman" w:cs="Times New Roman"/>
          <w:sz w:val="24"/>
          <w:szCs w:val="24"/>
        </w:rPr>
        <w:t>Besides measuring light emitted by fluorochromes, flow cytometers also detect light scattered by the cells forward or to the side (FSC and SSC, respectively</w:t>
      </w:r>
      <w:r w:rsidR="004342AE">
        <w:rPr>
          <w:rFonts w:ascii="Times New Roman" w:hAnsi="Times New Roman" w:cs="Times New Roman"/>
          <w:sz w:val="24"/>
          <w:szCs w:val="24"/>
        </w:rPr>
        <w:t>)</w:t>
      </w:r>
      <w:r w:rsidR="00B12569">
        <w:rPr>
          <w:rFonts w:ascii="Times New Roman" w:hAnsi="Times New Roman" w:cs="Times New Roman"/>
          <w:sz w:val="24"/>
          <w:szCs w:val="24"/>
        </w:rPr>
        <w:t xml:space="preserve">. The </w:t>
      </w:r>
      <w:r w:rsidR="004342AE">
        <w:rPr>
          <w:rFonts w:ascii="Times New Roman" w:hAnsi="Times New Roman" w:cs="Times New Roman"/>
          <w:sz w:val="24"/>
          <w:szCs w:val="24"/>
        </w:rPr>
        <w:t xml:space="preserve">FSC and SSC measurements provide information about the cells’ physical properties and are used to separate single, live cells from cell clusters and debris during data preprocessing. Additionally, the instruments are able to measure electrical current impedance, i.e., the opposition to alternative current as the cells travel through the tubes. This allows for calculation of the cell size and additional physical properties. </w:t>
      </w:r>
      <w:r w:rsidR="006C784A">
        <w:rPr>
          <w:rFonts w:ascii="Times New Roman" w:hAnsi="Times New Roman" w:cs="Times New Roman"/>
          <w:sz w:val="24"/>
          <w:szCs w:val="24"/>
        </w:rPr>
        <w:t xml:space="preserve">As of 2023, flow cytometers may contain as many as 10 lasers and up to 30 fluorochrome detectors. </w:t>
      </w:r>
    </w:p>
    <w:p w14:paraId="5E2A9936" w14:textId="2A55C1A9" w:rsidR="00F05392" w:rsidRDefault="0080520A" w:rsidP="00370ABA">
      <w:pPr>
        <w:rPr>
          <w:rFonts w:ascii="Times New Roman" w:hAnsi="Times New Roman" w:cs="Times New Roman"/>
          <w:sz w:val="24"/>
          <w:szCs w:val="24"/>
        </w:rPr>
      </w:pPr>
      <w:r>
        <w:rPr>
          <w:rFonts w:ascii="Times New Roman" w:hAnsi="Times New Roman" w:cs="Times New Roman"/>
          <w:sz w:val="24"/>
          <w:szCs w:val="24"/>
        </w:rPr>
        <w:t>The detectors convert the analog signal into digital and send the data to the instrument’s computer. The d</w:t>
      </w:r>
      <w:r w:rsidR="00F05392">
        <w:rPr>
          <w:rFonts w:ascii="Times New Roman" w:hAnsi="Times New Roman" w:cs="Times New Roman"/>
          <w:sz w:val="24"/>
          <w:szCs w:val="24"/>
        </w:rPr>
        <w:t xml:space="preserve">ata collection </w:t>
      </w:r>
      <w:r>
        <w:rPr>
          <w:rFonts w:ascii="Times New Roman" w:hAnsi="Times New Roman" w:cs="Times New Roman"/>
          <w:sz w:val="24"/>
          <w:szCs w:val="24"/>
        </w:rPr>
        <w:t xml:space="preserve">process in </w:t>
      </w:r>
      <w:r w:rsidR="00F05392">
        <w:rPr>
          <w:rFonts w:ascii="Times New Roman" w:hAnsi="Times New Roman" w:cs="Times New Roman"/>
          <w:sz w:val="24"/>
          <w:szCs w:val="24"/>
        </w:rPr>
        <w:t xml:space="preserve">flow cytometer is </w:t>
      </w:r>
      <w:r w:rsidR="004342AE">
        <w:rPr>
          <w:rFonts w:ascii="Times New Roman" w:hAnsi="Times New Roman" w:cs="Times New Roman"/>
          <w:sz w:val="24"/>
          <w:szCs w:val="24"/>
        </w:rPr>
        <w:t>called</w:t>
      </w:r>
      <w:r w:rsidR="00F05392">
        <w:rPr>
          <w:rFonts w:ascii="Times New Roman" w:hAnsi="Times New Roman" w:cs="Times New Roman"/>
          <w:sz w:val="24"/>
          <w:szCs w:val="24"/>
        </w:rPr>
        <w:t xml:space="preserve"> </w:t>
      </w:r>
      <w:r w:rsidR="00F05392" w:rsidRPr="00F05392">
        <w:rPr>
          <w:rFonts w:ascii="Times New Roman" w:hAnsi="Times New Roman" w:cs="Times New Roman"/>
          <w:b/>
          <w:bCs/>
          <w:i/>
          <w:iCs/>
          <w:sz w:val="24"/>
          <w:szCs w:val="24"/>
        </w:rPr>
        <w:t>acquisition</w:t>
      </w:r>
      <w:r w:rsidR="00F05392">
        <w:rPr>
          <w:rFonts w:ascii="Times New Roman" w:hAnsi="Times New Roman" w:cs="Times New Roman"/>
          <w:sz w:val="24"/>
          <w:szCs w:val="24"/>
        </w:rPr>
        <w:t>.</w:t>
      </w:r>
      <w:r>
        <w:rPr>
          <w:rFonts w:ascii="Times New Roman" w:hAnsi="Times New Roman" w:cs="Times New Roman"/>
          <w:sz w:val="24"/>
          <w:szCs w:val="24"/>
        </w:rPr>
        <w:t xml:space="preserve"> </w:t>
      </w:r>
      <w:r w:rsidR="00CB0133">
        <w:rPr>
          <w:rFonts w:ascii="Times New Roman" w:hAnsi="Times New Roman" w:cs="Times New Roman"/>
          <w:sz w:val="24"/>
          <w:szCs w:val="24"/>
        </w:rPr>
        <w:t xml:space="preserve">The data is typically saved </w:t>
      </w:r>
      <w:r w:rsidR="006C784A">
        <w:rPr>
          <w:rFonts w:ascii="Times New Roman" w:hAnsi="Times New Roman" w:cs="Times New Roman"/>
          <w:sz w:val="24"/>
          <w:szCs w:val="24"/>
        </w:rPr>
        <w:t>in Flow Cytometry Standards (FCS) format as a</w:t>
      </w:r>
      <w:r w:rsidR="00CB0133">
        <w:rPr>
          <w:rFonts w:ascii="Times New Roman" w:hAnsi="Times New Roman" w:cs="Times New Roman"/>
          <w:sz w:val="24"/>
          <w:szCs w:val="24"/>
        </w:rPr>
        <w:t xml:space="preserve"> matrix, with rows representing individual cells and columns the markers</w:t>
      </w:r>
      <w:r w:rsidR="00B500B3">
        <w:rPr>
          <w:rFonts w:ascii="Times New Roman" w:hAnsi="Times New Roman" w:cs="Times New Roman"/>
          <w:sz w:val="24"/>
          <w:szCs w:val="24"/>
        </w:rPr>
        <w:t xml:space="preserve"> </w:t>
      </w:r>
      <w:r w:rsidR="00B500B3">
        <w:rPr>
          <w:rFonts w:ascii="Times New Roman" w:hAnsi="Times New Roman" w:cs="Times New Roman"/>
          <w:sz w:val="24"/>
          <w:szCs w:val="24"/>
        </w:rPr>
        <w:fldChar w:fldCharType="begin">
          <w:fldData xml:space="preserve">PEVuZE5vdGU+PENpdGU+PEF1dGhvcj5TcGlkbGVuPC9BdXRob3I+PFllYXI+MjAxMDwvWWVhcj48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</w:fldData>
        </w:fldChar>
      </w:r>
      <w:r w:rsidR="00B500B3">
        <w:rPr>
          <w:rFonts w:ascii="Times New Roman" w:hAnsi="Times New Roman" w:cs="Times New Roman"/>
          <w:sz w:val="24"/>
          <w:szCs w:val="24"/>
        </w:rPr>
        <w:instrText xml:space="preserve"> ADDIN EN.CITE </w:instrText>
      </w:r>
      <w:r w:rsidR="00B500B3">
        <w:rPr>
          <w:rFonts w:ascii="Times New Roman" w:hAnsi="Times New Roman" w:cs="Times New Roman"/>
          <w:sz w:val="24"/>
          <w:szCs w:val="24"/>
        </w:rPr>
        <w:fldChar w:fldCharType="begin">
          <w:fldData xml:space="preserve">PEVuZE5vdGU+PENpdGU+PEF1dGhvcj5TcGlkbGVuPC9BdXRob3I+PFllYXI+MjAxMDwvWWVhcj48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</w:fldData>
        </w:fldChar>
      </w:r>
      <w:r w:rsidR="00B500B3">
        <w:rPr>
          <w:rFonts w:ascii="Times New Roman" w:hAnsi="Times New Roman" w:cs="Times New Roman"/>
          <w:sz w:val="24"/>
          <w:szCs w:val="24"/>
        </w:rPr>
        <w:instrText xml:space="preserve"> ADDIN EN.CITE.DATA </w:instrText>
      </w:r>
      <w:r w:rsidR="00B500B3">
        <w:rPr>
          <w:rFonts w:ascii="Times New Roman" w:hAnsi="Times New Roman" w:cs="Times New Roman"/>
          <w:sz w:val="24"/>
          <w:szCs w:val="24"/>
        </w:rPr>
      </w:r>
      <w:r w:rsidR="00B500B3">
        <w:rPr>
          <w:rFonts w:ascii="Times New Roman" w:hAnsi="Times New Roman" w:cs="Times New Roman"/>
          <w:sz w:val="24"/>
          <w:szCs w:val="24"/>
        </w:rPr>
        <w:fldChar w:fldCharType="end"/>
      </w:r>
      <w:r w:rsidR="00B500B3">
        <w:rPr>
          <w:rFonts w:ascii="Times New Roman" w:hAnsi="Times New Roman" w:cs="Times New Roman"/>
          <w:sz w:val="24"/>
          <w:szCs w:val="24"/>
        </w:rPr>
        <w:fldChar w:fldCharType="separate"/>
      </w:r>
      <w:r w:rsidR="00B500B3">
        <w:rPr>
          <w:rFonts w:ascii="Times New Roman" w:hAnsi="Times New Roman" w:cs="Times New Roman"/>
          <w:noProof/>
          <w:sz w:val="24"/>
          <w:szCs w:val="24"/>
        </w:rPr>
        <w:t>[1]</w:t>
      </w:r>
      <w:r w:rsidR="00B500B3">
        <w:rPr>
          <w:rFonts w:ascii="Times New Roman" w:hAnsi="Times New Roman" w:cs="Times New Roman"/>
          <w:sz w:val="24"/>
          <w:szCs w:val="24"/>
        </w:rPr>
        <w:fldChar w:fldCharType="end"/>
      </w:r>
      <w:r w:rsidR="006C784A">
        <w:rPr>
          <w:rFonts w:ascii="Times New Roman" w:hAnsi="Times New Roman" w:cs="Times New Roman"/>
          <w:sz w:val="24"/>
          <w:szCs w:val="24"/>
        </w:rPr>
        <w:t xml:space="preserve">. FCS specifications </w:t>
      </w:r>
      <w:r w:rsidR="00CB0133">
        <w:rPr>
          <w:rFonts w:ascii="Times New Roman" w:hAnsi="Times New Roman" w:cs="Times New Roman"/>
          <w:sz w:val="24"/>
          <w:szCs w:val="24"/>
        </w:rPr>
        <w:t xml:space="preserve">were developed and are </w:t>
      </w:r>
      <w:r w:rsidR="006C784A">
        <w:rPr>
          <w:rFonts w:ascii="Times New Roman" w:hAnsi="Times New Roman" w:cs="Times New Roman"/>
          <w:sz w:val="24"/>
          <w:szCs w:val="24"/>
        </w:rPr>
        <w:t>maintained</w:t>
      </w:r>
      <w:r w:rsidR="00CB0133">
        <w:rPr>
          <w:rFonts w:ascii="Times New Roman" w:hAnsi="Times New Roman" w:cs="Times New Roman"/>
          <w:sz w:val="24"/>
          <w:szCs w:val="24"/>
        </w:rPr>
        <w:t xml:space="preserve"> by the international Society </w:t>
      </w:r>
      <w:r w:rsidR="006C784A">
        <w:rPr>
          <w:rFonts w:ascii="Times New Roman" w:hAnsi="Times New Roman" w:cs="Times New Roman"/>
          <w:sz w:val="24"/>
          <w:szCs w:val="24"/>
        </w:rPr>
        <w:t>for</w:t>
      </w:r>
      <w:r w:rsidR="00CB0133">
        <w:rPr>
          <w:rFonts w:ascii="Times New Roman" w:hAnsi="Times New Roman" w:cs="Times New Roman"/>
          <w:sz w:val="24"/>
          <w:szCs w:val="24"/>
        </w:rPr>
        <w:t xml:space="preserve"> Advancement </w:t>
      </w:r>
      <w:r w:rsidR="006C784A">
        <w:rPr>
          <w:rFonts w:ascii="Times New Roman" w:hAnsi="Times New Roman" w:cs="Times New Roman"/>
          <w:sz w:val="24"/>
          <w:szCs w:val="24"/>
        </w:rPr>
        <w:t>of Cytometry (ISAC).</w:t>
      </w:r>
    </w:p>
    <w:p w14:paraId="44D35B80" w14:textId="45582C3A" w:rsidR="008A411B" w:rsidRDefault="008A411B" w:rsidP="00370ABA">
      <w:pPr>
        <w:rPr>
          <w:rFonts w:ascii="Times New Roman" w:hAnsi="Times New Roman" w:cs="Times New Roman"/>
          <w:sz w:val="24"/>
          <w:szCs w:val="24"/>
        </w:rPr>
      </w:pPr>
      <w:r>
        <w:rPr>
          <w:rFonts w:ascii="Times New Roman" w:hAnsi="Times New Roman" w:cs="Times New Roman"/>
          <w:sz w:val="24"/>
          <w:szCs w:val="24"/>
        </w:rPr>
        <w:t xml:space="preserve">Flow cytometry is used in biology to achieve a variety of goals including cell </w:t>
      </w:r>
      <w:r w:rsidR="00052FE1">
        <w:rPr>
          <w:rFonts w:ascii="Times New Roman" w:hAnsi="Times New Roman" w:cs="Times New Roman"/>
          <w:sz w:val="24"/>
          <w:szCs w:val="24"/>
        </w:rPr>
        <w:t xml:space="preserve">genotyping, </w:t>
      </w:r>
      <w:r>
        <w:rPr>
          <w:rFonts w:ascii="Times New Roman" w:hAnsi="Times New Roman" w:cs="Times New Roman"/>
          <w:sz w:val="24"/>
          <w:szCs w:val="24"/>
        </w:rPr>
        <w:t xml:space="preserve">sorting and studying apoptosis </w:t>
      </w:r>
      <w:r w:rsidR="00B500B3">
        <w:rPr>
          <w:rFonts w:ascii="Times New Roman" w:hAnsi="Times New Roman" w:cs="Times New Roman"/>
          <w:sz w:val="24"/>
          <w:szCs w:val="24"/>
        </w:rPr>
        <w:t>but, in this work,</w:t>
      </w:r>
      <w:r>
        <w:rPr>
          <w:rFonts w:ascii="Times New Roman" w:hAnsi="Times New Roman" w:cs="Times New Roman"/>
          <w:sz w:val="24"/>
          <w:szCs w:val="24"/>
        </w:rPr>
        <w:t xml:space="preserve"> only one specific, widely used experimental design will be considered</w:t>
      </w:r>
      <w:r w:rsidR="00052FE1">
        <w:rPr>
          <w:rFonts w:ascii="Times New Roman" w:hAnsi="Times New Roman" w:cs="Times New Roman"/>
          <w:sz w:val="24"/>
          <w:szCs w:val="24"/>
        </w:rPr>
        <w:t xml:space="preserve">, namely, studying treatment effects on immune cell differentiation. Administering potent test compounds to naïve immune cells leads to their specialization that is manifested through changes in cell surface markers. Cytometers identify and quantify these markers allowing for differential analysis of the samples across treatment groups. </w:t>
      </w:r>
    </w:p>
    <w:p w14:paraId="6F5377E2" w14:textId="5F283FF1" w:rsidR="008A411B" w:rsidRDefault="008A411B" w:rsidP="00370ABA">
      <w:pPr>
        <w:rPr>
          <w:rFonts w:ascii="Times New Roman" w:hAnsi="Times New Roman" w:cs="Times New Roman"/>
          <w:sz w:val="24"/>
          <w:szCs w:val="24"/>
        </w:rPr>
      </w:pPr>
      <w:r>
        <w:rPr>
          <w:rFonts w:ascii="Times New Roman" w:hAnsi="Times New Roman" w:cs="Times New Roman"/>
          <w:sz w:val="24"/>
          <w:szCs w:val="24"/>
        </w:rPr>
        <w:t xml:space="preserve">Following acquisition, the data is processed, traditionally using a technique called </w:t>
      </w:r>
      <w:r w:rsidRPr="008A411B">
        <w:rPr>
          <w:rFonts w:ascii="Times New Roman" w:hAnsi="Times New Roman" w:cs="Times New Roman"/>
          <w:b/>
          <w:bCs/>
          <w:i/>
          <w:iCs/>
          <w:sz w:val="24"/>
          <w:szCs w:val="24"/>
        </w:rPr>
        <w:t>gating</w:t>
      </w:r>
      <w:r>
        <w:rPr>
          <w:rFonts w:ascii="Times New Roman" w:hAnsi="Times New Roman" w:cs="Times New Roman"/>
          <w:sz w:val="24"/>
          <w:szCs w:val="24"/>
        </w:rPr>
        <w:t xml:space="preserve">. </w:t>
      </w:r>
      <w:r w:rsidR="00052FE1">
        <w:rPr>
          <w:rFonts w:ascii="Times New Roman" w:hAnsi="Times New Roman" w:cs="Times New Roman"/>
          <w:sz w:val="24"/>
          <w:szCs w:val="24"/>
        </w:rPr>
        <w:t xml:space="preserve">Specialized tools such as FlowJo and … import FSC files and </w:t>
      </w:r>
      <w:r w:rsidR="00712B49">
        <w:rPr>
          <w:rFonts w:ascii="Times New Roman" w:hAnsi="Times New Roman" w:cs="Times New Roman"/>
          <w:sz w:val="24"/>
          <w:szCs w:val="24"/>
        </w:rPr>
        <w:t>plot the data, 2 dimensions at the time. The investigator draws areas of interests, or gates, to manually identify clusters of cells that they are interested in. This process of gating goes on sequentially as the investigator focuses on specific subpopulations of cells. The gating strategy follows current understanding of differentiation process, with major differentiating proteins gated first (</w:t>
      </w:r>
      <w:r w:rsidR="00D13C6D">
        <w:rPr>
          <w:rFonts w:ascii="Times New Roman" w:hAnsi="Times New Roman" w:cs="Times New Roman"/>
          <w:sz w:val="24"/>
          <w:szCs w:val="24"/>
        </w:rPr>
        <w:t>Figure X &lt;</w:t>
      </w:r>
      <w:r w:rsidR="00712B49">
        <w:rPr>
          <w:rFonts w:ascii="Times New Roman" w:hAnsi="Times New Roman" w:cs="Times New Roman"/>
          <w:sz w:val="24"/>
          <w:szCs w:val="24"/>
        </w:rPr>
        <w:t>ADD PLOT EXAMPLE OF GATING STRATEGY</w:t>
      </w:r>
      <w:r w:rsidR="00D13C6D">
        <w:rPr>
          <w:rFonts w:ascii="Times New Roman" w:hAnsi="Times New Roman" w:cs="Times New Roman"/>
          <w:sz w:val="24"/>
          <w:szCs w:val="24"/>
        </w:rPr>
        <w:t>&gt;</w:t>
      </w:r>
      <w:r w:rsidR="00712B49">
        <w:rPr>
          <w:rFonts w:ascii="Times New Roman" w:hAnsi="Times New Roman" w:cs="Times New Roman"/>
          <w:sz w:val="24"/>
          <w:szCs w:val="24"/>
        </w:rPr>
        <w:t xml:space="preserve">). Once gating is completed, the software will count the number of cells in each gate and output a processed data file. Often, the interest is not or not only the </w:t>
      </w:r>
      <w:r w:rsidR="00676132">
        <w:rPr>
          <w:rFonts w:ascii="Times New Roman" w:hAnsi="Times New Roman" w:cs="Times New Roman"/>
          <w:sz w:val="24"/>
          <w:szCs w:val="24"/>
        </w:rPr>
        <w:t>counts,</w:t>
      </w:r>
      <w:r w:rsidR="00712B49">
        <w:rPr>
          <w:rFonts w:ascii="Times New Roman" w:hAnsi="Times New Roman" w:cs="Times New Roman"/>
          <w:sz w:val="24"/>
          <w:szCs w:val="24"/>
        </w:rPr>
        <w:t xml:space="preserve"> but the ratios of child-parent populations as defined by the gating strategy</w:t>
      </w:r>
      <w:r w:rsidR="00676132">
        <w:rPr>
          <w:rFonts w:ascii="Times New Roman" w:hAnsi="Times New Roman" w:cs="Times New Roman"/>
          <w:sz w:val="24"/>
          <w:szCs w:val="24"/>
        </w:rPr>
        <w:t>, i.e., frequencies</w:t>
      </w:r>
      <w:r w:rsidR="00712B49">
        <w:rPr>
          <w:rFonts w:ascii="Times New Roman" w:hAnsi="Times New Roman" w:cs="Times New Roman"/>
          <w:sz w:val="24"/>
          <w:szCs w:val="24"/>
        </w:rPr>
        <w:t xml:space="preserve">. </w:t>
      </w:r>
    </w:p>
    <w:p w14:paraId="3A83CF4D" w14:textId="09AE6C44" w:rsidR="00AB6127" w:rsidRDefault="00BB013E" w:rsidP="00A43D9D">
      <w:pPr>
        <w:pStyle w:val="Heading1"/>
      </w:pPr>
      <w:bookmarkStart w:id="2" w:name="_Toc128143905"/>
      <w:bookmarkStart w:id="3" w:name="_Toc137151709"/>
      <w:r>
        <w:lastRenderedPageBreak/>
        <w:t>2 Materials</w:t>
      </w:r>
      <w:r w:rsidR="00AB6127">
        <w:t xml:space="preserve"> and Methods</w:t>
      </w:r>
      <w:bookmarkEnd w:id="2"/>
      <w:bookmarkEnd w:id="3"/>
    </w:p>
    <w:p w14:paraId="6DB48294" w14:textId="0FFA2DD2" w:rsidR="00AB6127" w:rsidRDefault="00541DBD" w:rsidP="00A43D9D">
      <w:pPr>
        <w:pStyle w:val="Heading2"/>
      </w:pPr>
      <w:bookmarkStart w:id="4" w:name="_Toc137151710"/>
      <w:r w:rsidRPr="00541DBD">
        <w:t xml:space="preserve">2.1 </w:t>
      </w:r>
      <w:r w:rsidR="00BC604A">
        <w:t xml:space="preserve">Data Source and </w:t>
      </w:r>
      <w:r w:rsidRPr="00541DBD">
        <w:t>Experimental Design</w:t>
      </w:r>
      <w:bookmarkEnd w:id="4"/>
    </w:p>
    <w:p w14:paraId="14533DE6" w14:textId="3161F001" w:rsidR="00C0022D" w:rsidRDefault="00BB013E" w:rsidP="007812FA">
      <w:pPr>
        <w:rPr>
          <w:rFonts w:ascii="Times New Roman" w:hAnsi="Times New Roman" w:cs="Times New Roman"/>
          <w:sz w:val="24"/>
          <w:szCs w:val="24"/>
        </w:rPr>
      </w:pPr>
      <w:r>
        <w:rPr>
          <w:rFonts w:ascii="Times New Roman" w:hAnsi="Times New Roman" w:cs="Times New Roman"/>
          <w:sz w:val="24"/>
          <w:szCs w:val="24"/>
        </w:rPr>
        <w:t xml:space="preserve">The data was obtained form the Flow Repository website </w:t>
      </w:r>
      <w:r w:rsidR="00F20BF3">
        <w:rPr>
          <w:rFonts w:ascii="Times New Roman" w:hAnsi="Times New Roman" w:cs="Times New Roman"/>
          <w:sz w:val="24"/>
          <w:szCs w:val="24"/>
        </w:rPr>
        <w:t>(</w:t>
      </w:r>
      <w:hyperlink r:id="rId11" w:history="1">
        <w:r w:rsidR="00F20BF3" w:rsidRPr="00011710">
          <w:rPr>
            <w:rStyle w:val="Hyperlink"/>
            <w:rFonts w:ascii="Times New Roman" w:hAnsi="Times New Roman" w:cs="Times New Roman"/>
            <w:sz w:val="24"/>
            <w:szCs w:val="24"/>
          </w:rPr>
          <w:t>https://flowrepository.org/</w:t>
        </w:r>
      </w:hyperlink>
      <w:r w:rsidR="00F20BF3">
        <w:rPr>
          <w:rFonts w:ascii="Times New Roman" w:hAnsi="Times New Roman" w:cs="Times New Roman"/>
          <w:sz w:val="24"/>
          <w:szCs w:val="24"/>
        </w:rPr>
        <w:t>) …&lt;@Mahan: provide the link and details on the specific dataset used, including experimental design&gt;</w:t>
      </w:r>
    </w:p>
    <w:p w14:paraId="42C3FD5C" w14:textId="74169EC7" w:rsidR="00BB013E" w:rsidRDefault="00BB013E" w:rsidP="00F20BF3">
      <w:pPr>
        <w:pStyle w:val="Heading2"/>
      </w:pPr>
      <w:r>
        <w:t>2.2 Dimensionality Reduction (Rows) with Data Nuggets</w:t>
      </w:r>
    </w:p>
    <w:p w14:paraId="22D63C05" w14:textId="38D677DB" w:rsidR="00F20BF3" w:rsidRPr="00F20BF3" w:rsidRDefault="00F20BF3" w:rsidP="00F20BF3">
      <w:pPr>
        <w:rPr>
          <w:rFonts w:ascii="Times New Roman" w:hAnsi="Times New Roman" w:cs="Times New Roman"/>
          <w:sz w:val="24"/>
          <w:szCs w:val="24"/>
        </w:rPr>
      </w:pPr>
      <w:r w:rsidRPr="00F20BF3">
        <w:rPr>
          <w:rFonts w:ascii="Times New Roman" w:hAnsi="Times New Roman" w:cs="Times New Roman"/>
          <w:sz w:val="24"/>
          <w:szCs w:val="24"/>
        </w:rPr>
        <w:t>@Javier</w:t>
      </w:r>
      <w:r w:rsidR="003E7D25">
        <w:rPr>
          <w:rFonts w:ascii="Times New Roman" w:hAnsi="Times New Roman" w:cs="Times New Roman"/>
          <w:sz w:val="24"/>
          <w:szCs w:val="24"/>
        </w:rPr>
        <w:t xml:space="preserve"> </w:t>
      </w:r>
      <w:r w:rsidRPr="00F20BF3">
        <w:rPr>
          <w:rFonts w:ascii="Times New Roman" w:hAnsi="Times New Roman" w:cs="Times New Roman"/>
          <w:sz w:val="24"/>
          <w:szCs w:val="24"/>
        </w:rPr>
        <w:t>and @</w:t>
      </w:r>
      <w:r w:rsidR="003E7D25">
        <w:rPr>
          <w:rFonts w:ascii="Times New Roman" w:hAnsi="Times New Roman" w:cs="Times New Roman"/>
          <w:sz w:val="24"/>
          <w:szCs w:val="24"/>
        </w:rPr>
        <w:t>Kanaka</w:t>
      </w:r>
      <w:r w:rsidRPr="00F20BF3">
        <w:rPr>
          <w:rFonts w:ascii="Times New Roman" w:hAnsi="Times New Roman" w:cs="Times New Roman"/>
          <w:sz w:val="24"/>
          <w:szCs w:val="24"/>
        </w:rPr>
        <w:t>: can you please write this section?</w:t>
      </w:r>
    </w:p>
    <w:p w14:paraId="1D75E384" w14:textId="766B2B38" w:rsidR="00BB013E" w:rsidRDefault="00BB013E" w:rsidP="00F20BF3">
      <w:pPr>
        <w:pStyle w:val="Heading2"/>
      </w:pPr>
      <w:r>
        <w:t xml:space="preserve">2.3 </w:t>
      </w:r>
      <w:r w:rsidR="00F20BF3">
        <w:t>Projection Pursuit</w:t>
      </w:r>
    </w:p>
    <w:p w14:paraId="0865F431" w14:textId="009C45D9" w:rsidR="00F20BF3" w:rsidRDefault="00F20BF3" w:rsidP="007812FA">
      <w:pPr>
        <w:rPr>
          <w:rFonts w:ascii="Times New Roman" w:hAnsi="Times New Roman" w:cs="Times New Roman"/>
          <w:sz w:val="24"/>
          <w:szCs w:val="24"/>
        </w:rPr>
      </w:pPr>
      <w:r>
        <w:rPr>
          <w:rFonts w:ascii="Times New Roman" w:hAnsi="Times New Roman" w:cs="Times New Roman"/>
          <w:sz w:val="24"/>
          <w:szCs w:val="24"/>
        </w:rPr>
        <w:t>@Mahanand @Yajie: can you please write this section?</w:t>
      </w:r>
    </w:p>
    <w:p w14:paraId="41025E27" w14:textId="2F090BD6" w:rsidR="00AB6127" w:rsidRDefault="00AB6127" w:rsidP="00A43D9D">
      <w:pPr>
        <w:pStyle w:val="Heading1"/>
      </w:pPr>
      <w:bookmarkStart w:id="5" w:name="_Toc128143906"/>
      <w:bookmarkStart w:id="6" w:name="_Toc137151711"/>
      <w:r>
        <w:t>3 Results</w:t>
      </w:r>
      <w:bookmarkEnd w:id="5"/>
      <w:bookmarkEnd w:id="6"/>
    </w:p>
    <w:p w14:paraId="208FC112" w14:textId="250511F9" w:rsidR="0068652B" w:rsidRPr="0068652B" w:rsidRDefault="00F20BF3" w:rsidP="0068652B">
      <w:pPr>
        <w:rPr>
          <w:rFonts w:ascii="Times New Roman" w:hAnsi="Times New Roman" w:cs="Times New Roman"/>
          <w:sz w:val="24"/>
          <w:szCs w:val="24"/>
        </w:rPr>
      </w:pPr>
      <w:r>
        <w:rPr>
          <w:rFonts w:ascii="Times New Roman" w:hAnsi="Times New Roman" w:cs="Times New Roman"/>
          <w:sz w:val="24"/>
          <w:szCs w:val="24"/>
        </w:rPr>
        <w:t xml:space="preserve">Mahan and Yajie to provide the results, Davit </w:t>
      </w:r>
      <w:r w:rsidR="003E7D25">
        <w:rPr>
          <w:rFonts w:ascii="Times New Roman" w:hAnsi="Times New Roman" w:cs="Times New Roman"/>
          <w:sz w:val="24"/>
          <w:szCs w:val="24"/>
        </w:rPr>
        <w:t xml:space="preserve">and others </w:t>
      </w:r>
      <w:r>
        <w:rPr>
          <w:rFonts w:ascii="Times New Roman" w:hAnsi="Times New Roman" w:cs="Times New Roman"/>
          <w:sz w:val="24"/>
          <w:szCs w:val="24"/>
        </w:rPr>
        <w:t>to interpret</w:t>
      </w:r>
      <w:r w:rsidR="003E7D25">
        <w:rPr>
          <w:rFonts w:ascii="Times New Roman" w:hAnsi="Times New Roman" w:cs="Times New Roman"/>
          <w:sz w:val="24"/>
          <w:szCs w:val="24"/>
        </w:rPr>
        <w:t>.</w:t>
      </w:r>
    </w:p>
    <w:p w14:paraId="237A16EB" w14:textId="74A7770F" w:rsidR="00AB6127" w:rsidRDefault="00AB6127" w:rsidP="00A43D9D">
      <w:pPr>
        <w:pStyle w:val="Heading1"/>
      </w:pPr>
      <w:bookmarkStart w:id="7" w:name="_Toc128143907"/>
      <w:bookmarkStart w:id="8" w:name="_Toc137151712"/>
      <w:r>
        <w:t>4</w:t>
      </w:r>
      <w:r w:rsidR="00A52D60">
        <w:t>.</w:t>
      </w:r>
      <w:r>
        <w:t xml:space="preserve"> Discussion</w:t>
      </w:r>
      <w:bookmarkEnd w:id="7"/>
      <w:bookmarkEnd w:id="8"/>
    </w:p>
    <w:p w14:paraId="5D747067" w14:textId="0CE03826" w:rsidR="00A43D9D" w:rsidRDefault="00B16D64" w:rsidP="007812FA">
      <w:pPr>
        <w:rPr>
          <w:rFonts w:ascii="Times New Roman" w:hAnsi="Times New Roman" w:cs="Times New Roman"/>
          <w:sz w:val="24"/>
          <w:szCs w:val="24"/>
        </w:rPr>
      </w:pPr>
      <w:r>
        <w:rPr>
          <w:rFonts w:ascii="Times New Roman" w:hAnsi="Times New Roman" w:cs="Times New Roman"/>
          <w:sz w:val="24"/>
          <w:szCs w:val="24"/>
        </w:rPr>
        <w:t>Gating approach to flow data cytometry was determined in part by biology but also by limitation of computing power and tools that would allow multidimensional data visualization and analysis. Plotting and clustering such data two dimensions at the time went around these limitations. However</w:t>
      </w:r>
      <w:r w:rsidR="00A52D60">
        <w:rPr>
          <w:rFonts w:ascii="Times New Roman" w:hAnsi="Times New Roman" w:cs="Times New Roman"/>
          <w:sz w:val="24"/>
          <w:szCs w:val="24"/>
        </w:rPr>
        <w:t xml:space="preserve">, such projections can present severely distorted images of a multidimensional object, masking important patterns. Additionally, results from manual gating are highly dependent on the investigator’s perception and </w:t>
      </w:r>
      <w:r w:rsidR="00DE7173">
        <w:rPr>
          <w:rFonts w:ascii="Times New Roman" w:hAnsi="Times New Roman" w:cs="Times New Roman"/>
          <w:sz w:val="24"/>
          <w:szCs w:val="24"/>
        </w:rPr>
        <w:t>experience and</w:t>
      </w:r>
      <w:r w:rsidR="00A52D60">
        <w:rPr>
          <w:rFonts w:ascii="Times New Roman" w:hAnsi="Times New Roman" w:cs="Times New Roman"/>
          <w:sz w:val="24"/>
          <w:szCs w:val="24"/>
        </w:rPr>
        <w:t xml:space="preserve"> are almost certainly non-reproducible. Automated gating can improve </w:t>
      </w:r>
      <w:r w:rsidR="00DE7173">
        <w:rPr>
          <w:rFonts w:ascii="Times New Roman" w:hAnsi="Times New Roman" w:cs="Times New Roman"/>
          <w:sz w:val="24"/>
          <w:szCs w:val="24"/>
        </w:rPr>
        <w:t>reproducibility,</w:t>
      </w:r>
      <w:r w:rsidR="00A52D60">
        <w:rPr>
          <w:rFonts w:ascii="Times New Roman" w:hAnsi="Times New Roman" w:cs="Times New Roman"/>
          <w:sz w:val="24"/>
          <w:szCs w:val="24"/>
        </w:rPr>
        <w:t xml:space="preserve"> but </w:t>
      </w:r>
      <w:r w:rsidR="00DE7173">
        <w:rPr>
          <w:rFonts w:ascii="Times New Roman" w:hAnsi="Times New Roman" w:cs="Times New Roman"/>
          <w:sz w:val="24"/>
          <w:szCs w:val="24"/>
        </w:rPr>
        <w:t xml:space="preserve">it still does not address the dimensionality issue. In this worked, we stepped back from gating and instead examined the data in its true dimensional space. Applying data nuggets reduced the amount of data by grouping individual cells into typical groups. Projection pursuit found optimal projections that revealed the most information about the data. Finally, by comparing projections of samples with different treatments, we identified cell subpopulations that had significantly different densities between the treatment groups. Some of these subgroups were identifiable using </w:t>
      </w:r>
      <w:r w:rsidR="00BC604A">
        <w:rPr>
          <w:rFonts w:ascii="Times New Roman" w:hAnsi="Times New Roman" w:cs="Times New Roman"/>
          <w:sz w:val="24"/>
          <w:szCs w:val="24"/>
        </w:rPr>
        <w:t>current classification of immune cells based on surface markers and physical characteristics of the cells while several of the subgroups could represent new subtypes or reveal previously unknown mechanism. The latter would require more careful examination and interpretation by biologists, as well as conformation from other data sets.</w:t>
      </w:r>
    </w:p>
    <w:p w14:paraId="10D6B6EA" w14:textId="1833EFD3" w:rsidR="00F20BF3" w:rsidRDefault="00F20BF3" w:rsidP="007812FA">
      <w:pPr>
        <w:rPr>
          <w:rFonts w:ascii="Times New Roman" w:hAnsi="Times New Roman" w:cs="Times New Roman"/>
          <w:sz w:val="24"/>
          <w:szCs w:val="24"/>
        </w:rPr>
      </w:pPr>
    </w:p>
    <w:p w14:paraId="1B8429B4" w14:textId="6B5878E3" w:rsidR="00F20BF3" w:rsidRPr="0068652B" w:rsidRDefault="00F20BF3" w:rsidP="007812FA">
      <w:pPr>
        <w:rPr>
          <w:rFonts w:ascii="Times New Roman" w:hAnsi="Times New Roman" w:cs="Times New Roman"/>
          <w:sz w:val="24"/>
          <w:szCs w:val="24"/>
        </w:rPr>
      </w:pPr>
      <w:r>
        <w:rPr>
          <w:rFonts w:ascii="Times New Roman" w:hAnsi="Times New Roman" w:cs="Times New Roman"/>
          <w:sz w:val="24"/>
          <w:szCs w:val="24"/>
        </w:rPr>
        <w:t>@ALL: please contribute</w:t>
      </w:r>
    </w:p>
    <w:p w14:paraId="5948AA77" w14:textId="578F7E2C" w:rsidR="0064580B" w:rsidRDefault="0064580B" w:rsidP="00A43D9D">
      <w:pPr>
        <w:pStyle w:val="Heading1"/>
      </w:pPr>
      <w:bookmarkStart w:id="9" w:name="_Toc128143908"/>
      <w:bookmarkStart w:id="10" w:name="_Toc137151713"/>
      <w:r>
        <w:t>5</w:t>
      </w:r>
      <w:r w:rsidR="00A52D60">
        <w:t>.</w:t>
      </w:r>
      <w:r>
        <w:t xml:space="preserve"> Figures and Tables</w:t>
      </w:r>
      <w:bookmarkEnd w:id="9"/>
      <w:bookmarkEnd w:id="10"/>
    </w:p>
    <w:p w14:paraId="35CD1746" w14:textId="5E312718" w:rsidR="00CC44A5" w:rsidRPr="00BB00A8" w:rsidRDefault="00A43D9D" w:rsidP="00A43D9D">
      <w:pPr>
        <w:pStyle w:val="Heading1"/>
      </w:pPr>
      <w:bookmarkStart w:id="11" w:name="_Toc128143911"/>
      <w:bookmarkStart w:id="12" w:name="_Toc137151714"/>
      <w:r>
        <w:t xml:space="preserve">6. </w:t>
      </w:r>
      <w:r w:rsidR="00617CF5" w:rsidRPr="00617CF5">
        <w:t>References</w:t>
      </w:r>
      <w:bookmarkEnd w:id="11"/>
      <w:bookmarkEnd w:id="12"/>
    </w:p>
    <w:p w14:paraId="52F752E2" w14:textId="77777777" w:rsidR="00B500B3" w:rsidRPr="00B500B3" w:rsidRDefault="00CC44A5" w:rsidP="00B500B3">
      <w:pPr>
        <w:pStyle w:val="EndNoteBibliography"/>
      </w:pPr>
      <w:r w:rsidRPr="00CC44A5">
        <w:rPr>
          <w:rFonts w:ascii="Times New Roman" w:hAnsi="Times New Roman" w:cs="Times New Roman"/>
          <w:sz w:val="24"/>
          <w:szCs w:val="24"/>
        </w:rPr>
        <w:fldChar w:fldCharType="begin"/>
      </w:r>
      <w:r w:rsidRPr="00CC44A5">
        <w:rPr>
          <w:rFonts w:ascii="Times New Roman" w:hAnsi="Times New Roman" w:cs="Times New Roman"/>
          <w:sz w:val="24"/>
          <w:szCs w:val="24"/>
        </w:rPr>
        <w:instrText xml:space="preserve"> ADDIN EN.REFLIST </w:instrText>
      </w:r>
      <w:r w:rsidR="003E7D25">
        <w:rPr>
          <w:rFonts w:ascii="Times New Roman" w:hAnsi="Times New Roman" w:cs="Times New Roman"/>
          <w:sz w:val="24"/>
          <w:szCs w:val="24"/>
        </w:rPr>
        <w:fldChar w:fldCharType="separate"/>
      </w:r>
      <w:r w:rsidR="00B500B3" w:rsidRPr="00B500B3">
        <w:t>1</w:t>
      </w:r>
      <w:r w:rsidR="00B500B3" w:rsidRPr="00B500B3">
        <w:tab/>
        <w:t xml:space="preserve">Spidlen, J., Moore, W., Parks, D., Goldberg, M., Bray, C., Bierre, P., Gorombey, P., Hyun, B., Hubbard, M., Lange, S., Lefebvre, R., Leif, R., Novo, D., Ostruszka, L., Treister, A., Wood, J., Murphy, R.F., </w:t>
      </w:r>
      <w:r w:rsidR="00B500B3" w:rsidRPr="00B500B3">
        <w:lastRenderedPageBreak/>
        <w:t>Roederer, M., Sudar, D., Zigon, R., and Brinkman, R.R.: ‘Data File Standard for Flow Cytometry, version FCS 3.1’, Cytometry A, 2010, 77, (1), pp. 97-100</w:t>
      </w:r>
    </w:p>
    <w:p w14:paraId="3C62136A" w14:textId="2D2080BB" w:rsidR="00FD1858" w:rsidRPr="00CC44A5" w:rsidRDefault="00CC44A5" w:rsidP="007812FA">
      <w:pPr>
        <w:rPr>
          <w:rFonts w:ascii="Times New Roman" w:hAnsi="Times New Roman" w:cs="Times New Roman"/>
          <w:sz w:val="24"/>
          <w:szCs w:val="24"/>
        </w:rPr>
      </w:pPr>
      <w:r w:rsidRPr="00CC44A5">
        <w:rPr>
          <w:rFonts w:ascii="Times New Roman" w:hAnsi="Times New Roman" w:cs="Times New Roman"/>
          <w:sz w:val="24"/>
          <w:szCs w:val="24"/>
        </w:rPr>
        <w:fldChar w:fldCharType="end"/>
      </w:r>
    </w:p>
    <w:sectPr w:rsidR="00FD1858" w:rsidRPr="00CC44A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B919" w14:textId="77777777" w:rsidR="00D213E3" w:rsidRDefault="00D213E3" w:rsidP="00D213E3">
      <w:pPr>
        <w:spacing w:after="0" w:line="240" w:lineRule="auto"/>
      </w:pPr>
      <w:r>
        <w:separator/>
      </w:r>
    </w:p>
  </w:endnote>
  <w:endnote w:type="continuationSeparator" w:id="0">
    <w:p w14:paraId="15855841" w14:textId="77777777" w:rsidR="00D213E3" w:rsidRDefault="00D213E3" w:rsidP="00D2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DA0F" w14:textId="77777777" w:rsidR="00D213E3" w:rsidRDefault="00D213E3" w:rsidP="00D213E3">
      <w:pPr>
        <w:spacing w:after="0" w:line="240" w:lineRule="auto"/>
      </w:pPr>
      <w:r>
        <w:separator/>
      </w:r>
    </w:p>
  </w:footnote>
  <w:footnote w:type="continuationSeparator" w:id="0">
    <w:p w14:paraId="174E0754" w14:textId="77777777" w:rsidR="00D213E3" w:rsidRDefault="00D213E3" w:rsidP="00D21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4B2F3FF8" w:rsidR="00543E3B" w:rsidRDefault="00A43D9D">
    <w:pPr>
      <w:pStyle w:val="Header"/>
    </w:pPr>
    <w:r>
      <w:t>Draft 1</w:t>
    </w:r>
    <w:r w:rsidR="00543E3B">
      <w:tab/>
    </w:r>
    <w:r w:rsidR="00543E3B">
      <w:tab/>
    </w:r>
    <w:r w:rsidR="00092875">
      <w:t>06/08/2023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331"/>
    <w:multiLevelType w:val="hybridMultilevel"/>
    <w:tmpl w:val="88F0C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F6DB1"/>
    <w:multiLevelType w:val="hybridMultilevel"/>
    <w:tmpl w:val="2746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82AF1"/>
    <w:multiLevelType w:val="hybridMultilevel"/>
    <w:tmpl w:val="93B63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6B80805"/>
    <w:multiLevelType w:val="hybridMultilevel"/>
    <w:tmpl w:val="01E4CC92"/>
    <w:lvl w:ilvl="0" w:tplc="A328DD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60526406">
    <w:abstractNumId w:val="3"/>
  </w:num>
  <w:num w:numId="2" w16cid:durableId="645550779">
    <w:abstractNumId w:val="1"/>
  </w:num>
  <w:num w:numId="3" w16cid:durableId="2113937344">
    <w:abstractNumId w:val="2"/>
  </w:num>
  <w:num w:numId="4" w16cid:durableId="551774499">
    <w:abstractNumId w:val="0"/>
  </w:num>
  <w:num w:numId="5" w16cid:durableId="1430395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IEEE Proceeding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serddflaftx2er9znvds5az5sresetazep&quot;&gt;Flow Cytometry Diff Analysis EndNote Library&lt;record-ids&gt;&lt;item&gt;1&lt;/item&gt;&lt;/record-ids&gt;&lt;/item&gt;&lt;/Libraries&gt;"/>
  </w:docVars>
  <w:rsids>
    <w:rsidRoot w:val="005D16CB"/>
    <w:rsid w:val="00000D19"/>
    <w:rsid w:val="00002865"/>
    <w:rsid w:val="00003B0E"/>
    <w:rsid w:val="00004DA8"/>
    <w:rsid w:val="00021E8A"/>
    <w:rsid w:val="00021EF8"/>
    <w:rsid w:val="00023DD3"/>
    <w:rsid w:val="00041A49"/>
    <w:rsid w:val="00042359"/>
    <w:rsid w:val="00052FE1"/>
    <w:rsid w:val="00053A6F"/>
    <w:rsid w:val="00061D97"/>
    <w:rsid w:val="0006260D"/>
    <w:rsid w:val="000706CE"/>
    <w:rsid w:val="000768E6"/>
    <w:rsid w:val="000778BF"/>
    <w:rsid w:val="00085587"/>
    <w:rsid w:val="0008782D"/>
    <w:rsid w:val="00090787"/>
    <w:rsid w:val="00092875"/>
    <w:rsid w:val="00095198"/>
    <w:rsid w:val="000A32E8"/>
    <w:rsid w:val="000A3666"/>
    <w:rsid w:val="000B2105"/>
    <w:rsid w:val="000C3A4D"/>
    <w:rsid w:val="000D0276"/>
    <w:rsid w:val="000D2671"/>
    <w:rsid w:val="000E1AD2"/>
    <w:rsid w:val="000E4B35"/>
    <w:rsid w:val="000F1526"/>
    <w:rsid w:val="000F3CC7"/>
    <w:rsid w:val="000F3EF3"/>
    <w:rsid w:val="000F78DC"/>
    <w:rsid w:val="001034F8"/>
    <w:rsid w:val="001073B2"/>
    <w:rsid w:val="00111945"/>
    <w:rsid w:val="00116D3B"/>
    <w:rsid w:val="00117179"/>
    <w:rsid w:val="001179CF"/>
    <w:rsid w:val="00120EBE"/>
    <w:rsid w:val="0012147A"/>
    <w:rsid w:val="001308A1"/>
    <w:rsid w:val="001321F4"/>
    <w:rsid w:val="00132B27"/>
    <w:rsid w:val="00135096"/>
    <w:rsid w:val="001377F6"/>
    <w:rsid w:val="00137FBE"/>
    <w:rsid w:val="001509D3"/>
    <w:rsid w:val="00155664"/>
    <w:rsid w:val="00155D11"/>
    <w:rsid w:val="00156EC6"/>
    <w:rsid w:val="001608A0"/>
    <w:rsid w:val="001657C8"/>
    <w:rsid w:val="00166C50"/>
    <w:rsid w:val="00166FDD"/>
    <w:rsid w:val="001732A6"/>
    <w:rsid w:val="00174517"/>
    <w:rsid w:val="00181EB7"/>
    <w:rsid w:val="00182F55"/>
    <w:rsid w:val="0018387B"/>
    <w:rsid w:val="001A08DA"/>
    <w:rsid w:val="001A1313"/>
    <w:rsid w:val="001A3D69"/>
    <w:rsid w:val="001A460A"/>
    <w:rsid w:val="001A5D59"/>
    <w:rsid w:val="001A6E77"/>
    <w:rsid w:val="001A74FC"/>
    <w:rsid w:val="001B3AF9"/>
    <w:rsid w:val="001B4B20"/>
    <w:rsid w:val="001D0FF5"/>
    <w:rsid w:val="001D1B62"/>
    <w:rsid w:val="001D5083"/>
    <w:rsid w:val="001D543E"/>
    <w:rsid w:val="001D545F"/>
    <w:rsid w:val="001E4B6E"/>
    <w:rsid w:val="001E4DB0"/>
    <w:rsid w:val="001E5218"/>
    <w:rsid w:val="001F19F2"/>
    <w:rsid w:val="001F4D9B"/>
    <w:rsid w:val="001F5415"/>
    <w:rsid w:val="001F645A"/>
    <w:rsid w:val="00205006"/>
    <w:rsid w:val="00206CF6"/>
    <w:rsid w:val="0021056B"/>
    <w:rsid w:val="00210C7E"/>
    <w:rsid w:val="00211381"/>
    <w:rsid w:val="00216A77"/>
    <w:rsid w:val="0021767F"/>
    <w:rsid w:val="00217AE7"/>
    <w:rsid w:val="00220D42"/>
    <w:rsid w:val="00221360"/>
    <w:rsid w:val="002215C2"/>
    <w:rsid w:val="00224906"/>
    <w:rsid w:val="0022588C"/>
    <w:rsid w:val="002265CF"/>
    <w:rsid w:val="002367BE"/>
    <w:rsid w:val="0024065A"/>
    <w:rsid w:val="002411DB"/>
    <w:rsid w:val="002425B9"/>
    <w:rsid w:val="00243C59"/>
    <w:rsid w:val="002449F8"/>
    <w:rsid w:val="002520C1"/>
    <w:rsid w:val="002532B2"/>
    <w:rsid w:val="00263F2E"/>
    <w:rsid w:val="0026731F"/>
    <w:rsid w:val="00270A44"/>
    <w:rsid w:val="00272C24"/>
    <w:rsid w:val="00276EFC"/>
    <w:rsid w:val="002A25BD"/>
    <w:rsid w:val="002A3EB7"/>
    <w:rsid w:val="002A7DB1"/>
    <w:rsid w:val="002B0BC7"/>
    <w:rsid w:val="002B49C0"/>
    <w:rsid w:val="002B5AF3"/>
    <w:rsid w:val="002B7D46"/>
    <w:rsid w:val="002C3E0B"/>
    <w:rsid w:val="002C3EB4"/>
    <w:rsid w:val="002C6AAF"/>
    <w:rsid w:val="002D0A9D"/>
    <w:rsid w:val="002D1D29"/>
    <w:rsid w:val="002E0012"/>
    <w:rsid w:val="002E2C33"/>
    <w:rsid w:val="002E6A05"/>
    <w:rsid w:val="002E7E1B"/>
    <w:rsid w:val="002F5C34"/>
    <w:rsid w:val="0031328E"/>
    <w:rsid w:val="00320C9B"/>
    <w:rsid w:val="003228B1"/>
    <w:rsid w:val="0032519D"/>
    <w:rsid w:val="00325598"/>
    <w:rsid w:val="00331869"/>
    <w:rsid w:val="00331EB4"/>
    <w:rsid w:val="00342B85"/>
    <w:rsid w:val="003437F3"/>
    <w:rsid w:val="0034517E"/>
    <w:rsid w:val="0034694B"/>
    <w:rsid w:val="00347BA0"/>
    <w:rsid w:val="00360EAD"/>
    <w:rsid w:val="0036491A"/>
    <w:rsid w:val="00364E5B"/>
    <w:rsid w:val="00366C0F"/>
    <w:rsid w:val="003678A9"/>
    <w:rsid w:val="00370ABA"/>
    <w:rsid w:val="00371708"/>
    <w:rsid w:val="00371B20"/>
    <w:rsid w:val="0037392D"/>
    <w:rsid w:val="0037573F"/>
    <w:rsid w:val="00383D7B"/>
    <w:rsid w:val="00386DAA"/>
    <w:rsid w:val="003A1FC1"/>
    <w:rsid w:val="003A4019"/>
    <w:rsid w:val="003A6443"/>
    <w:rsid w:val="003B0680"/>
    <w:rsid w:val="003B36F4"/>
    <w:rsid w:val="003C378C"/>
    <w:rsid w:val="003C3E83"/>
    <w:rsid w:val="003C6DFC"/>
    <w:rsid w:val="003D21CF"/>
    <w:rsid w:val="003D5F0D"/>
    <w:rsid w:val="003D7976"/>
    <w:rsid w:val="003E6FFB"/>
    <w:rsid w:val="003E7D25"/>
    <w:rsid w:val="003F59E9"/>
    <w:rsid w:val="0040076B"/>
    <w:rsid w:val="00406283"/>
    <w:rsid w:val="00406CD4"/>
    <w:rsid w:val="0041218F"/>
    <w:rsid w:val="004227AB"/>
    <w:rsid w:val="00422C37"/>
    <w:rsid w:val="00425C1B"/>
    <w:rsid w:val="0042748B"/>
    <w:rsid w:val="004309A2"/>
    <w:rsid w:val="00432E69"/>
    <w:rsid w:val="004342AE"/>
    <w:rsid w:val="004412B9"/>
    <w:rsid w:val="00441551"/>
    <w:rsid w:val="00445F6D"/>
    <w:rsid w:val="004468A3"/>
    <w:rsid w:val="00447618"/>
    <w:rsid w:val="00450771"/>
    <w:rsid w:val="004540E9"/>
    <w:rsid w:val="0046491E"/>
    <w:rsid w:val="004659CB"/>
    <w:rsid w:val="00471866"/>
    <w:rsid w:val="0047189E"/>
    <w:rsid w:val="00476A5B"/>
    <w:rsid w:val="004877BF"/>
    <w:rsid w:val="00496BB4"/>
    <w:rsid w:val="00496DE6"/>
    <w:rsid w:val="00497CCB"/>
    <w:rsid w:val="004A104F"/>
    <w:rsid w:val="004A115E"/>
    <w:rsid w:val="004A1CF7"/>
    <w:rsid w:val="004A2AF9"/>
    <w:rsid w:val="004A3B35"/>
    <w:rsid w:val="004A789E"/>
    <w:rsid w:val="004B3548"/>
    <w:rsid w:val="004B3B50"/>
    <w:rsid w:val="004B79C1"/>
    <w:rsid w:val="004D381D"/>
    <w:rsid w:val="004D4165"/>
    <w:rsid w:val="004D4F69"/>
    <w:rsid w:val="004E36C6"/>
    <w:rsid w:val="004E3D57"/>
    <w:rsid w:val="004E6834"/>
    <w:rsid w:val="004F6F5F"/>
    <w:rsid w:val="00506BFC"/>
    <w:rsid w:val="00506D98"/>
    <w:rsid w:val="00520EAA"/>
    <w:rsid w:val="005255B5"/>
    <w:rsid w:val="00527766"/>
    <w:rsid w:val="00530F45"/>
    <w:rsid w:val="00531A7C"/>
    <w:rsid w:val="005323CB"/>
    <w:rsid w:val="00536D60"/>
    <w:rsid w:val="00541DBD"/>
    <w:rsid w:val="00543E3B"/>
    <w:rsid w:val="00555DE6"/>
    <w:rsid w:val="00561CC5"/>
    <w:rsid w:val="00577931"/>
    <w:rsid w:val="0058250C"/>
    <w:rsid w:val="00583ABB"/>
    <w:rsid w:val="00587126"/>
    <w:rsid w:val="005923F1"/>
    <w:rsid w:val="005958A8"/>
    <w:rsid w:val="005A2DD4"/>
    <w:rsid w:val="005A52F7"/>
    <w:rsid w:val="005B4FB2"/>
    <w:rsid w:val="005C3B05"/>
    <w:rsid w:val="005C4C32"/>
    <w:rsid w:val="005D16CB"/>
    <w:rsid w:val="005D672B"/>
    <w:rsid w:val="005D783E"/>
    <w:rsid w:val="005E0003"/>
    <w:rsid w:val="005E294F"/>
    <w:rsid w:val="005E3B99"/>
    <w:rsid w:val="005F0EDD"/>
    <w:rsid w:val="00613F99"/>
    <w:rsid w:val="00617CF5"/>
    <w:rsid w:val="00625BCD"/>
    <w:rsid w:val="00626F6D"/>
    <w:rsid w:val="00636011"/>
    <w:rsid w:val="00641ED3"/>
    <w:rsid w:val="00642A7C"/>
    <w:rsid w:val="006433CF"/>
    <w:rsid w:val="00643C2A"/>
    <w:rsid w:val="0064414F"/>
    <w:rsid w:val="0064580B"/>
    <w:rsid w:val="0064710B"/>
    <w:rsid w:val="00654EA5"/>
    <w:rsid w:val="00657C30"/>
    <w:rsid w:val="00666DEA"/>
    <w:rsid w:val="0067391B"/>
    <w:rsid w:val="00676132"/>
    <w:rsid w:val="0067718B"/>
    <w:rsid w:val="00682C25"/>
    <w:rsid w:val="00684DE6"/>
    <w:rsid w:val="00685A26"/>
    <w:rsid w:val="0068652B"/>
    <w:rsid w:val="00693D3A"/>
    <w:rsid w:val="00694969"/>
    <w:rsid w:val="006A04A9"/>
    <w:rsid w:val="006A43AF"/>
    <w:rsid w:val="006B082C"/>
    <w:rsid w:val="006B1263"/>
    <w:rsid w:val="006B358C"/>
    <w:rsid w:val="006B39AB"/>
    <w:rsid w:val="006B46DB"/>
    <w:rsid w:val="006B7212"/>
    <w:rsid w:val="006C57DA"/>
    <w:rsid w:val="006C59AE"/>
    <w:rsid w:val="006C784A"/>
    <w:rsid w:val="006D0F8A"/>
    <w:rsid w:val="006D252C"/>
    <w:rsid w:val="006D35DC"/>
    <w:rsid w:val="006D49CF"/>
    <w:rsid w:val="006D6CAD"/>
    <w:rsid w:val="006E2E3A"/>
    <w:rsid w:val="006E516C"/>
    <w:rsid w:val="006E6265"/>
    <w:rsid w:val="006F5A17"/>
    <w:rsid w:val="0070656F"/>
    <w:rsid w:val="00712B49"/>
    <w:rsid w:val="00713346"/>
    <w:rsid w:val="00716C9D"/>
    <w:rsid w:val="007178D6"/>
    <w:rsid w:val="00721E67"/>
    <w:rsid w:val="00722EA3"/>
    <w:rsid w:val="0072535F"/>
    <w:rsid w:val="00730724"/>
    <w:rsid w:val="00733B45"/>
    <w:rsid w:val="00734875"/>
    <w:rsid w:val="00735E87"/>
    <w:rsid w:val="0073615E"/>
    <w:rsid w:val="00744FF3"/>
    <w:rsid w:val="00750AE0"/>
    <w:rsid w:val="0075648B"/>
    <w:rsid w:val="00761307"/>
    <w:rsid w:val="00762CFA"/>
    <w:rsid w:val="00770DF3"/>
    <w:rsid w:val="007730C4"/>
    <w:rsid w:val="007812FA"/>
    <w:rsid w:val="00793209"/>
    <w:rsid w:val="0079380B"/>
    <w:rsid w:val="007947B6"/>
    <w:rsid w:val="00796C1C"/>
    <w:rsid w:val="007975B8"/>
    <w:rsid w:val="007A1A6D"/>
    <w:rsid w:val="007A4559"/>
    <w:rsid w:val="007B4B0C"/>
    <w:rsid w:val="007B75DC"/>
    <w:rsid w:val="007C0B20"/>
    <w:rsid w:val="007E2336"/>
    <w:rsid w:val="00801598"/>
    <w:rsid w:val="00803972"/>
    <w:rsid w:val="0080520A"/>
    <w:rsid w:val="00810C81"/>
    <w:rsid w:val="00813203"/>
    <w:rsid w:val="0082007E"/>
    <w:rsid w:val="00820A0A"/>
    <w:rsid w:val="00822371"/>
    <w:rsid w:val="00832E36"/>
    <w:rsid w:val="00837A90"/>
    <w:rsid w:val="0086017C"/>
    <w:rsid w:val="00861031"/>
    <w:rsid w:val="008712BC"/>
    <w:rsid w:val="008718C3"/>
    <w:rsid w:val="00875C4B"/>
    <w:rsid w:val="00877E53"/>
    <w:rsid w:val="00882091"/>
    <w:rsid w:val="00884A88"/>
    <w:rsid w:val="00885C35"/>
    <w:rsid w:val="00894F83"/>
    <w:rsid w:val="0089576B"/>
    <w:rsid w:val="008A33BF"/>
    <w:rsid w:val="008A411B"/>
    <w:rsid w:val="008B3A36"/>
    <w:rsid w:val="008B53E6"/>
    <w:rsid w:val="008C7368"/>
    <w:rsid w:val="008D05AC"/>
    <w:rsid w:val="008E45BB"/>
    <w:rsid w:val="008E4B69"/>
    <w:rsid w:val="008E5BA4"/>
    <w:rsid w:val="008E69A7"/>
    <w:rsid w:val="008F2319"/>
    <w:rsid w:val="008F3144"/>
    <w:rsid w:val="008F5804"/>
    <w:rsid w:val="00901B88"/>
    <w:rsid w:val="009071C0"/>
    <w:rsid w:val="00910A24"/>
    <w:rsid w:val="009236B2"/>
    <w:rsid w:val="00923DA8"/>
    <w:rsid w:val="00935389"/>
    <w:rsid w:val="00937789"/>
    <w:rsid w:val="00937FF5"/>
    <w:rsid w:val="00944337"/>
    <w:rsid w:val="00952B97"/>
    <w:rsid w:val="00961586"/>
    <w:rsid w:val="00964D25"/>
    <w:rsid w:val="0097180B"/>
    <w:rsid w:val="00975BE2"/>
    <w:rsid w:val="009805A4"/>
    <w:rsid w:val="00983497"/>
    <w:rsid w:val="00983B47"/>
    <w:rsid w:val="009857B4"/>
    <w:rsid w:val="0099134A"/>
    <w:rsid w:val="00993B76"/>
    <w:rsid w:val="00995A9B"/>
    <w:rsid w:val="009971A3"/>
    <w:rsid w:val="00997870"/>
    <w:rsid w:val="009A3632"/>
    <w:rsid w:val="009A3CD2"/>
    <w:rsid w:val="009A5481"/>
    <w:rsid w:val="009C480F"/>
    <w:rsid w:val="009E0166"/>
    <w:rsid w:val="009E3AF6"/>
    <w:rsid w:val="009E59F9"/>
    <w:rsid w:val="00A05FB0"/>
    <w:rsid w:val="00A15704"/>
    <w:rsid w:val="00A16C3C"/>
    <w:rsid w:val="00A21303"/>
    <w:rsid w:val="00A23E5A"/>
    <w:rsid w:val="00A2411A"/>
    <w:rsid w:val="00A27E7B"/>
    <w:rsid w:val="00A32B24"/>
    <w:rsid w:val="00A33207"/>
    <w:rsid w:val="00A358CD"/>
    <w:rsid w:val="00A41678"/>
    <w:rsid w:val="00A43D9D"/>
    <w:rsid w:val="00A52D60"/>
    <w:rsid w:val="00A53D62"/>
    <w:rsid w:val="00A5535E"/>
    <w:rsid w:val="00A5572F"/>
    <w:rsid w:val="00A575DA"/>
    <w:rsid w:val="00A60CE1"/>
    <w:rsid w:val="00A62B8A"/>
    <w:rsid w:val="00A65E62"/>
    <w:rsid w:val="00A6788D"/>
    <w:rsid w:val="00A67D68"/>
    <w:rsid w:val="00A71E6D"/>
    <w:rsid w:val="00A73486"/>
    <w:rsid w:val="00A7701C"/>
    <w:rsid w:val="00A813FA"/>
    <w:rsid w:val="00A8187F"/>
    <w:rsid w:val="00A829E8"/>
    <w:rsid w:val="00A870B1"/>
    <w:rsid w:val="00A87361"/>
    <w:rsid w:val="00A90009"/>
    <w:rsid w:val="00A94750"/>
    <w:rsid w:val="00A94873"/>
    <w:rsid w:val="00AA0D25"/>
    <w:rsid w:val="00AA5F0D"/>
    <w:rsid w:val="00AB2CBA"/>
    <w:rsid w:val="00AB6127"/>
    <w:rsid w:val="00AC63B6"/>
    <w:rsid w:val="00AC6B97"/>
    <w:rsid w:val="00AC7BFA"/>
    <w:rsid w:val="00AD153D"/>
    <w:rsid w:val="00AD3B59"/>
    <w:rsid w:val="00AD4701"/>
    <w:rsid w:val="00AD5D0A"/>
    <w:rsid w:val="00AE037E"/>
    <w:rsid w:val="00AF1D10"/>
    <w:rsid w:val="00AF52F3"/>
    <w:rsid w:val="00AF5CA8"/>
    <w:rsid w:val="00AF6C12"/>
    <w:rsid w:val="00AF75DB"/>
    <w:rsid w:val="00B01FA8"/>
    <w:rsid w:val="00B12569"/>
    <w:rsid w:val="00B16D64"/>
    <w:rsid w:val="00B17445"/>
    <w:rsid w:val="00B2157A"/>
    <w:rsid w:val="00B22BEC"/>
    <w:rsid w:val="00B26279"/>
    <w:rsid w:val="00B30219"/>
    <w:rsid w:val="00B369D8"/>
    <w:rsid w:val="00B500B3"/>
    <w:rsid w:val="00B50A51"/>
    <w:rsid w:val="00B510FE"/>
    <w:rsid w:val="00B52A5F"/>
    <w:rsid w:val="00B533AF"/>
    <w:rsid w:val="00B62603"/>
    <w:rsid w:val="00B64CDF"/>
    <w:rsid w:val="00B712CB"/>
    <w:rsid w:val="00B71F07"/>
    <w:rsid w:val="00B75DA3"/>
    <w:rsid w:val="00B764A5"/>
    <w:rsid w:val="00B844B2"/>
    <w:rsid w:val="00B908AE"/>
    <w:rsid w:val="00B912CC"/>
    <w:rsid w:val="00B93F5B"/>
    <w:rsid w:val="00B96872"/>
    <w:rsid w:val="00B97A10"/>
    <w:rsid w:val="00B97BF2"/>
    <w:rsid w:val="00BA0E48"/>
    <w:rsid w:val="00BA37B7"/>
    <w:rsid w:val="00BB00A8"/>
    <w:rsid w:val="00BB013E"/>
    <w:rsid w:val="00BB38D0"/>
    <w:rsid w:val="00BB4449"/>
    <w:rsid w:val="00BB76D2"/>
    <w:rsid w:val="00BB7BFA"/>
    <w:rsid w:val="00BC5CC5"/>
    <w:rsid w:val="00BC604A"/>
    <w:rsid w:val="00BC6953"/>
    <w:rsid w:val="00BC74FA"/>
    <w:rsid w:val="00BD0E55"/>
    <w:rsid w:val="00BD4CEA"/>
    <w:rsid w:val="00BD6395"/>
    <w:rsid w:val="00BE39DE"/>
    <w:rsid w:val="00BE6F27"/>
    <w:rsid w:val="00BF7C23"/>
    <w:rsid w:val="00C0022D"/>
    <w:rsid w:val="00C01D4E"/>
    <w:rsid w:val="00C07939"/>
    <w:rsid w:val="00C1019A"/>
    <w:rsid w:val="00C11881"/>
    <w:rsid w:val="00C1594A"/>
    <w:rsid w:val="00C15CCE"/>
    <w:rsid w:val="00C25498"/>
    <w:rsid w:val="00C27E32"/>
    <w:rsid w:val="00C306E7"/>
    <w:rsid w:val="00C30AFB"/>
    <w:rsid w:val="00C31CAC"/>
    <w:rsid w:val="00C34F11"/>
    <w:rsid w:val="00C37772"/>
    <w:rsid w:val="00C4242B"/>
    <w:rsid w:val="00C474E3"/>
    <w:rsid w:val="00C62AE1"/>
    <w:rsid w:val="00C7767B"/>
    <w:rsid w:val="00C801F7"/>
    <w:rsid w:val="00C8650D"/>
    <w:rsid w:val="00C903D0"/>
    <w:rsid w:val="00C9062B"/>
    <w:rsid w:val="00C94A9E"/>
    <w:rsid w:val="00C95555"/>
    <w:rsid w:val="00C96B39"/>
    <w:rsid w:val="00CA03E6"/>
    <w:rsid w:val="00CA1177"/>
    <w:rsid w:val="00CA15A7"/>
    <w:rsid w:val="00CA47BF"/>
    <w:rsid w:val="00CB0133"/>
    <w:rsid w:val="00CB0992"/>
    <w:rsid w:val="00CC1097"/>
    <w:rsid w:val="00CC44A5"/>
    <w:rsid w:val="00CC53FC"/>
    <w:rsid w:val="00CD3488"/>
    <w:rsid w:val="00CD534D"/>
    <w:rsid w:val="00CD5E7F"/>
    <w:rsid w:val="00CE1822"/>
    <w:rsid w:val="00CE4DC2"/>
    <w:rsid w:val="00CE7175"/>
    <w:rsid w:val="00CF213F"/>
    <w:rsid w:val="00CF353B"/>
    <w:rsid w:val="00CF42A3"/>
    <w:rsid w:val="00CF5315"/>
    <w:rsid w:val="00CF5C17"/>
    <w:rsid w:val="00CF75D4"/>
    <w:rsid w:val="00D02096"/>
    <w:rsid w:val="00D13C6D"/>
    <w:rsid w:val="00D16D2C"/>
    <w:rsid w:val="00D17CD6"/>
    <w:rsid w:val="00D213E3"/>
    <w:rsid w:val="00D245B9"/>
    <w:rsid w:val="00D35C79"/>
    <w:rsid w:val="00D41010"/>
    <w:rsid w:val="00D518C8"/>
    <w:rsid w:val="00D51943"/>
    <w:rsid w:val="00D6305C"/>
    <w:rsid w:val="00D6403F"/>
    <w:rsid w:val="00D6482A"/>
    <w:rsid w:val="00D660DA"/>
    <w:rsid w:val="00D67BB8"/>
    <w:rsid w:val="00D735B0"/>
    <w:rsid w:val="00D73AC8"/>
    <w:rsid w:val="00D80248"/>
    <w:rsid w:val="00D82E18"/>
    <w:rsid w:val="00D856D4"/>
    <w:rsid w:val="00D862E0"/>
    <w:rsid w:val="00D872B5"/>
    <w:rsid w:val="00D87A29"/>
    <w:rsid w:val="00D910B7"/>
    <w:rsid w:val="00D92712"/>
    <w:rsid w:val="00DA1C77"/>
    <w:rsid w:val="00DA68E3"/>
    <w:rsid w:val="00DA7903"/>
    <w:rsid w:val="00DB13A7"/>
    <w:rsid w:val="00DC17A6"/>
    <w:rsid w:val="00DD10EC"/>
    <w:rsid w:val="00DD23A9"/>
    <w:rsid w:val="00DD4D43"/>
    <w:rsid w:val="00DD719A"/>
    <w:rsid w:val="00DD7A30"/>
    <w:rsid w:val="00DE01B1"/>
    <w:rsid w:val="00DE7173"/>
    <w:rsid w:val="00DE79AA"/>
    <w:rsid w:val="00DF5314"/>
    <w:rsid w:val="00E009FB"/>
    <w:rsid w:val="00E03D97"/>
    <w:rsid w:val="00E04EB1"/>
    <w:rsid w:val="00E125FB"/>
    <w:rsid w:val="00E176C1"/>
    <w:rsid w:val="00E218F2"/>
    <w:rsid w:val="00E26391"/>
    <w:rsid w:val="00E359DF"/>
    <w:rsid w:val="00E45CE6"/>
    <w:rsid w:val="00E46851"/>
    <w:rsid w:val="00E5567A"/>
    <w:rsid w:val="00E566B8"/>
    <w:rsid w:val="00E6224A"/>
    <w:rsid w:val="00E811FB"/>
    <w:rsid w:val="00E81EFA"/>
    <w:rsid w:val="00E83046"/>
    <w:rsid w:val="00E945ED"/>
    <w:rsid w:val="00E95040"/>
    <w:rsid w:val="00EA5A5C"/>
    <w:rsid w:val="00EC49DE"/>
    <w:rsid w:val="00ED4AC8"/>
    <w:rsid w:val="00EE3898"/>
    <w:rsid w:val="00EE545F"/>
    <w:rsid w:val="00F031A5"/>
    <w:rsid w:val="00F047C3"/>
    <w:rsid w:val="00F05392"/>
    <w:rsid w:val="00F0623A"/>
    <w:rsid w:val="00F07BF8"/>
    <w:rsid w:val="00F112DD"/>
    <w:rsid w:val="00F13CB0"/>
    <w:rsid w:val="00F20BF3"/>
    <w:rsid w:val="00F23B6A"/>
    <w:rsid w:val="00F243CC"/>
    <w:rsid w:val="00F30D85"/>
    <w:rsid w:val="00F31AA6"/>
    <w:rsid w:val="00F428D2"/>
    <w:rsid w:val="00F44443"/>
    <w:rsid w:val="00F45333"/>
    <w:rsid w:val="00F56557"/>
    <w:rsid w:val="00F57973"/>
    <w:rsid w:val="00F652DF"/>
    <w:rsid w:val="00F65950"/>
    <w:rsid w:val="00F71914"/>
    <w:rsid w:val="00F73845"/>
    <w:rsid w:val="00F804AA"/>
    <w:rsid w:val="00F833DA"/>
    <w:rsid w:val="00F87CB5"/>
    <w:rsid w:val="00F916AE"/>
    <w:rsid w:val="00F93311"/>
    <w:rsid w:val="00F9717A"/>
    <w:rsid w:val="00FA1CE8"/>
    <w:rsid w:val="00FB1C03"/>
    <w:rsid w:val="00FD1858"/>
    <w:rsid w:val="00FE66AB"/>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semiHidden/>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semiHidden/>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avier.cabrera@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owrepository.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sac-net.org/" TargetMode="External"/><Relationship Id="rId4" Type="http://schemas.openxmlformats.org/officeDocument/2006/relationships/settings" Target="settings.xml"/><Relationship Id="rId9" Type="http://schemas.openxmlformats.org/officeDocument/2006/relationships/hyperlink" Target="https://en.wikipedia.org/wiki/Flow_cytomet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5</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28</cp:revision>
  <dcterms:created xsi:type="dcterms:W3CDTF">2023-02-26T22:50:00Z</dcterms:created>
  <dcterms:modified xsi:type="dcterms:W3CDTF">2023-06-09T21:04:00Z</dcterms:modified>
</cp:coreProperties>
</file>