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12362" w14:textId="77777777" w:rsidR="0010409D" w:rsidRPr="00E01D47" w:rsidRDefault="0010409D" w:rsidP="00204522">
      <w:pPr>
        <w:jc w:val="center"/>
        <w:rPr>
          <w:rFonts w:ascii="Times New Roman" w:hAnsi="Times New Roman" w:cs="Times New Roman"/>
          <w:b/>
          <w:bCs/>
          <w:color w:val="000000" w:themeColor="text1"/>
          <w:sz w:val="24"/>
          <w:szCs w:val="24"/>
        </w:rPr>
      </w:pPr>
    </w:p>
    <w:p w14:paraId="09AE3492" w14:textId="77777777" w:rsidR="0010409D" w:rsidRPr="00E01D47" w:rsidRDefault="0010409D" w:rsidP="00204522">
      <w:pPr>
        <w:jc w:val="center"/>
        <w:rPr>
          <w:rFonts w:ascii="Times New Roman" w:hAnsi="Times New Roman" w:cs="Times New Roman"/>
          <w:b/>
          <w:bCs/>
          <w:color w:val="000000" w:themeColor="text1"/>
          <w:sz w:val="24"/>
          <w:szCs w:val="24"/>
        </w:rPr>
      </w:pPr>
    </w:p>
    <w:p w14:paraId="1A3238DF" w14:textId="1A3B9EB7" w:rsidR="0010409D" w:rsidRDefault="0010409D" w:rsidP="00204522">
      <w:pPr>
        <w:jc w:val="center"/>
        <w:rPr>
          <w:rFonts w:ascii="Times New Roman" w:hAnsi="Times New Roman" w:cs="Times New Roman"/>
          <w:b/>
          <w:bCs/>
          <w:color w:val="000000" w:themeColor="text1"/>
          <w:sz w:val="24"/>
          <w:szCs w:val="24"/>
        </w:rPr>
      </w:pPr>
    </w:p>
    <w:p w14:paraId="7C448282" w14:textId="6B4F9F9F" w:rsidR="00204522" w:rsidRDefault="00204522" w:rsidP="00204522">
      <w:pPr>
        <w:jc w:val="center"/>
        <w:rPr>
          <w:rFonts w:ascii="Times New Roman" w:hAnsi="Times New Roman" w:cs="Times New Roman"/>
          <w:b/>
          <w:bCs/>
          <w:color w:val="000000" w:themeColor="text1"/>
          <w:sz w:val="24"/>
          <w:szCs w:val="24"/>
        </w:rPr>
      </w:pPr>
    </w:p>
    <w:p w14:paraId="68AB9444" w14:textId="77777777" w:rsidR="00204522" w:rsidRPr="00E01D47" w:rsidRDefault="00204522" w:rsidP="00204522">
      <w:pPr>
        <w:jc w:val="center"/>
        <w:rPr>
          <w:rFonts w:ascii="Times New Roman" w:hAnsi="Times New Roman" w:cs="Times New Roman" w:hint="eastAsia"/>
          <w:b/>
          <w:bCs/>
          <w:color w:val="000000" w:themeColor="text1"/>
          <w:sz w:val="24"/>
          <w:szCs w:val="24"/>
        </w:rPr>
      </w:pPr>
    </w:p>
    <w:p w14:paraId="4025EA91" w14:textId="77777777" w:rsidR="0010409D" w:rsidRPr="00E01D47" w:rsidRDefault="0010409D" w:rsidP="00204522">
      <w:pPr>
        <w:jc w:val="center"/>
        <w:rPr>
          <w:rFonts w:ascii="Times New Roman" w:hAnsi="Times New Roman" w:cs="Times New Roman"/>
          <w:b/>
          <w:bCs/>
          <w:color w:val="000000" w:themeColor="text1"/>
          <w:sz w:val="24"/>
          <w:szCs w:val="24"/>
        </w:rPr>
      </w:pPr>
    </w:p>
    <w:p w14:paraId="6292165A" w14:textId="337AA94E" w:rsidR="0010409D" w:rsidRPr="00AE7DA2" w:rsidRDefault="006A0FBF" w:rsidP="00204522">
      <w:pPr>
        <w:jc w:val="center"/>
        <w:rPr>
          <w:rFonts w:ascii="Times New Roman" w:hAnsi="Times New Roman" w:cs="Times New Roman"/>
          <w:b/>
          <w:bCs/>
          <w:color w:val="000000" w:themeColor="text1"/>
          <w:sz w:val="26"/>
          <w:szCs w:val="26"/>
        </w:rPr>
      </w:pPr>
      <w:r w:rsidRPr="00AE7DA2">
        <w:rPr>
          <w:rFonts w:ascii="Times New Roman" w:hAnsi="Times New Roman" w:cs="Times New Roman"/>
          <w:b/>
          <w:bCs/>
          <w:color w:val="000000" w:themeColor="text1"/>
          <w:sz w:val="26"/>
          <w:szCs w:val="26"/>
        </w:rPr>
        <w:t xml:space="preserve">Estimating </w:t>
      </w:r>
      <w:r w:rsidR="00021CA1" w:rsidRPr="00AE7DA2">
        <w:rPr>
          <w:rFonts w:ascii="Times New Roman" w:hAnsi="Times New Roman" w:cs="Times New Roman"/>
          <w:b/>
          <w:bCs/>
          <w:color w:val="000000" w:themeColor="text1"/>
          <w:sz w:val="26"/>
          <w:szCs w:val="26"/>
        </w:rPr>
        <w:t>Bunching</w:t>
      </w:r>
    </w:p>
    <w:p w14:paraId="03BDE0B8" w14:textId="77777777" w:rsidR="003C087D" w:rsidRPr="00E01D47" w:rsidRDefault="003C087D" w:rsidP="00204522">
      <w:pPr>
        <w:jc w:val="center"/>
        <w:rPr>
          <w:rFonts w:ascii="Times New Roman" w:hAnsi="Times New Roman" w:cs="Times New Roman"/>
          <w:b/>
          <w:bCs/>
          <w:color w:val="000000" w:themeColor="text1"/>
          <w:sz w:val="24"/>
          <w:szCs w:val="24"/>
        </w:rPr>
      </w:pPr>
    </w:p>
    <w:p w14:paraId="089838B7" w14:textId="77777777" w:rsidR="0010409D" w:rsidRPr="00E01D47" w:rsidRDefault="0010409D" w:rsidP="00204522">
      <w:pPr>
        <w:jc w:val="center"/>
        <w:rPr>
          <w:rFonts w:ascii="Times New Roman" w:hAnsi="Times New Roman" w:cs="Times New Roman"/>
          <w:color w:val="000000" w:themeColor="text1"/>
          <w:sz w:val="24"/>
          <w:szCs w:val="24"/>
        </w:rPr>
      </w:pPr>
      <w:r w:rsidRPr="00E01D47">
        <w:rPr>
          <w:rFonts w:ascii="Times New Roman" w:hAnsi="Times New Roman" w:cs="Times New Roman"/>
          <w:color w:val="000000" w:themeColor="text1"/>
          <w:sz w:val="24"/>
          <w:szCs w:val="24"/>
        </w:rPr>
        <w:t>Shenghan Zhao</w:t>
      </w:r>
    </w:p>
    <w:p w14:paraId="58FDE3DC" w14:textId="6E030BE1" w:rsidR="0010409D" w:rsidRPr="00E01D47" w:rsidRDefault="0010409D" w:rsidP="00204522">
      <w:pPr>
        <w:jc w:val="center"/>
        <w:rPr>
          <w:rFonts w:ascii="Times New Roman" w:hAnsi="Times New Roman" w:cs="Times New Roman"/>
          <w:color w:val="000000" w:themeColor="text1"/>
          <w:sz w:val="24"/>
          <w:szCs w:val="24"/>
        </w:rPr>
      </w:pPr>
      <w:r w:rsidRPr="00E01D47">
        <w:rPr>
          <w:rFonts w:ascii="Times New Roman" w:hAnsi="Times New Roman" w:cs="Times New Roman"/>
          <w:color w:val="000000" w:themeColor="text1"/>
          <w:sz w:val="24"/>
          <w:szCs w:val="24"/>
        </w:rPr>
        <w:t>ECON 613</w:t>
      </w:r>
    </w:p>
    <w:p w14:paraId="1F1B5E58" w14:textId="77777777" w:rsidR="0010409D" w:rsidRPr="00E01D47" w:rsidRDefault="0010409D" w:rsidP="00204522">
      <w:pPr>
        <w:jc w:val="center"/>
        <w:rPr>
          <w:rFonts w:ascii="Times New Roman" w:hAnsi="Times New Roman" w:cs="Times New Roman"/>
          <w:color w:val="000000" w:themeColor="text1"/>
          <w:sz w:val="24"/>
          <w:szCs w:val="24"/>
        </w:rPr>
      </w:pPr>
      <w:r w:rsidRPr="00E01D47">
        <w:rPr>
          <w:rFonts w:ascii="Times New Roman" w:hAnsi="Times New Roman" w:cs="Times New Roman"/>
          <w:color w:val="000000" w:themeColor="text1"/>
          <w:sz w:val="24"/>
          <w:szCs w:val="24"/>
        </w:rPr>
        <w:t>Department of Economics, Duke University</w:t>
      </w:r>
    </w:p>
    <w:p w14:paraId="77FF0D43" w14:textId="77777777" w:rsidR="0010409D" w:rsidRPr="00E01D47" w:rsidRDefault="0010409D" w:rsidP="00204522">
      <w:pPr>
        <w:jc w:val="center"/>
        <w:rPr>
          <w:rFonts w:ascii="Times New Roman" w:hAnsi="Times New Roman" w:cs="Times New Roman"/>
          <w:color w:val="000000" w:themeColor="text1"/>
          <w:sz w:val="24"/>
          <w:szCs w:val="24"/>
        </w:rPr>
      </w:pPr>
      <w:r w:rsidRPr="00E01D47">
        <w:rPr>
          <w:rFonts w:ascii="Times New Roman" w:hAnsi="Times New Roman" w:cs="Times New Roman"/>
          <w:color w:val="000000" w:themeColor="text1"/>
          <w:sz w:val="24"/>
          <w:szCs w:val="24"/>
        </w:rPr>
        <w:t>Dr. David Berger</w:t>
      </w:r>
    </w:p>
    <w:p w14:paraId="0EACC57E" w14:textId="01BEF08F" w:rsidR="0010409D" w:rsidRDefault="0010409D" w:rsidP="00204522">
      <w:pPr>
        <w:jc w:val="center"/>
        <w:rPr>
          <w:rFonts w:ascii="Times New Roman" w:hAnsi="Times New Roman" w:cs="Times New Roman"/>
          <w:color w:val="000000" w:themeColor="text1"/>
          <w:sz w:val="24"/>
          <w:szCs w:val="24"/>
        </w:rPr>
      </w:pPr>
      <w:r w:rsidRPr="00E01D47">
        <w:rPr>
          <w:rFonts w:ascii="Times New Roman" w:hAnsi="Times New Roman" w:cs="Times New Roman"/>
          <w:color w:val="000000" w:themeColor="text1"/>
          <w:sz w:val="24"/>
          <w:szCs w:val="24"/>
        </w:rPr>
        <w:t>Mar 13, 2021</w:t>
      </w:r>
    </w:p>
    <w:p w14:paraId="151F3E3F" w14:textId="77777777" w:rsidR="00AE7DA2" w:rsidRDefault="00AE7DA2" w:rsidP="00204522">
      <w:pPr>
        <w:jc w:val="center"/>
        <w:rPr>
          <w:rFonts w:ascii="Times New Roman" w:hAnsi="Times New Roman" w:cs="Times New Roman"/>
          <w:color w:val="000000" w:themeColor="text1"/>
          <w:sz w:val="24"/>
          <w:szCs w:val="24"/>
        </w:rPr>
      </w:pPr>
    </w:p>
    <w:p w14:paraId="0882C15B" w14:textId="1005397A" w:rsidR="003C087D" w:rsidRPr="003C087D" w:rsidRDefault="003C087D" w:rsidP="003C087D">
      <w:pPr>
        <w:jc w:val="center"/>
        <w:rPr>
          <w:rFonts w:ascii="Times New Roman" w:hAnsi="Times New Roman" w:cs="Times New Roman" w:hint="eastAsia"/>
          <w:b/>
          <w:bCs/>
          <w:color w:val="000000" w:themeColor="text1"/>
          <w:sz w:val="22"/>
        </w:rPr>
      </w:pPr>
      <w:r w:rsidRPr="003C087D">
        <w:rPr>
          <w:rFonts w:ascii="Times New Roman" w:hAnsi="Times New Roman" w:cs="Times New Roman" w:hint="eastAsia"/>
          <w:b/>
          <w:bCs/>
          <w:color w:val="000000" w:themeColor="text1"/>
          <w:sz w:val="22"/>
        </w:rPr>
        <w:t>A</w:t>
      </w:r>
      <w:r w:rsidRPr="003C087D">
        <w:rPr>
          <w:rFonts w:ascii="Times New Roman" w:hAnsi="Times New Roman" w:cs="Times New Roman"/>
          <w:b/>
          <w:bCs/>
          <w:color w:val="000000" w:themeColor="text1"/>
          <w:sz w:val="22"/>
        </w:rPr>
        <w:t>bstract</w:t>
      </w:r>
    </w:p>
    <w:p w14:paraId="5EB2751C" w14:textId="04B40078" w:rsidR="003C087D" w:rsidRPr="003C087D" w:rsidRDefault="003C087D" w:rsidP="003C087D">
      <w:pPr>
        <w:jc w:val="both"/>
        <w:rPr>
          <w:rFonts w:ascii="Times New Roman" w:hAnsi="Times New Roman" w:cs="Times New Roman"/>
          <w:color w:val="000000" w:themeColor="text1"/>
          <w:sz w:val="22"/>
        </w:rPr>
      </w:pPr>
      <w:r w:rsidRPr="003C087D">
        <w:rPr>
          <w:rFonts w:ascii="Times New Roman" w:hAnsi="Times New Roman" w:cs="Times New Roman"/>
          <w:color w:val="000000" w:themeColor="text1"/>
          <w:sz w:val="22"/>
        </w:rPr>
        <w:t>This project provides an estimate of bunching mass across different groups with different characteristics in response to conforming loan limit—</w:t>
      </w:r>
      <w:r w:rsidRPr="003C087D">
        <w:rPr>
          <w:rFonts w:ascii="Times New Roman" w:hAnsi="Times New Roman" w:cs="Times New Roman"/>
          <w:color w:val="000000" w:themeColor="text1"/>
          <w:sz w:val="22"/>
        </w:rPr>
        <w:t>the</w:t>
      </w:r>
      <w:r w:rsidRPr="003C087D">
        <w:rPr>
          <w:rFonts w:ascii="Times New Roman" w:hAnsi="Times New Roman" w:cs="Times New Roman" w:hint="eastAsia"/>
          <w:color w:val="000000" w:themeColor="text1"/>
          <w:sz w:val="22"/>
        </w:rPr>
        <w:t xml:space="preserve"> </w:t>
      </w:r>
      <w:r w:rsidRPr="003C087D">
        <w:rPr>
          <w:rFonts w:ascii="Times New Roman" w:hAnsi="Times New Roman" w:cs="Times New Roman"/>
          <w:color w:val="000000" w:themeColor="text1"/>
          <w:sz w:val="22"/>
        </w:rPr>
        <w:t>maximum loan size eligible for purchase by Fannie Mae and Freddie</w:t>
      </w:r>
      <w:r w:rsidRPr="003C087D">
        <w:rPr>
          <w:rFonts w:ascii="Times New Roman" w:hAnsi="Times New Roman" w:cs="Times New Roman" w:hint="eastAsia"/>
          <w:color w:val="000000" w:themeColor="text1"/>
          <w:sz w:val="22"/>
        </w:rPr>
        <w:t xml:space="preserve"> </w:t>
      </w:r>
      <w:r w:rsidRPr="003C087D">
        <w:rPr>
          <w:rFonts w:ascii="Times New Roman" w:hAnsi="Times New Roman" w:cs="Times New Roman"/>
          <w:color w:val="000000" w:themeColor="text1"/>
          <w:sz w:val="22"/>
        </w:rPr>
        <w:t>Mac</w:t>
      </w:r>
      <w:r w:rsidRPr="003C087D">
        <w:rPr>
          <w:rFonts w:ascii="Times New Roman" w:hAnsi="Times New Roman" w:cs="Times New Roman"/>
          <w:color w:val="000000" w:themeColor="text1"/>
          <w:sz w:val="22"/>
        </w:rPr>
        <w:t>. It also conducts an estimate of individual’s probability to fall into the strictly dominated region.</w:t>
      </w:r>
    </w:p>
    <w:p w14:paraId="39F7DC49" w14:textId="25722773" w:rsidR="00AE7DA2" w:rsidRDefault="00AE7DA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3075D86D" w14:textId="2F9619C8" w:rsidR="009652B1" w:rsidRPr="002E2FA2" w:rsidRDefault="009652B1" w:rsidP="002E2FA2">
      <w:pPr>
        <w:spacing w:line="240" w:lineRule="auto"/>
        <w:ind w:firstLine="0"/>
        <w:rPr>
          <w:rStyle w:val="a6"/>
          <w:rFonts w:ascii="Times New Roman" w:hAnsi="Times New Roman" w:cs="Times New Roman"/>
        </w:rPr>
      </w:pPr>
      <w:r w:rsidRPr="002E2FA2">
        <w:rPr>
          <w:rStyle w:val="a6"/>
          <w:rFonts w:ascii="Times New Roman" w:hAnsi="Times New Roman" w:cs="Times New Roman"/>
        </w:rPr>
        <w:lastRenderedPageBreak/>
        <w:t>1 Introduction</w:t>
      </w:r>
    </w:p>
    <w:p w14:paraId="3A41DC27" w14:textId="0A961A57" w:rsidR="00E019C2" w:rsidRPr="00D03F5A" w:rsidRDefault="00417C4B" w:rsidP="002E2FA2">
      <w:pPr>
        <w:spacing w:line="240" w:lineRule="auto"/>
        <w:ind w:firstLine="420"/>
        <w:rPr>
          <w:rFonts w:ascii="Times New Roman" w:hAnsi="Times New Roman" w:cs="Times New Roman"/>
          <w:color w:val="000000" w:themeColor="text1"/>
          <w:sz w:val="22"/>
        </w:rPr>
      </w:pPr>
      <w:r w:rsidRPr="00B172FD">
        <w:rPr>
          <w:rFonts w:ascii="Times New Roman" w:hAnsi="Times New Roman" w:cs="Times New Roman"/>
          <w:color w:val="000000" w:themeColor="text1"/>
          <w:sz w:val="22"/>
        </w:rPr>
        <w:t>In the U.S., homes and mortgage debts are two single largest items on most households’ assets and liabilities. The Federal Housing Finance Agency (FHFA) sets a conforming loan limit (CLL)</w:t>
      </w:r>
      <w:r w:rsidR="00FD6D49">
        <w:rPr>
          <w:rFonts w:ascii="Times New Roman" w:hAnsi="Times New Roman" w:cs="Times New Roman"/>
          <w:color w:val="000000" w:themeColor="text1"/>
          <w:sz w:val="22"/>
        </w:rPr>
        <w:t>.</w:t>
      </w:r>
      <w:r w:rsidR="009652B1" w:rsidRPr="00B172FD">
        <w:rPr>
          <w:rFonts w:ascii="Times New Roman" w:hAnsi="Times New Roman" w:cs="Times New Roman"/>
          <w:color w:val="000000" w:themeColor="text1"/>
          <w:sz w:val="22"/>
        </w:rPr>
        <w:t xml:space="preserve"> </w:t>
      </w:r>
      <w:r w:rsidRPr="00B172FD">
        <w:rPr>
          <w:rFonts w:ascii="Times New Roman" w:hAnsi="Times New Roman" w:cs="Times New Roman"/>
          <w:color w:val="000000" w:themeColor="text1"/>
          <w:sz w:val="22"/>
        </w:rPr>
        <w:t xml:space="preserve">If a household is purchasing a house valued near the CLL, there are very strong and salient incentives to only borrow just below it. This creates a notch in one’s budget </w:t>
      </w:r>
      <w:r w:rsidRPr="00D03F5A">
        <w:rPr>
          <w:rFonts w:ascii="Times New Roman" w:hAnsi="Times New Roman" w:cs="Times New Roman"/>
          <w:color w:val="000000" w:themeColor="text1"/>
          <w:sz w:val="22"/>
        </w:rPr>
        <w:t xml:space="preserve">constraint when taking a mortgage, and a bunching effect that people generally avoid taking out loans above the CLL and instead bunch to the limit </w:t>
      </w:r>
      <w:r w:rsidR="009006F8" w:rsidRPr="00D03F5A">
        <w:rPr>
          <w:rFonts w:ascii="Times New Roman" w:hAnsi="Times New Roman" w:cs="Times New Roman"/>
          <w:color w:val="000000" w:themeColor="text1"/>
          <w:sz w:val="22"/>
        </w:rPr>
        <w:t xml:space="preserve">at least theoretically </w:t>
      </w:r>
      <w:r w:rsidRPr="00D03F5A">
        <w:rPr>
          <w:rFonts w:ascii="Times New Roman" w:hAnsi="Times New Roman" w:cs="Times New Roman"/>
          <w:color w:val="000000" w:themeColor="text1"/>
          <w:sz w:val="22"/>
        </w:rPr>
        <w:t>(</w:t>
      </w:r>
      <w:proofErr w:type="spellStart"/>
      <w:r w:rsidRPr="00D03F5A">
        <w:rPr>
          <w:rFonts w:ascii="Times New Roman" w:hAnsi="Times New Roman" w:cs="Times New Roman"/>
          <w:color w:val="000000" w:themeColor="text1"/>
          <w:sz w:val="22"/>
        </w:rPr>
        <w:t>DeFusco</w:t>
      </w:r>
      <w:proofErr w:type="spellEnd"/>
      <w:r w:rsidRPr="00D03F5A">
        <w:rPr>
          <w:rFonts w:ascii="Times New Roman" w:hAnsi="Times New Roman" w:cs="Times New Roman"/>
          <w:color w:val="000000" w:themeColor="text1"/>
          <w:sz w:val="22"/>
        </w:rPr>
        <w:t xml:space="preserve"> and </w:t>
      </w:r>
      <w:proofErr w:type="spellStart"/>
      <w:r w:rsidRPr="00D03F5A">
        <w:rPr>
          <w:rFonts w:ascii="Times New Roman" w:hAnsi="Times New Roman" w:cs="Times New Roman"/>
          <w:color w:val="000000" w:themeColor="text1"/>
          <w:sz w:val="22"/>
        </w:rPr>
        <w:t>Paciorek</w:t>
      </w:r>
      <w:proofErr w:type="spellEnd"/>
      <w:r w:rsidRPr="00D03F5A">
        <w:rPr>
          <w:rFonts w:ascii="Times New Roman" w:hAnsi="Times New Roman" w:cs="Times New Roman"/>
          <w:color w:val="000000" w:themeColor="text1"/>
          <w:sz w:val="22"/>
        </w:rPr>
        <w:t>, 2017).</w:t>
      </w:r>
      <w:r w:rsidR="009006F8" w:rsidRPr="00D03F5A">
        <w:rPr>
          <w:rFonts w:ascii="Times New Roman" w:hAnsi="Times New Roman" w:cs="Times New Roman"/>
          <w:color w:val="000000" w:themeColor="text1"/>
          <w:sz w:val="22"/>
        </w:rPr>
        <w:t xml:space="preserve"> Under this setting, it is interesting to estimate the bunching </w:t>
      </w:r>
      <w:r w:rsidR="002C67A1" w:rsidRPr="00D03F5A">
        <w:rPr>
          <w:rFonts w:ascii="Times New Roman" w:hAnsi="Times New Roman" w:cs="Times New Roman"/>
          <w:color w:val="000000" w:themeColor="text1"/>
          <w:sz w:val="22"/>
        </w:rPr>
        <w:t>mass</w:t>
      </w:r>
      <w:r w:rsidR="007B3C0A" w:rsidRPr="00D03F5A">
        <w:rPr>
          <w:rFonts w:ascii="Times New Roman" w:hAnsi="Times New Roman" w:cs="Times New Roman"/>
          <w:color w:val="000000" w:themeColor="text1"/>
          <w:sz w:val="22"/>
        </w:rPr>
        <w:t xml:space="preserve">, and find whether there are correlations between bunching estimates across groups and their </w:t>
      </w:r>
      <w:r w:rsidR="002C67A1" w:rsidRPr="00D03F5A">
        <w:rPr>
          <w:rFonts w:ascii="Times New Roman" w:hAnsi="Times New Roman" w:cs="Times New Roman"/>
          <w:color w:val="000000" w:themeColor="text1"/>
          <w:sz w:val="22"/>
        </w:rPr>
        <w:t>sex, age, ethnic</w:t>
      </w:r>
      <w:r w:rsidR="004C7D42" w:rsidRPr="00D03F5A">
        <w:rPr>
          <w:rFonts w:ascii="Times New Roman" w:hAnsi="Times New Roman" w:cs="Times New Roman"/>
          <w:color w:val="000000" w:themeColor="text1"/>
          <w:sz w:val="22"/>
        </w:rPr>
        <w:t>ity</w:t>
      </w:r>
      <w:r w:rsidR="00437BCD" w:rsidRPr="00D03F5A">
        <w:rPr>
          <w:rFonts w:ascii="Times New Roman" w:hAnsi="Times New Roman" w:cs="Times New Roman"/>
          <w:color w:val="000000" w:themeColor="text1"/>
          <w:sz w:val="22"/>
        </w:rPr>
        <w:t xml:space="preserve">. </w:t>
      </w:r>
      <w:r w:rsidR="007B3C0A" w:rsidRPr="00D03F5A">
        <w:rPr>
          <w:rFonts w:ascii="Times New Roman" w:hAnsi="Times New Roman" w:cs="Times New Roman"/>
          <w:color w:val="000000" w:themeColor="text1"/>
          <w:sz w:val="22"/>
        </w:rPr>
        <w:t xml:space="preserve">We will regress our bunching estimates on </w:t>
      </w:r>
      <w:r w:rsidR="004C7D42" w:rsidRPr="00D03F5A">
        <w:rPr>
          <w:rFonts w:ascii="Times New Roman" w:hAnsi="Times New Roman" w:cs="Times New Roman"/>
          <w:color w:val="000000" w:themeColor="text1"/>
          <w:sz w:val="22"/>
        </w:rPr>
        <w:t>these</w:t>
      </w:r>
      <w:r w:rsidR="007B3C0A" w:rsidRPr="00D03F5A">
        <w:rPr>
          <w:rFonts w:ascii="Times New Roman" w:hAnsi="Times New Roman" w:cs="Times New Roman"/>
          <w:color w:val="000000" w:themeColor="text1"/>
          <w:sz w:val="22"/>
        </w:rPr>
        <w:t xml:space="preserve"> characteristics later in our project.</w:t>
      </w:r>
      <w:r w:rsidR="00C31AB9" w:rsidRPr="00D03F5A">
        <w:rPr>
          <w:rFonts w:ascii="Times New Roman" w:hAnsi="Times New Roman" w:cs="Times New Roman"/>
          <w:color w:val="000000" w:themeColor="text1"/>
          <w:sz w:val="22"/>
        </w:rPr>
        <w:t xml:space="preserve"> We will </w:t>
      </w:r>
      <w:r w:rsidR="00B461FC" w:rsidRPr="00D03F5A">
        <w:rPr>
          <w:rFonts w:ascii="Times New Roman" w:hAnsi="Times New Roman" w:cs="Times New Roman"/>
          <w:color w:val="000000" w:themeColor="text1"/>
          <w:sz w:val="22"/>
        </w:rPr>
        <w:t xml:space="preserve">start with a homogenous, frictionless model and </w:t>
      </w:r>
      <w:r w:rsidR="00C31AB9" w:rsidRPr="00D03F5A">
        <w:rPr>
          <w:rFonts w:ascii="Times New Roman" w:hAnsi="Times New Roman" w:cs="Times New Roman"/>
          <w:color w:val="000000" w:themeColor="text1"/>
          <w:sz w:val="22"/>
        </w:rPr>
        <w:t>address these heterogeneity issues along with frictions</w:t>
      </w:r>
      <w:r w:rsidR="00B461FC" w:rsidRPr="00D03F5A">
        <w:rPr>
          <w:rFonts w:ascii="Times New Roman" w:hAnsi="Times New Roman" w:cs="Times New Roman"/>
          <w:color w:val="000000" w:themeColor="text1"/>
          <w:sz w:val="22"/>
        </w:rPr>
        <w:t xml:space="preserve"> in our project later.</w:t>
      </w:r>
    </w:p>
    <w:p w14:paraId="3B7D2112" w14:textId="47315098" w:rsidR="00EA2AE9" w:rsidRPr="00D03F5A" w:rsidRDefault="00EA2AE9" w:rsidP="00EA2AE9">
      <w:pPr>
        <w:spacing w:line="240" w:lineRule="auto"/>
        <w:ind w:firstLine="0"/>
        <w:rPr>
          <w:rStyle w:val="a6"/>
          <w:rFonts w:ascii="Times New Roman" w:hAnsi="Times New Roman" w:cs="Times New Roman"/>
        </w:rPr>
      </w:pPr>
      <w:r w:rsidRPr="00D03F5A">
        <w:rPr>
          <w:rStyle w:val="a6"/>
          <w:rFonts w:ascii="Times New Roman" w:hAnsi="Times New Roman" w:cs="Times New Roman"/>
        </w:rPr>
        <w:t>1.1 Research Goal</w:t>
      </w:r>
    </w:p>
    <w:p w14:paraId="55A80059" w14:textId="65FD8685" w:rsidR="00EA2AE9" w:rsidRPr="00EA2AE9" w:rsidRDefault="00EA2AE9" w:rsidP="00EA2AE9">
      <w:pPr>
        <w:spacing w:line="240" w:lineRule="auto"/>
        <w:ind w:firstLine="360"/>
        <w:rPr>
          <w:rFonts w:ascii="Times New Roman" w:hAnsi="Times New Roman" w:cs="Times New Roman" w:hint="eastAsia"/>
          <w:color w:val="000000" w:themeColor="text1"/>
          <w:sz w:val="22"/>
        </w:rPr>
      </w:pPr>
      <w:r w:rsidRPr="00D03F5A">
        <w:rPr>
          <w:rFonts w:ascii="Times New Roman" w:hAnsi="Times New Roman" w:cs="Times New Roman"/>
          <w:color w:val="000000" w:themeColor="text1"/>
          <w:sz w:val="22"/>
        </w:rPr>
        <w:t xml:space="preserve">We will first </w:t>
      </w:r>
      <w:r w:rsidRPr="00D03F5A">
        <w:rPr>
          <w:rFonts w:ascii="Times New Roman" w:hAnsi="Times New Roman" w:cs="Times New Roman"/>
          <w:color w:val="000000" w:themeColor="text1"/>
          <w:sz w:val="22"/>
        </w:rPr>
        <w:t xml:space="preserve">estimate the bunching mass, and </w:t>
      </w:r>
      <w:r w:rsidRPr="00D03F5A">
        <w:rPr>
          <w:rFonts w:ascii="Times New Roman" w:hAnsi="Times New Roman" w:cs="Times New Roman"/>
          <w:color w:val="000000" w:themeColor="text1"/>
          <w:sz w:val="22"/>
        </w:rPr>
        <w:t>run a regression of our</w:t>
      </w:r>
      <w:r w:rsidRPr="00D03F5A">
        <w:rPr>
          <w:rFonts w:ascii="Times New Roman" w:hAnsi="Times New Roman" w:cs="Times New Roman"/>
          <w:color w:val="000000" w:themeColor="text1"/>
          <w:sz w:val="22"/>
        </w:rPr>
        <w:t xml:space="preserve"> bunching estimates </w:t>
      </w:r>
      <w:r w:rsidRPr="00D03F5A">
        <w:rPr>
          <w:rFonts w:ascii="Times New Roman" w:hAnsi="Times New Roman" w:cs="Times New Roman"/>
          <w:color w:val="000000" w:themeColor="text1"/>
          <w:sz w:val="22"/>
        </w:rPr>
        <w:t xml:space="preserve">on </w:t>
      </w:r>
      <w:r w:rsidRPr="00D03F5A">
        <w:rPr>
          <w:rFonts w:ascii="Times New Roman" w:hAnsi="Times New Roman" w:cs="Times New Roman"/>
          <w:color w:val="000000" w:themeColor="text1"/>
          <w:sz w:val="22"/>
        </w:rPr>
        <w:t>sex, age, ethnicity</w:t>
      </w:r>
      <w:r w:rsidRPr="00D03F5A">
        <w:rPr>
          <w:rFonts w:ascii="Times New Roman" w:hAnsi="Times New Roman" w:cs="Times New Roman"/>
          <w:color w:val="000000" w:themeColor="text1"/>
          <w:sz w:val="22"/>
        </w:rPr>
        <w:t>.</w:t>
      </w:r>
      <w:r>
        <w:rPr>
          <w:rFonts w:ascii="Times New Roman" w:hAnsi="Times New Roman" w:cs="Times New Roman"/>
          <w:color w:val="000000" w:themeColor="text1"/>
          <w:sz w:val="22"/>
        </w:rPr>
        <w:t xml:space="preserve"> </w:t>
      </w:r>
      <w:r w:rsidR="00D16E0E">
        <w:rPr>
          <w:rFonts w:ascii="Times New Roman" w:hAnsi="Times New Roman" w:cs="Times New Roman"/>
          <w:color w:val="000000" w:themeColor="text1"/>
          <w:sz w:val="22"/>
        </w:rPr>
        <w:t>And then discover about frictions and heterogeneity that prevents people from bunching.</w:t>
      </w:r>
    </w:p>
    <w:p w14:paraId="330B8495" w14:textId="1A3DE743" w:rsidR="009652B1" w:rsidRPr="002E2FA2" w:rsidRDefault="009652B1" w:rsidP="002E2FA2">
      <w:pPr>
        <w:spacing w:line="240" w:lineRule="auto"/>
        <w:ind w:firstLine="0"/>
        <w:rPr>
          <w:rStyle w:val="a6"/>
          <w:rFonts w:ascii="Times New Roman" w:hAnsi="Times New Roman" w:cs="Times New Roman"/>
          <w:color w:val="000000" w:themeColor="text1"/>
          <w:sz w:val="22"/>
        </w:rPr>
      </w:pPr>
      <w:r w:rsidRPr="002E2FA2">
        <w:rPr>
          <w:rStyle w:val="a6"/>
          <w:rFonts w:ascii="Times New Roman" w:hAnsi="Times New Roman" w:cs="Times New Roman"/>
        </w:rPr>
        <w:t>2 Literature Review</w:t>
      </w:r>
      <w:r w:rsidR="00E24002" w:rsidRPr="002E2FA2">
        <w:rPr>
          <w:rStyle w:val="a6"/>
          <w:rFonts w:ascii="Times New Roman" w:hAnsi="Times New Roman" w:cs="Times New Roman"/>
        </w:rPr>
        <w:t xml:space="preserve"> and </w:t>
      </w:r>
      <w:r w:rsidRPr="002E2FA2">
        <w:rPr>
          <w:rStyle w:val="a6"/>
          <w:rFonts w:ascii="Times New Roman" w:hAnsi="Times New Roman" w:cs="Times New Roman"/>
        </w:rPr>
        <w:t>The Notch Model</w:t>
      </w:r>
    </w:p>
    <w:p w14:paraId="0C8A8E2C" w14:textId="6EE03DA4" w:rsidR="00743E2A" w:rsidRPr="00B172FD" w:rsidRDefault="00743E2A" w:rsidP="00FD6D49">
      <w:pPr>
        <w:spacing w:line="240" w:lineRule="auto"/>
        <w:ind w:firstLine="420"/>
        <w:rPr>
          <w:rFonts w:ascii="Times New Roman" w:hAnsi="Times New Roman" w:cs="Times New Roman"/>
          <w:color w:val="000000" w:themeColor="text1"/>
          <w:sz w:val="22"/>
        </w:rPr>
      </w:pPr>
      <w:proofErr w:type="spellStart"/>
      <w:r w:rsidRPr="00B172FD">
        <w:rPr>
          <w:rFonts w:ascii="Times New Roman" w:hAnsi="Times New Roman" w:cs="Times New Roman"/>
          <w:color w:val="000000" w:themeColor="text1"/>
          <w:sz w:val="22"/>
        </w:rPr>
        <w:t>Defusco</w:t>
      </w:r>
      <w:proofErr w:type="spellEnd"/>
      <w:r w:rsidRPr="00B172FD">
        <w:rPr>
          <w:rFonts w:ascii="Times New Roman" w:hAnsi="Times New Roman" w:cs="Times New Roman"/>
          <w:color w:val="000000" w:themeColor="text1"/>
          <w:sz w:val="22"/>
        </w:rPr>
        <w:t xml:space="preserve"> and </w:t>
      </w:r>
      <w:proofErr w:type="spellStart"/>
      <w:r w:rsidRPr="00B172FD">
        <w:rPr>
          <w:rFonts w:ascii="Times New Roman" w:hAnsi="Times New Roman" w:cs="Times New Roman"/>
          <w:color w:val="000000" w:themeColor="text1"/>
          <w:sz w:val="22"/>
        </w:rPr>
        <w:t>Paciorek</w:t>
      </w:r>
      <w:proofErr w:type="spellEnd"/>
      <w:r w:rsidRPr="00B172FD">
        <w:rPr>
          <w:rFonts w:ascii="Times New Roman" w:hAnsi="Times New Roman" w:cs="Times New Roman"/>
          <w:color w:val="000000" w:themeColor="text1"/>
          <w:sz w:val="22"/>
        </w:rPr>
        <w:t xml:space="preserve"> posit that households live for two periods, assuming that each household purchase one unit of house in the first period at an exogenous price </w:t>
      </w:r>
      <m:oMath>
        <m:r>
          <w:rPr>
            <w:rFonts w:ascii="Cambria Math" w:hAnsi="Cambria Math" w:cs="Times New Roman"/>
            <w:color w:val="000000" w:themeColor="text1"/>
            <w:sz w:val="22"/>
          </w:rPr>
          <m:t>p</m:t>
        </m:r>
      </m:oMath>
      <w:r w:rsidRPr="00B172FD">
        <w:rPr>
          <w:rFonts w:ascii="Times New Roman" w:hAnsi="Times New Roman" w:cs="Times New Roman"/>
          <w:color w:val="000000" w:themeColor="text1"/>
          <w:sz w:val="22"/>
        </w:rPr>
        <w:t xml:space="preserve">. Households can finance their purchase with a mortgage </w:t>
      </w:r>
      <m:oMath>
        <m:r>
          <w:rPr>
            <w:rFonts w:ascii="Cambria Math" w:hAnsi="Cambria Math" w:cs="Times New Roman"/>
            <w:color w:val="000000" w:themeColor="text1"/>
            <w:sz w:val="22"/>
          </w:rPr>
          <m:t>m</m:t>
        </m:r>
      </m:oMath>
      <w:r w:rsidRPr="00B172FD">
        <w:rPr>
          <w:rFonts w:ascii="Times New Roman" w:hAnsi="Times New Roman" w:cs="Times New Roman"/>
          <w:color w:val="000000" w:themeColor="text1"/>
          <w:sz w:val="22"/>
        </w:rPr>
        <w:t xml:space="preserve">, which should not exceed the value of the house </w:t>
      </w:r>
      <m:oMath>
        <m:r>
          <w:rPr>
            <w:rFonts w:ascii="Cambria Math" w:hAnsi="Cambria Math" w:cs="Times New Roman"/>
            <w:color w:val="000000" w:themeColor="text1"/>
            <w:sz w:val="22"/>
          </w:rPr>
          <m:t>p</m:t>
        </m:r>
      </m:oMath>
      <w:r w:rsidRPr="00B172FD">
        <w:rPr>
          <w:rFonts w:ascii="Times New Roman" w:hAnsi="Times New Roman" w:cs="Times New Roman"/>
          <w:color w:val="000000" w:themeColor="text1"/>
          <w:sz w:val="22"/>
        </w:rPr>
        <w:t xml:space="preserve">. The interest rate is given by </w:t>
      </w:r>
      <m:oMath>
        <m:r>
          <w:rPr>
            <w:rFonts w:ascii="Cambria Math" w:hAnsi="Cambria Math" w:cs="Times New Roman"/>
            <w:color w:val="000000" w:themeColor="text1"/>
            <w:sz w:val="22"/>
          </w:rPr>
          <m:t>r</m:t>
        </m:r>
      </m:oMath>
      <w:r w:rsidRPr="00B172FD">
        <w:rPr>
          <w:rFonts w:ascii="Times New Roman" w:hAnsi="Times New Roman" w:cs="Times New Roman"/>
          <w:color w:val="000000" w:themeColor="text1"/>
          <w:sz w:val="22"/>
        </w:rPr>
        <w:t xml:space="preserve"> and does not depend on the mortgage amount in the baseline model. In the second period, Housing is liquidated, mortgage is paid off, and households consume all of their remaining wealth. The households’ problem now become to be the maximization of their lifetime utility by choosing non-housing consumption in each period, denoted by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m:t>
            </m:r>
          </m:e>
          <m:sub>
            <m:r>
              <w:rPr>
                <w:rFonts w:ascii="Cambria Math" w:hAnsi="Cambria Math" w:cs="Times New Roman"/>
                <w:color w:val="000000" w:themeColor="text1"/>
                <w:sz w:val="22"/>
              </w:rPr>
              <m:t>1</m:t>
            </m:r>
          </m:sub>
        </m:sSub>
      </m:oMath>
      <w:r w:rsidRPr="00B172FD">
        <w:rPr>
          <w:rFonts w:ascii="Times New Roman" w:hAnsi="Times New Roman" w:cs="Times New Roman"/>
          <w:color w:val="000000" w:themeColor="text1"/>
          <w:sz w:val="22"/>
        </w:rPr>
        <w:t xml:space="preserve"> and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c</m:t>
            </m:r>
          </m:e>
          <m:sub>
            <m:r>
              <w:rPr>
                <w:rFonts w:ascii="Cambria Math" w:hAnsi="Cambria Math" w:cs="Times New Roman"/>
                <w:color w:val="000000" w:themeColor="text1"/>
                <w:sz w:val="22"/>
              </w:rPr>
              <m:t>2</m:t>
            </m:r>
          </m:sub>
        </m:sSub>
      </m:oMath>
      <w:r w:rsidRPr="00B172FD">
        <w:rPr>
          <w:rFonts w:ascii="Times New Roman" w:hAnsi="Times New Roman" w:cs="Times New Roman"/>
          <w:color w:val="000000" w:themeColor="text1"/>
          <w:sz w:val="22"/>
        </w:rPr>
        <w:t xml:space="preserve">. Defusco and Paciorek also define the income in the first period to be </w:t>
      </w:r>
      <m:oMath>
        <m:r>
          <w:rPr>
            <w:rFonts w:ascii="Cambria Math" w:hAnsi="Cambria Math" w:cs="Times New Roman"/>
            <w:color w:val="000000" w:themeColor="text1"/>
            <w:sz w:val="22"/>
          </w:rPr>
          <m:t>y</m:t>
        </m:r>
      </m:oMath>
      <w:r w:rsidRPr="00B172FD">
        <w:rPr>
          <w:rFonts w:ascii="Times New Roman" w:hAnsi="Times New Roman" w:cs="Times New Roman"/>
          <w:color w:val="000000" w:themeColor="text1"/>
          <w:sz w:val="22"/>
        </w:rPr>
        <w:t xml:space="preserve">, and a discount factor </w:t>
      </w:r>
      <m:oMath>
        <m:r>
          <w:rPr>
            <w:rFonts w:ascii="Cambria Math" w:hAnsi="Cambria Math" w:cs="Times New Roman"/>
            <w:color w:val="000000" w:themeColor="text1"/>
            <w:sz w:val="22"/>
          </w:rPr>
          <m:t>δ∈(0,1)</m:t>
        </m:r>
      </m:oMath>
      <w:r w:rsidRPr="00B172FD">
        <w:rPr>
          <w:rFonts w:ascii="Times New Roman" w:hAnsi="Times New Roman" w:cs="Times New Roman"/>
          <w:color w:val="000000" w:themeColor="text1"/>
          <w:sz w:val="22"/>
        </w:rPr>
        <w:t>. In general, the household solves the following problem:</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730"/>
        <w:gridCol w:w="2021"/>
      </w:tblGrid>
      <w:tr w:rsidR="00743E2A" w:rsidRPr="00B172FD" w14:paraId="2FE6A6E6" w14:textId="77777777" w:rsidTr="00BB52F0">
        <w:tc>
          <w:tcPr>
            <w:tcW w:w="1795" w:type="dxa"/>
          </w:tcPr>
          <w:p w14:paraId="3A7CDD57" w14:textId="77777777" w:rsidR="00743E2A" w:rsidRPr="00B172FD" w:rsidRDefault="00743E2A" w:rsidP="00B461FC">
            <w:pPr>
              <w:ind w:firstLine="0"/>
              <w:rPr>
                <w:rFonts w:ascii="Times New Roman" w:hAnsi="Times New Roman" w:cs="Times New Roman"/>
                <w:i/>
                <w:color w:val="000000" w:themeColor="text1"/>
              </w:rPr>
            </w:pPr>
          </w:p>
        </w:tc>
        <w:tc>
          <w:tcPr>
            <w:tcW w:w="5310" w:type="dxa"/>
          </w:tcPr>
          <w:p w14:paraId="634424A6" w14:textId="77777777" w:rsidR="00743E2A" w:rsidRPr="00B172FD" w:rsidRDefault="00DC2CDB" w:rsidP="00B461FC">
            <w:pPr>
              <w:ind w:firstLine="0"/>
              <w:rPr>
                <w:rFonts w:ascii="Times New Roman" w:hAnsi="Times New Roman" w:cs="Times New Roman"/>
                <w:i/>
                <w:color w:val="000000" w:themeColor="text1"/>
              </w:rPr>
            </w:pPr>
            <m:oMathPara>
              <m:oMath>
                <m:func>
                  <m:funcPr>
                    <m:ctrlPr>
                      <w:rPr>
                        <w:rFonts w:ascii="Cambria Math" w:hAnsi="Cambria Math" w:cs="Times New Roman"/>
                        <w:i/>
                        <w:color w:val="000000" w:themeColor="text1"/>
                      </w:rPr>
                    </m:ctrlPr>
                  </m:funcPr>
                  <m:fName>
                    <m:limLow>
                      <m:limLowPr>
                        <m:ctrlPr>
                          <w:rPr>
                            <w:rFonts w:ascii="Cambria Math" w:hAnsi="Cambria Math" w:cs="Times New Roman"/>
                            <w:i/>
                            <w:color w:val="000000" w:themeColor="text1"/>
                          </w:rPr>
                        </m:ctrlPr>
                      </m:limLowPr>
                      <m:e>
                        <m:r>
                          <m:rPr>
                            <m:sty m:val="p"/>
                          </m:rPr>
                          <w:rPr>
                            <w:rFonts w:ascii="Cambria Math" w:hAnsi="Cambria Math" w:cs="Times New Roman"/>
                            <w:color w:val="000000" w:themeColor="text1"/>
                          </w:rPr>
                          <m:t>max</m:t>
                        </m:r>
                      </m:e>
                      <m:lim>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1</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2</m:t>
                            </m:r>
                          </m:sub>
                        </m:sSub>
                      </m:lim>
                    </m:limLow>
                  </m:fName>
                  <m:e>
                    <m:r>
                      <w:rPr>
                        <w:rFonts w:ascii="Cambria Math" w:hAnsi="Cambria Math" w:cs="Times New Roman"/>
                        <w:color w:val="000000" w:themeColor="text1"/>
                      </w:rPr>
                      <m:t>{U</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1</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2</m:t>
                            </m:r>
                          </m:sub>
                        </m:sSub>
                      </m:e>
                    </m:d>
                    <m:r>
                      <w:rPr>
                        <w:rFonts w:ascii="Cambria Math" w:hAnsi="Cambria Math" w:cs="Times New Roman"/>
                        <w:color w:val="000000" w:themeColor="text1"/>
                      </w:rPr>
                      <m:t>=u</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1</m:t>
                            </m:r>
                          </m:sub>
                        </m:sSub>
                      </m:e>
                    </m:d>
                    <m:r>
                      <w:rPr>
                        <w:rFonts w:ascii="Cambria Math" w:hAnsi="Cambria Math" w:cs="Times New Roman"/>
                        <w:color w:val="000000" w:themeColor="text1"/>
                      </w:rPr>
                      <m:t>+δu</m:t>
                    </m:r>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2</m:t>
                        </m:r>
                      </m:sub>
                    </m:sSub>
                    <m:r>
                      <w:rPr>
                        <w:rFonts w:ascii="Cambria Math" w:hAnsi="Cambria Math" w:cs="Times New Roman"/>
                        <w:color w:val="000000" w:themeColor="text1"/>
                      </w:rPr>
                      <m:t>)}</m:t>
                    </m:r>
                  </m:e>
                </m:func>
              </m:oMath>
            </m:oMathPara>
          </w:p>
          <w:p w14:paraId="483EF089" w14:textId="77777777" w:rsidR="00743E2A" w:rsidRPr="00B172FD" w:rsidRDefault="00743E2A" w:rsidP="00B461FC">
            <w:pPr>
              <w:ind w:firstLine="0"/>
              <w:rPr>
                <w:rFonts w:ascii="Times New Roman" w:hAnsi="Times New Roman" w:cs="Times New Roman"/>
                <w:i/>
                <w:color w:val="000000" w:themeColor="text1"/>
              </w:rPr>
            </w:pPr>
            <m:oMathPara>
              <m:oMath>
                <m:r>
                  <w:rPr>
                    <w:rFonts w:ascii="Cambria Math" w:hAnsi="Cambria Math" w:cs="Times New Roman"/>
                    <w:color w:val="000000" w:themeColor="text1"/>
                  </w:rPr>
                  <m:t xml:space="preserve">s.t. </m:t>
                </m:r>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1</m:t>
                    </m:r>
                  </m:sub>
                </m:sSub>
                <m:r>
                  <w:rPr>
                    <w:rFonts w:ascii="Cambria Math" w:hAnsi="Cambria Math" w:cs="Times New Roman"/>
                    <w:color w:val="000000" w:themeColor="text1"/>
                  </w:rPr>
                  <m:t>+p=y+m</m:t>
                </m:r>
              </m:oMath>
            </m:oMathPara>
          </w:p>
          <w:p w14:paraId="319E97C1" w14:textId="77777777" w:rsidR="00743E2A" w:rsidRPr="00B172FD" w:rsidRDefault="00DC2CDB" w:rsidP="00B461FC">
            <w:pPr>
              <w:ind w:firstLine="0"/>
              <w:rPr>
                <w:rFonts w:ascii="Times New Roman" w:hAnsi="Times New Roman" w:cs="Times New Roman"/>
                <w:i/>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2</m:t>
                    </m:r>
                  </m:sub>
                </m:sSub>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1+r</m:t>
                    </m:r>
                  </m:e>
                </m:d>
                <m:r>
                  <w:rPr>
                    <w:rFonts w:ascii="Cambria Math" w:hAnsi="Cambria Math" w:cs="Times New Roman"/>
                    <w:color w:val="000000" w:themeColor="text1"/>
                  </w:rPr>
                  <m:t>m</m:t>
                </m:r>
              </m:oMath>
            </m:oMathPara>
          </w:p>
          <w:p w14:paraId="2C3094BE" w14:textId="77777777" w:rsidR="00743E2A" w:rsidRPr="00B172FD" w:rsidRDefault="00743E2A" w:rsidP="00B461FC">
            <w:pPr>
              <w:ind w:firstLine="0"/>
              <w:rPr>
                <w:rFonts w:ascii="Times New Roman" w:hAnsi="Times New Roman" w:cs="Times New Roman"/>
                <w:i/>
                <w:color w:val="000000" w:themeColor="text1"/>
              </w:rPr>
            </w:pPr>
            <m:oMathPara>
              <m:oMath>
                <m:r>
                  <w:rPr>
                    <w:rFonts w:ascii="Cambria Math" w:hAnsi="Cambria Math" w:cs="Times New Roman"/>
                    <w:color w:val="000000" w:themeColor="text1"/>
                  </w:rPr>
                  <m:t>0≤m≤p</m:t>
                </m:r>
              </m:oMath>
            </m:oMathPara>
          </w:p>
        </w:tc>
        <w:tc>
          <w:tcPr>
            <w:tcW w:w="2245" w:type="dxa"/>
            <w:vAlign w:val="center"/>
          </w:tcPr>
          <w:p w14:paraId="5EC6F764" w14:textId="42B2CEE2" w:rsidR="00743E2A" w:rsidRPr="00B172FD" w:rsidRDefault="00743E2A" w:rsidP="00B461FC">
            <w:pPr>
              <w:ind w:leftChars="146" w:left="307" w:firstLine="0"/>
              <w:jc w:val="right"/>
              <w:rPr>
                <w:rFonts w:ascii="Times New Roman" w:hAnsi="Times New Roman" w:cs="Times New Roman"/>
                <w:color w:val="000000" w:themeColor="text1"/>
              </w:rPr>
            </w:pPr>
            <w:r w:rsidRPr="00B172FD">
              <w:rPr>
                <w:rFonts w:ascii="Times New Roman" w:hAnsi="Times New Roman" w:cs="Times New Roman"/>
                <w:color w:val="000000" w:themeColor="text1"/>
              </w:rPr>
              <w:t>(</w:t>
            </w:r>
            <w:r w:rsidR="007D264F" w:rsidRPr="00B172FD">
              <w:rPr>
                <w:rFonts w:ascii="Times New Roman" w:hAnsi="Times New Roman" w:cs="Times New Roman"/>
                <w:color w:val="000000" w:themeColor="text1"/>
              </w:rPr>
              <w:t>1</w:t>
            </w:r>
            <w:r w:rsidRPr="00B172FD">
              <w:rPr>
                <w:rFonts w:ascii="Times New Roman" w:hAnsi="Times New Roman" w:cs="Times New Roman"/>
                <w:color w:val="000000" w:themeColor="text1"/>
              </w:rPr>
              <w:t>)</w:t>
            </w:r>
          </w:p>
          <w:p w14:paraId="120DA447" w14:textId="77777777" w:rsidR="00743E2A" w:rsidRPr="00B172FD" w:rsidRDefault="00743E2A" w:rsidP="00B461FC">
            <w:pPr>
              <w:ind w:leftChars="146" w:left="307" w:firstLine="0"/>
              <w:jc w:val="right"/>
              <w:rPr>
                <w:rFonts w:ascii="Times New Roman" w:hAnsi="Times New Roman" w:cs="Times New Roman"/>
                <w:color w:val="000000" w:themeColor="text1"/>
              </w:rPr>
            </w:pPr>
          </w:p>
          <w:p w14:paraId="3063EF51" w14:textId="79C50B23" w:rsidR="00743E2A" w:rsidRPr="00B172FD" w:rsidRDefault="00743E2A" w:rsidP="00B461FC">
            <w:pPr>
              <w:ind w:leftChars="146" w:left="307" w:firstLine="0"/>
              <w:jc w:val="right"/>
              <w:rPr>
                <w:rFonts w:ascii="Times New Roman" w:hAnsi="Times New Roman" w:cs="Times New Roman"/>
                <w:color w:val="000000" w:themeColor="text1"/>
              </w:rPr>
            </w:pPr>
            <w:r w:rsidRPr="00B172FD">
              <w:rPr>
                <w:rFonts w:ascii="Times New Roman" w:hAnsi="Times New Roman" w:cs="Times New Roman"/>
                <w:color w:val="000000" w:themeColor="text1"/>
              </w:rPr>
              <w:t>(</w:t>
            </w:r>
            <w:r w:rsidR="007D264F" w:rsidRPr="00B172FD">
              <w:rPr>
                <w:rFonts w:ascii="Times New Roman" w:hAnsi="Times New Roman" w:cs="Times New Roman"/>
                <w:color w:val="000000" w:themeColor="text1"/>
              </w:rPr>
              <w:t>2</w:t>
            </w:r>
            <w:r w:rsidRPr="00B172FD">
              <w:rPr>
                <w:rFonts w:ascii="Times New Roman" w:hAnsi="Times New Roman" w:cs="Times New Roman"/>
                <w:color w:val="000000" w:themeColor="text1"/>
              </w:rPr>
              <w:t>)</w:t>
            </w:r>
          </w:p>
          <w:p w14:paraId="04E0C0C2" w14:textId="6FCDB2A2" w:rsidR="00743E2A" w:rsidRPr="00B172FD" w:rsidRDefault="00743E2A" w:rsidP="00B461FC">
            <w:pPr>
              <w:ind w:leftChars="146" w:left="307" w:firstLine="0"/>
              <w:jc w:val="right"/>
              <w:rPr>
                <w:rFonts w:ascii="Times New Roman" w:hAnsi="Times New Roman" w:cs="Times New Roman"/>
                <w:color w:val="000000" w:themeColor="text1"/>
              </w:rPr>
            </w:pPr>
            <w:r w:rsidRPr="00B172FD">
              <w:rPr>
                <w:rFonts w:ascii="Times New Roman" w:hAnsi="Times New Roman" w:cs="Times New Roman"/>
                <w:color w:val="000000" w:themeColor="text1"/>
              </w:rPr>
              <w:t>(</w:t>
            </w:r>
            <w:r w:rsidR="007D264F" w:rsidRPr="00B172FD">
              <w:rPr>
                <w:rFonts w:ascii="Times New Roman" w:hAnsi="Times New Roman" w:cs="Times New Roman"/>
                <w:color w:val="000000" w:themeColor="text1"/>
              </w:rPr>
              <w:t>3</w:t>
            </w:r>
            <w:r w:rsidRPr="00B172FD">
              <w:rPr>
                <w:rFonts w:ascii="Times New Roman" w:hAnsi="Times New Roman" w:cs="Times New Roman"/>
                <w:color w:val="000000" w:themeColor="text1"/>
              </w:rPr>
              <w:t>)</w:t>
            </w:r>
          </w:p>
          <w:p w14:paraId="3D4F8D25" w14:textId="70C1326B" w:rsidR="00743E2A" w:rsidRPr="00B172FD" w:rsidRDefault="00743E2A" w:rsidP="00B461FC">
            <w:pPr>
              <w:ind w:leftChars="146" w:left="307" w:firstLine="0"/>
              <w:jc w:val="right"/>
              <w:rPr>
                <w:rFonts w:ascii="Times New Roman" w:hAnsi="Times New Roman" w:cs="Times New Roman"/>
                <w:i/>
                <w:color w:val="000000" w:themeColor="text1"/>
              </w:rPr>
            </w:pPr>
            <w:r w:rsidRPr="00B172FD">
              <w:rPr>
                <w:rFonts w:ascii="Times New Roman" w:hAnsi="Times New Roman" w:cs="Times New Roman"/>
                <w:color w:val="000000" w:themeColor="text1"/>
              </w:rPr>
              <w:t>(</w:t>
            </w:r>
            <w:r w:rsidR="007D264F" w:rsidRPr="00B172FD">
              <w:rPr>
                <w:rFonts w:ascii="Times New Roman" w:hAnsi="Times New Roman" w:cs="Times New Roman"/>
                <w:color w:val="000000" w:themeColor="text1"/>
              </w:rPr>
              <w:t>4</w:t>
            </w:r>
            <w:r w:rsidRPr="00B172FD">
              <w:rPr>
                <w:rFonts w:ascii="Times New Roman" w:hAnsi="Times New Roman" w:cs="Times New Roman"/>
                <w:color w:val="000000" w:themeColor="text1"/>
              </w:rPr>
              <w:t>)</w:t>
            </w:r>
          </w:p>
        </w:tc>
      </w:tr>
    </w:tbl>
    <w:p w14:paraId="3E9D92F5" w14:textId="53FDEC15" w:rsidR="00743E2A" w:rsidRPr="00B172FD" w:rsidRDefault="00B461FC" w:rsidP="00B461FC">
      <w:pPr>
        <w:spacing w:line="240" w:lineRule="auto"/>
        <w:ind w:firstLine="0"/>
        <w:rPr>
          <w:rFonts w:ascii="Times New Roman" w:hAnsi="Times New Roman" w:cs="Times New Roman"/>
          <w:iCs/>
          <w:color w:val="000000" w:themeColor="text1"/>
          <w:sz w:val="22"/>
        </w:rPr>
      </w:pPr>
      <w:r w:rsidRPr="00B172FD">
        <w:rPr>
          <w:rFonts w:ascii="Times New Roman" w:hAnsi="Times New Roman" w:cs="Times New Roman"/>
          <w:iCs/>
          <w:color w:val="000000" w:themeColor="text1"/>
          <w:sz w:val="22"/>
        </w:rPr>
        <w:t xml:space="preserve">With the budget </w:t>
      </w:r>
      <w:proofErr w:type="spellStart"/>
      <w:r w:rsidRPr="00B172FD">
        <w:rPr>
          <w:rFonts w:ascii="Times New Roman" w:hAnsi="Times New Roman" w:cs="Times New Roman"/>
          <w:iCs/>
          <w:color w:val="000000" w:themeColor="text1"/>
          <w:sz w:val="22"/>
        </w:rPr>
        <w:t>constaint</w:t>
      </w:r>
      <w:proofErr w:type="spellEnd"/>
      <w:r w:rsidRPr="00B172FD">
        <w:rPr>
          <w:rFonts w:ascii="Times New Roman" w:hAnsi="Times New Roman" w:cs="Times New Roman"/>
          <w:iCs/>
          <w:color w:val="000000" w:themeColor="text1"/>
          <w:sz w:val="22"/>
        </w:rPr>
        <w:t>:</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8"/>
        <w:gridCol w:w="4567"/>
        <w:gridCol w:w="2098"/>
      </w:tblGrid>
      <w:tr w:rsidR="00743E2A" w:rsidRPr="00B172FD" w14:paraId="74F96BE6" w14:textId="77777777" w:rsidTr="00B461FC">
        <w:trPr>
          <w:jc w:val="center"/>
        </w:trPr>
        <w:tc>
          <w:tcPr>
            <w:tcW w:w="1628" w:type="dxa"/>
          </w:tcPr>
          <w:p w14:paraId="3E1B8CD5" w14:textId="77777777" w:rsidR="00743E2A" w:rsidRPr="00B172FD" w:rsidRDefault="00743E2A" w:rsidP="00B461FC">
            <w:pPr>
              <w:ind w:firstLine="0"/>
              <w:rPr>
                <w:rFonts w:ascii="Times New Roman" w:hAnsi="Times New Roman" w:cs="Times New Roman"/>
                <w:iCs/>
                <w:color w:val="000000" w:themeColor="text1"/>
              </w:rPr>
            </w:pPr>
          </w:p>
        </w:tc>
        <w:tc>
          <w:tcPr>
            <w:tcW w:w="4567" w:type="dxa"/>
          </w:tcPr>
          <w:p w14:paraId="41F69A53" w14:textId="77777777" w:rsidR="00743E2A" w:rsidRPr="00B172FD" w:rsidRDefault="00DC2CDB" w:rsidP="00B461FC">
            <w:pPr>
              <w:ind w:firstLine="0"/>
              <w:rPr>
                <w:rFonts w:ascii="Times New Roman" w:hAnsi="Times New Roman" w:cs="Times New Roman"/>
                <w:iCs/>
                <w:color w:val="000000" w:themeColor="text1"/>
              </w:rPr>
            </w:pPr>
            <m:oMathPara>
              <m:oMathParaPr>
                <m:jc m:val="center"/>
              </m:oMathParaPr>
              <m:oMath>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1</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2</m:t>
                    </m:r>
                  </m:sub>
                </m:sSub>
                <m:r>
                  <w:rPr>
                    <w:rFonts w:ascii="Cambria Math" w:hAnsi="Cambria Math" w:cs="Times New Roman"/>
                    <w:color w:val="000000" w:themeColor="text1"/>
                  </w:rPr>
                  <m:t>=y-m*[r+∆r*I(m&gt;</m:t>
                </m:r>
                <m:acc>
                  <m:accPr>
                    <m:chr m:val="̅"/>
                    <m:ctrlPr>
                      <w:rPr>
                        <w:rFonts w:ascii="Cambria Math" w:hAnsi="Cambria Math" w:cs="Times New Roman"/>
                        <w:i/>
                        <w:iCs/>
                        <w:color w:val="000000" w:themeColor="text1"/>
                      </w:rPr>
                    </m:ctrlPr>
                  </m:accPr>
                  <m:e>
                    <m:r>
                      <w:rPr>
                        <w:rFonts w:ascii="Cambria Math" w:hAnsi="Cambria Math" w:cs="Times New Roman"/>
                        <w:color w:val="000000" w:themeColor="text1"/>
                      </w:rPr>
                      <m:t>m</m:t>
                    </m:r>
                  </m:e>
                </m:acc>
                <m:r>
                  <w:rPr>
                    <w:rFonts w:ascii="Cambria Math" w:hAnsi="Cambria Math" w:cs="Times New Roman"/>
                    <w:color w:val="000000" w:themeColor="text1"/>
                  </w:rPr>
                  <m:t>)]</m:t>
                </m:r>
              </m:oMath>
            </m:oMathPara>
          </w:p>
        </w:tc>
        <w:tc>
          <w:tcPr>
            <w:tcW w:w="2098" w:type="dxa"/>
          </w:tcPr>
          <w:p w14:paraId="2C8B3EEA" w14:textId="37F17B3D" w:rsidR="00743E2A" w:rsidRPr="00B172FD" w:rsidRDefault="00743E2A" w:rsidP="00B461FC">
            <w:pPr>
              <w:ind w:firstLine="0"/>
              <w:jc w:val="right"/>
              <w:rPr>
                <w:rFonts w:ascii="Times New Roman" w:hAnsi="Times New Roman" w:cs="Times New Roman"/>
                <w:iCs/>
                <w:color w:val="000000" w:themeColor="text1"/>
              </w:rPr>
            </w:pPr>
            <w:r w:rsidRPr="00B172FD">
              <w:rPr>
                <w:rFonts w:ascii="Times New Roman" w:hAnsi="Times New Roman" w:cs="Times New Roman"/>
                <w:iCs/>
                <w:color w:val="000000" w:themeColor="text1"/>
              </w:rPr>
              <w:t>(</w:t>
            </w:r>
            <w:r w:rsidR="007D264F" w:rsidRPr="00B172FD">
              <w:rPr>
                <w:rFonts w:ascii="Times New Roman" w:hAnsi="Times New Roman" w:cs="Times New Roman"/>
                <w:iCs/>
                <w:color w:val="000000" w:themeColor="text1"/>
              </w:rPr>
              <w:t>5</w:t>
            </w:r>
            <w:r w:rsidRPr="00B172FD">
              <w:rPr>
                <w:rFonts w:ascii="Times New Roman" w:hAnsi="Times New Roman" w:cs="Times New Roman"/>
                <w:iCs/>
                <w:color w:val="000000" w:themeColor="text1"/>
              </w:rPr>
              <w:t>)</w:t>
            </w:r>
          </w:p>
        </w:tc>
      </w:tr>
    </w:tbl>
    <w:p w14:paraId="48C77942" w14:textId="77777777" w:rsidR="00905AA3" w:rsidRPr="00B172FD" w:rsidRDefault="00905AA3" w:rsidP="007B7083">
      <w:pPr>
        <w:spacing w:line="240" w:lineRule="auto"/>
        <w:ind w:firstLine="0"/>
        <w:rPr>
          <w:rFonts w:ascii="Times New Roman" w:hAnsi="Times New Roman" w:cs="Times New Roman" w:hint="eastAsia"/>
          <w:iCs/>
          <w:color w:val="000000" w:themeColor="text1"/>
          <w:sz w:val="22"/>
        </w:rPr>
      </w:pPr>
    </w:p>
    <w:p w14:paraId="50CF1755" w14:textId="726D305C" w:rsidR="00532A0C" w:rsidRPr="00B172FD" w:rsidRDefault="00532A0C" w:rsidP="00B461FC">
      <w:pPr>
        <w:spacing w:line="240" w:lineRule="auto"/>
        <w:ind w:firstLine="420"/>
        <w:rPr>
          <w:rFonts w:ascii="Times New Roman" w:hAnsi="Times New Roman" w:cs="Times New Roman"/>
          <w:color w:val="000000" w:themeColor="text1"/>
          <w:sz w:val="22"/>
        </w:rPr>
      </w:pPr>
      <w:proofErr w:type="spellStart"/>
      <w:r w:rsidRPr="00B172FD">
        <w:rPr>
          <w:rFonts w:ascii="Times New Roman" w:hAnsi="Times New Roman" w:cs="Times New Roman"/>
          <w:color w:val="000000" w:themeColor="text1"/>
          <w:sz w:val="22"/>
        </w:rPr>
        <w:t>Defusco</w:t>
      </w:r>
      <w:proofErr w:type="spellEnd"/>
      <w:r w:rsidRPr="00B172FD">
        <w:rPr>
          <w:rFonts w:ascii="Times New Roman" w:hAnsi="Times New Roman" w:cs="Times New Roman"/>
          <w:color w:val="000000" w:themeColor="text1"/>
          <w:sz w:val="22"/>
        </w:rPr>
        <w:t xml:space="preserve"> and </w:t>
      </w:r>
      <w:proofErr w:type="spellStart"/>
      <w:r w:rsidRPr="00B172FD">
        <w:rPr>
          <w:rFonts w:ascii="Times New Roman" w:hAnsi="Times New Roman" w:cs="Times New Roman"/>
          <w:color w:val="000000" w:themeColor="text1"/>
          <w:sz w:val="22"/>
        </w:rPr>
        <w:t>Paciorek</w:t>
      </w:r>
      <w:proofErr w:type="spellEnd"/>
      <w:r w:rsidRPr="00B172FD">
        <w:rPr>
          <w:rFonts w:ascii="Times New Roman" w:hAnsi="Times New Roman" w:cs="Times New Roman"/>
          <w:color w:val="000000" w:themeColor="text1"/>
          <w:sz w:val="22"/>
        </w:rPr>
        <w:t xml:space="preserve"> linked the earnings response to the amount of bunching with the following equation:</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4"/>
        <w:gridCol w:w="5220"/>
        <w:gridCol w:w="1852"/>
      </w:tblGrid>
      <w:tr w:rsidR="00987610" w:rsidRPr="00B172FD" w14:paraId="1EE66F63" w14:textId="77777777" w:rsidTr="00BB52F0">
        <w:tc>
          <w:tcPr>
            <w:tcW w:w="1435" w:type="dxa"/>
          </w:tcPr>
          <w:p w14:paraId="33BF01AE" w14:textId="77777777" w:rsidR="00532A0C" w:rsidRPr="00B172FD" w:rsidRDefault="00532A0C" w:rsidP="00B461FC">
            <w:pPr>
              <w:ind w:firstLine="0"/>
              <w:rPr>
                <w:rFonts w:ascii="Times New Roman" w:hAnsi="Times New Roman" w:cs="Times New Roman"/>
                <w:color w:val="000000" w:themeColor="text1"/>
              </w:rPr>
            </w:pPr>
          </w:p>
        </w:tc>
        <w:tc>
          <w:tcPr>
            <w:tcW w:w="5850" w:type="dxa"/>
          </w:tcPr>
          <w:p w14:paraId="41B035F8" w14:textId="3152B34B" w:rsidR="00532A0C" w:rsidRPr="00B172FD" w:rsidRDefault="00532A0C" w:rsidP="00B461FC">
            <w:pPr>
              <w:ind w:firstLine="0"/>
              <w:rPr>
                <w:rFonts w:ascii="Times New Roman" w:hAnsi="Times New Roman" w:cs="Times New Roman"/>
                <w:color w:val="000000" w:themeColor="text1"/>
              </w:rPr>
            </w:pPr>
            <m:oMathPara>
              <m:oMathParaPr>
                <m:jc m:val="center"/>
              </m:oMathParaPr>
              <m:oMath>
                <m:r>
                  <w:rPr>
                    <w:rFonts w:ascii="Cambria Math" w:hAnsi="Cambria Math" w:cs="Times New Roman"/>
                    <w:color w:val="000000" w:themeColor="text1"/>
                  </w:rPr>
                  <m:t>B=</m:t>
                </m:r>
                <m:nary>
                  <m:naryPr>
                    <m:limLoc m:val="subSup"/>
                    <m:ctrlPr>
                      <w:rPr>
                        <w:rFonts w:ascii="Cambria Math" w:hAnsi="Cambria Math" w:cs="Times New Roman"/>
                        <w:i/>
                        <w:color w:val="000000" w:themeColor="text1"/>
                      </w:rPr>
                    </m:ctrlPr>
                  </m:naryPr>
                  <m:sub>
                    <m:acc>
                      <m:accPr>
                        <m:chr m:val="̅"/>
                        <m:ctrlPr>
                          <w:rPr>
                            <w:rFonts w:ascii="Cambria Math" w:hAnsi="Cambria Math" w:cs="Times New Roman"/>
                            <w:i/>
                            <w:color w:val="000000" w:themeColor="text1"/>
                            <w:kern w:val="2"/>
                          </w:rPr>
                        </m:ctrlPr>
                      </m:accPr>
                      <m:e>
                        <m:r>
                          <w:rPr>
                            <w:rFonts w:ascii="Cambria Math" w:hAnsi="Cambria Math" w:cs="Times New Roman"/>
                            <w:color w:val="000000" w:themeColor="text1"/>
                          </w:rPr>
                          <m:t>m</m:t>
                        </m:r>
                      </m:e>
                    </m:acc>
                  </m:sub>
                  <m:sup>
                    <m:acc>
                      <m:accPr>
                        <m:chr m:val="̅"/>
                        <m:ctrlPr>
                          <w:rPr>
                            <w:rFonts w:ascii="Cambria Math" w:hAnsi="Cambria Math" w:cs="Times New Roman"/>
                            <w:i/>
                            <w:color w:val="000000" w:themeColor="text1"/>
                            <w:kern w:val="2"/>
                          </w:rPr>
                        </m:ctrlPr>
                      </m:accPr>
                      <m:e>
                        <m:r>
                          <w:rPr>
                            <w:rFonts w:ascii="Cambria Math" w:hAnsi="Cambria Math" w:cs="Times New Roman"/>
                            <w:color w:val="000000" w:themeColor="text1"/>
                          </w:rPr>
                          <m:t>m</m:t>
                        </m:r>
                      </m:e>
                    </m:acc>
                    <m:r>
                      <w:rPr>
                        <w:rFonts w:ascii="Cambria Math" w:hAnsi="Cambria Math" w:cs="Times New Roman"/>
                        <w:color w:val="000000" w:themeColor="text1"/>
                      </w:rPr>
                      <m:t>+Δ</m:t>
                    </m:r>
                    <m:acc>
                      <m:accPr>
                        <m:chr m:val="̅"/>
                        <m:ctrlPr>
                          <w:rPr>
                            <w:rFonts w:ascii="Cambria Math" w:hAnsi="Cambria Math" w:cs="Times New Roman"/>
                            <w:i/>
                            <w:color w:val="000000" w:themeColor="text1"/>
                            <w:kern w:val="2"/>
                          </w:rPr>
                        </m:ctrlPr>
                      </m:accPr>
                      <m:e>
                        <m:r>
                          <w:rPr>
                            <w:rFonts w:ascii="Cambria Math" w:hAnsi="Cambria Math" w:cs="Times New Roman"/>
                            <w:color w:val="000000" w:themeColor="text1"/>
                          </w:rPr>
                          <m:t>m</m:t>
                        </m:r>
                      </m:e>
                    </m:acc>
                  </m:sup>
                  <m:e>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0</m:t>
                        </m:r>
                      </m:sub>
                    </m:sSub>
                    <m:r>
                      <w:rPr>
                        <w:rFonts w:ascii="Cambria Math" w:hAnsi="Cambria Math" w:cs="Times New Roman"/>
                        <w:color w:val="000000" w:themeColor="text1"/>
                      </w:rPr>
                      <m:t>(m)dm≅</m:t>
                    </m:r>
                  </m:e>
                </m:nary>
                <m:sSub>
                  <m:sSubPr>
                    <m:ctrlPr>
                      <w:rPr>
                        <w:rFonts w:ascii="Cambria Math" w:hAnsi="Cambria Math" w:cs="Times New Roman"/>
                        <w:i/>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0</m:t>
                    </m:r>
                  </m:sub>
                </m:sSub>
                <m:r>
                  <w:rPr>
                    <w:rFonts w:ascii="Cambria Math" w:hAnsi="Cambria Math" w:cs="Times New Roman"/>
                    <w:color w:val="000000" w:themeColor="text1"/>
                  </w:rPr>
                  <m:t>(</m:t>
                </m:r>
                <m:acc>
                  <m:accPr>
                    <m:chr m:val="̅"/>
                    <m:ctrlPr>
                      <w:rPr>
                        <w:rFonts w:ascii="Cambria Math" w:hAnsi="Cambria Math" w:cs="Times New Roman"/>
                        <w:i/>
                        <w:color w:val="000000" w:themeColor="text1"/>
                        <w:kern w:val="2"/>
                      </w:rPr>
                    </m:ctrlPr>
                  </m:accPr>
                  <m:e>
                    <m:r>
                      <w:rPr>
                        <w:rFonts w:ascii="Cambria Math" w:hAnsi="Cambria Math" w:cs="Times New Roman"/>
                        <w:color w:val="000000" w:themeColor="text1"/>
                      </w:rPr>
                      <m:t>m</m:t>
                    </m:r>
                  </m:e>
                </m:acc>
                <m:r>
                  <w:rPr>
                    <w:rFonts w:ascii="Cambria Math" w:hAnsi="Cambria Math" w:cs="Times New Roman"/>
                    <w:color w:val="000000" w:themeColor="text1"/>
                  </w:rPr>
                  <m:t>)</m:t>
                </m:r>
                <m:r>
                  <w:rPr>
                    <w:rFonts w:ascii="Cambria Math" w:eastAsia="等线" w:hAnsi="Cambria Math" w:cs="Times New Roman"/>
                    <w:color w:val="000000" w:themeColor="text1"/>
                  </w:rPr>
                  <m:t>Δ</m:t>
                </m:r>
                <m:acc>
                  <m:accPr>
                    <m:chr m:val="̅"/>
                    <m:ctrlPr>
                      <w:rPr>
                        <w:rFonts w:ascii="Cambria Math" w:hAnsi="Cambria Math" w:cs="Times New Roman"/>
                        <w:i/>
                        <w:color w:val="000000" w:themeColor="text1"/>
                        <w:kern w:val="2"/>
                      </w:rPr>
                    </m:ctrlPr>
                  </m:accPr>
                  <m:e>
                    <m:r>
                      <w:rPr>
                        <w:rFonts w:ascii="Cambria Math" w:hAnsi="Cambria Math" w:cs="Times New Roman"/>
                        <w:color w:val="000000" w:themeColor="text1"/>
                      </w:rPr>
                      <m:t>m</m:t>
                    </m:r>
                  </m:e>
                </m:acc>
              </m:oMath>
            </m:oMathPara>
          </w:p>
        </w:tc>
        <w:tc>
          <w:tcPr>
            <w:tcW w:w="2065" w:type="dxa"/>
            <w:vAlign w:val="center"/>
          </w:tcPr>
          <w:p w14:paraId="2013490E" w14:textId="163DE80E" w:rsidR="00532A0C" w:rsidRPr="00B172FD" w:rsidRDefault="00532A0C" w:rsidP="00B461FC">
            <w:pPr>
              <w:ind w:leftChars="146" w:left="307" w:firstLine="0"/>
              <w:jc w:val="right"/>
              <w:rPr>
                <w:rFonts w:ascii="Times New Roman" w:hAnsi="Times New Roman" w:cs="Times New Roman"/>
                <w:color w:val="000000" w:themeColor="text1"/>
              </w:rPr>
            </w:pPr>
            <w:r w:rsidRPr="00B172FD">
              <w:rPr>
                <w:rFonts w:ascii="Times New Roman" w:hAnsi="Times New Roman" w:cs="Times New Roman"/>
                <w:color w:val="000000" w:themeColor="text1"/>
              </w:rPr>
              <w:t>(</w:t>
            </w:r>
            <w:r w:rsidR="00726D70" w:rsidRPr="00B172FD">
              <w:rPr>
                <w:rFonts w:ascii="Times New Roman" w:hAnsi="Times New Roman" w:cs="Times New Roman"/>
                <w:color w:val="000000" w:themeColor="text1"/>
              </w:rPr>
              <w:t>6</w:t>
            </w:r>
            <w:r w:rsidRPr="00B172FD">
              <w:rPr>
                <w:rFonts w:ascii="Times New Roman" w:hAnsi="Times New Roman" w:cs="Times New Roman"/>
                <w:color w:val="000000" w:themeColor="text1"/>
              </w:rPr>
              <w:t>)</w:t>
            </w:r>
          </w:p>
        </w:tc>
      </w:tr>
    </w:tbl>
    <w:p w14:paraId="07CD5926" w14:textId="14008B90" w:rsidR="00993C43" w:rsidRPr="00B172FD" w:rsidRDefault="00532A0C" w:rsidP="00DD6BF7">
      <w:pPr>
        <w:spacing w:line="240" w:lineRule="auto"/>
        <w:ind w:firstLine="0"/>
        <w:rPr>
          <w:rFonts w:ascii="Times New Roman" w:hAnsi="Times New Roman" w:cs="Times New Roman"/>
          <w:color w:val="000000" w:themeColor="text1"/>
          <w:sz w:val="22"/>
        </w:rPr>
      </w:pPr>
      <w:r w:rsidRPr="00B172FD">
        <w:rPr>
          <w:rFonts w:ascii="Times New Roman" w:hAnsi="Times New Roman" w:cs="Times New Roman"/>
          <w:color w:val="000000" w:themeColor="text1"/>
          <w:sz w:val="22"/>
        </w:rPr>
        <w:t xml:space="preserve">where the approximation assumes the counterfactual density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h</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(m)</m:t>
        </m:r>
      </m:oMath>
      <w:r w:rsidRPr="00B172FD">
        <w:rPr>
          <w:rFonts w:ascii="Times New Roman" w:hAnsi="Times New Roman" w:cs="Times New Roman"/>
          <w:color w:val="000000" w:themeColor="text1"/>
          <w:sz w:val="22"/>
        </w:rPr>
        <w:t xml:space="preserve"> is constant on the bunching segment </w:t>
      </w:r>
      <m:oMath>
        <m:r>
          <w:rPr>
            <w:rFonts w:ascii="Cambria Math" w:hAnsi="Cambria Math" w:cs="Times New Roman"/>
            <w:color w:val="000000" w:themeColor="text1"/>
            <w:sz w:val="22"/>
          </w:rPr>
          <m:t>(</m:t>
        </m:r>
        <m:acc>
          <m:accPr>
            <m:chr m:val="̅"/>
            <m:ctrlPr>
              <w:rPr>
                <w:rFonts w:ascii="Cambria Math" w:hAnsi="Cambria Math" w:cs="Times New Roman"/>
                <w:i/>
                <w:color w:val="000000" w:themeColor="text1"/>
                <w:sz w:val="22"/>
              </w:rPr>
            </m:ctrlPr>
          </m:accPr>
          <m:e>
            <m:r>
              <w:rPr>
                <w:rFonts w:ascii="Cambria Math" w:hAnsi="Cambria Math" w:cs="Times New Roman"/>
                <w:color w:val="000000" w:themeColor="text1"/>
                <w:sz w:val="22"/>
              </w:rPr>
              <m:t>m</m:t>
            </m:r>
          </m:e>
        </m:acc>
        <m:r>
          <w:rPr>
            <w:rFonts w:ascii="Cambria Math" w:hAnsi="Cambria Math" w:cs="Times New Roman"/>
            <w:color w:val="000000" w:themeColor="text1"/>
            <w:sz w:val="22"/>
          </w:rPr>
          <m:t xml:space="preserve">, </m:t>
        </m:r>
        <m:acc>
          <m:accPr>
            <m:chr m:val="̅"/>
            <m:ctrlPr>
              <w:rPr>
                <w:rFonts w:ascii="Cambria Math" w:hAnsi="Cambria Math" w:cs="Times New Roman"/>
                <w:i/>
                <w:color w:val="000000" w:themeColor="text1"/>
                <w:sz w:val="22"/>
              </w:rPr>
            </m:ctrlPr>
          </m:accPr>
          <m:e>
            <m:r>
              <w:rPr>
                <w:rFonts w:ascii="Cambria Math" w:hAnsi="Cambria Math" w:cs="Times New Roman"/>
                <w:color w:val="000000" w:themeColor="text1"/>
                <w:sz w:val="22"/>
              </w:rPr>
              <m:t>m</m:t>
            </m:r>
          </m:e>
        </m:acc>
        <m:r>
          <w:rPr>
            <w:rFonts w:ascii="Cambria Math" w:hAnsi="Cambria Math" w:cs="Times New Roman"/>
            <w:color w:val="000000" w:themeColor="text1"/>
            <w:sz w:val="22"/>
          </w:rPr>
          <m:t>+∆</m:t>
        </m:r>
        <m:acc>
          <m:accPr>
            <m:chr m:val="̅"/>
            <m:ctrlPr>
              <w:rPr>
                <w:rFonts w:ascii="Cambria Math" w:hAnsi="Cambria Math" w:cs="Times New Roman"/>
                <w:i/>
                <w:color w:val="000000" w:themeColor="text1"/>
                <w:sz w:val="22"/>
              </w:rPr>
            </m:ctrlPr>
          </m:accPr>
          <m:e>
            <m:r>
              <w:rPr>
                <w:rFonts w:ascii="Cambria Math" w:hAnsi="Cambria Math" w:cs="Times New Roman"/>
                <w:color w:val="000000" w:themeColor="text1"/>
                <w:sz w:val="22"/>
              </w:rPr>
              <m:t>m</m:t>
            </m:r>
          </m:e>
        </m:acc>
        <m:r>
          <w:rPr>
            <w:rFonts w:ascii="Cambria Math" w:hAnsi="Cambria Math" w:cs="Times New Roman"/>
            <w:color w:val="000000" w:themeColor="text1"/>
            <w:sz w:val="22"/>
          </w:rPr>
          <m:t>)</m:t>
        </m:r>
      </m:oMath>
      <w:r w:rsidRPr="00B172FD">
        <w:rPr>
          <w:rFonts w:ascii="Times New Roman" w:hAnsi="Times New Roman" w:cs="Times New Roman"/>
          <w:color w:val="000000" w:themeColor="text1"/>
          <w:sz w:val="22"/>
        </w:rPr>
        <w:t xml:space="preserve">. Since the bunching mass, or the total bunching B, can be estimated simply by plotting the data we can </w:t>
      </w:r>
      <w:r w:rsidR="0032359D" w:rsidRPr="00B172FD">
        <w:rPr>
          <w:rFonts w:ascii="Times New Roman" w:hAnsi="Times New Roman" w:cs="Times New Roman"/>
          <w:color w:val="000000" w:themeColor="text1"/>
          <w:sz w:val="22"/>
        </w:rPr>
        <w:t xml:space="preserve">then </w:t>
      </w:r>
      <w:r w:rsidRPr="00B172FD">
        <w:rPr>
          <w:rFonts w:ascii="Times New Roman" w:hAnsi="Times New Roman" w:cs="Times New Roman"/>
          <w:color w:val="000000" w:themeColor="text1"/>
          <w:sz w:val="22"/>
        </w:rPr>
        <w:t xml:space="preserve">estimate </w:t>
      </w:r>
      <w:r w:rsidR="00F0477F" w:rsidRPr="00B172FD">
        <w:rPr>
          <w:rFonts w:ascii="Times New Roman" w:hAnsi="Times New Roman" w:cs="Times New Roman"/>
          <w:color w:val="000000" w:themeColor="text1"/>
          <w:sz w:val="22"/>
        </w:rPr>
        <w:t xml:space="preserve">the bunching interval, </w:t>
      </w:r>
      <m:oMath>
        <m:r>
          <m:rPr>
            <m:sty m:val="p"/>
          </m:rPr>
          <w:rPr>
            <w:rFonts w:ascii="Cambria Math" w:eastAsia="等线" w:hAnsi="Cambria Math" w:cs="Times New Roman"/>
            <w:color w:val="000000" w:themeColor="text1"/>
            <w:sz w:val="22"/>
          </w:rPr>
          <m:t>Δ</m:t>
        </m:r>
        <m:acc>
          <m:accPr>
            <m:chr m:val="̅"/>
            <m:ctrlPr>
              <w:rPr>
                <w:rFonts w:ascii="Cambria Math" w:hAnsi="Cambria Math" w:cs="Times New Roman"/>
                <w:i/>
                <w:color w:val="000000" w:themeColor="text1"/>
                <w:sz w:val="22"/>
              </w:rPr>
            </m:ctrlPr>
          </m:accPr>
          <m:e>
            <m:r>
              <w:rPr>
                <w:rFonts w:ascii="Cambria Math" w:hAnsi="Cambria Math" w:cs="Times New Roman"/>
                <w:color w:val="000000" w:themeColor="text1"/>
                <w:sz w:val="22"/>
              </w:rPr>
              <m:t>m</m:t>
            </m:r>
          </m:e>
        </m:acc>
      </m:oMath>
      <w:r w:rsidR="00F0477F" w:rsidRPr="00B172FD">
        <w:rPr>
          <w:rFonts w:ascii="Times New Roman" w:hAnsi="Times New Roman" w:cs="Times New Roman"/>
          <w:color w:val="000000" w:themeColor="text1"/>
          <w:sz w:val="22"/>
        </w:rPr>
        <w:t>,</w:t>
      </w:r>
      <w:r w:rsidRPr="00B172FD">
        <w:rPr>
          <w:rFonts w:ascii="Times New Roman" w:hAnsi="Times New Roman" w:cs="Times New Roman"/>
          <w:color w:val="000000" w:themeColor="text1"/>
          <w:sz w:val="22"/>
        </w:rPr>
        <w:t xml:space="preserve"> by equation (</w:t>
      </w:r>
      <w:r w:rsidR="00F0477F" w:rsidRPr="00B172FD">
        <w:rPr>
          <w:rFonts w:ascii="Times New Roman" w:hAnsi="Times New Roman" w:cs="Times New Roman"/>
          <w:color w:val="000000" w:themeColor="text1"/>
          <w:sz w:val="22"/>
        </w:rPr>
        <w:t>6</w:t>
      </w:r>
      <w:r w:rsidRPr="00B172FD">
        <w:rPr>
          <w:rFonts w:ascii="Times New Roman" w:hAnsi="Times New Roman" w:cs="Times New Roman"/>
          <w:color w:val="000000" w:themeColor="text1"/>
          <w:sz w:val="22"/>
        </w:rPr>
        <w:t>)</w:t>
      </w:r>
      <w:r w:rsidR="007B7083" w:rsidRPr="00B172FD">
        <w:rPr>
          <w:rFonts w:ascii="Times New Roman" w:hAnsi="Times New Roman" w:cs="Times New Roman"/>
          <w:color w:val="000000" w:themeColor="text1"/>
          <w:sz w:val="22"/>
        </w:rPr>
        <w:t xml:space="preserve"> after</w:t>
      </w:r>
      <w:r w:rsidR="007B7083" w:rsidRPr="00B172FD">
        <w:rPr>
          <w:rFonts w:ascii="Times New Roman" w:hAnsi="Times New Roman" w:cs="Times New Roman"/>
          <w:color w:val="000000" w:themeColor="text1"/>
          <w:sz w:val="22"/>
        </w:rPr>
        <w:t xml:space="preserve"> </w:t>
      </w:r>
      <w:r w:rsidR="007B7083" w:rsidRPr="00B172FD">
        <w:rPr>
          <w:rFonts w:ascii="Times New Roman" w:hAnsi="Times New Roman" w:cs="Times New Roman"/>
          <w:color w:val="000000" w:themeColor="text1"/>
          <w:sz w:val="22"/>
        </w:rPr>
        <w:t>estimating</w:t>
      </w:r>
      <w:r w:rsidR="007B7083" w:rsidRPr="00B172FD">
        <w:rPr>
          <w:rFonts w:ascii="Times New Roman" w:hAnsi="Times New Roman" w:cs="Times New Roman"/>
          <w:color w:val="000000" w:themeColor="text1"/>
          <w:sz w:val="22"/>
        </w:rPr>
        <w:t xml:space="preserve"> the counterfactual distribution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h</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(m)</m:t>
        </m:r>
      </m:oMath>
      <w:r w:rsidRPr="00B172FD">
        <w:rPr>
          <w:rFonts w:ascii="Times New Roman" w:hAnsi="Times New Roman" w:cs="Times New Roman"/>
          <w:color w:val="000000" w:themeColor="text1"/>
          <w:sz w:val="22"/>
        </w:rPr>
        <w:t>.</w:t>
      </w:r>
    </w:p>
    <w:p w14:paraId="58C4F9D5" w14:textId="2B949598" w:rsidR="002E2FA2" w:rsidRDefault="002E2FA2" w:rsidP="00B461FC">
      <w:pPr>
        <w:spacing w:line="240" w:lineRule="auto"/>
        <w:ind w:firstLine="0"/>
        <w:rPr>
          <w:rStyle w:val="a6"/>
          <w:rFonts w:ascii="Times New Roman" w:hAnsi="Times New Roman" w:cs="Times New Roman"/>
          <w:color w:val="000000" w:themeColor="text1"/>
          <w:sz w:val="22"/>
        </w:rPr>
      </w:pPr>
      <w:r>
        <w:rPr>
          <w:rStyle w:val="a6"/>
          <w:rFonts w:ascii="Times New Roman" w:hAnsi="Times New Roman" w:cs="Times New Roman"/>
          <w:color w:val="000000" w:themeColor="text1"/>
          <w:sz w:val="22"/>
        </w:rPr>
        <w:t xml:space="preserve">3 </w:t>
      </w:r>
      <w:r>
        <w:rPr>
          <w:rStyle w:val="a6"/>
          <w:rFonts w:ascii="Times New Roman" w:hAnsi="Times New Roman" w:cs="Times New Roman"/>
          <w:color w:val="000000" w:themeColor="text1"/>
          <w:sz w:val="22"/>
        </w:rPr>
        <w:t>Data</w:t>
      </w:r>
      <w:r w:rsidRPr="002E2FA2">
        <w:rPr>
          <w:rStyle w:val="a6"/>
          <w:rFonts w:ascii="Times New Roman" w:hAnsi="Times New Roman" w:cs="Times New Roman"/>
          <w:color w:val="000000" w:themeColor="text1"/>
          <w:sz w:val="22"/>
        </w:rPr>
        <w:t xml:space="preserve"> </w:t>
      </w:r>
      <w:r>
        <w:rPr>
          <w:rStyle w:val="a6"/>
          <w:rFonts w:ascii="Times New Roman" w:hAnsi="Times New Roman" w:cs="Times New Roman"/>
          <w:color w:val="000000" w:themeColor="text1"/>
          <w:sz w:val="22"/>
        </w:rPr>
        <w:t xml:space="preserve">and </w:t>
      </w:r>
      <w:r>
        <w:rPr>
          <w:rStyle w:val="a6"/>
          <w:rFonts w:ascii="Times New Roman" w:hAnsi="Times New Roman" w:cs="Times New Roman"/>
          <w:color w:val="000000" w:themeColor="text1"/>
          <w:sz w:val="22"/>
        </w:rPr>
        <w:t>Research Design</w:t>
      </w:r>
    </w:p>
    <w:p w14:paraId="4C330AA9" w14:textId="0C23DC41" w:rsidR="00993C43" w:rsidRPr="00B172FD" w:rsidRDefault="002E2FA2" w:rsidP="00B461FC">
      <w:pPr>
        <w:spacing w:line="240" w:lineRule="auto"/>
        <w:ind w:firstLine="0"/>
        <w:rPr>
          <w:rFonts w:ascii="Times New Roman" w:hAnsi="Times New Roman" w:cs="Times New Roman"/>
          <w:b/>
          <w:bCs/>
          <w:color w:val="000000" w:themeColor="text1"/>
          <w:sz w:val="22"/>
        </w:rPr>
      </w:pPr>
      <w:r>
        <w:rPr>
          <w:rStyle w:val="a6"/>
          <w:rFonts w:ascii="Times New Roman" w:hAnsi="Times New Roman" w:cs="Times New Roman"/>
          <w:color w:val="000000" w:themeColor="text1"/>
          <w:sz w:val="22"/>
        </w:rPr>
        <w:lastRenderedPageBreak/>
        <w:t>3</w:t>
      </w:r>
      <w:r w:rsidR="00993C43" w:rsidRPr="00B172FD">
        <w:rPr>
          <w:rStyle w:val="a6"/>
          <w:rFonts w:ascii="Times New Roman" w:hAnsi="Times New Roman" w:cs="Times New Roman"/>
          <w:color w:val="000000" w:themeColor="text1"/>
          <w:sz w:val="22"/>
        </w:rPr>
        <w:t>.</w:t>
      </w:r>
      <w:r>
        <w:rPr>
          <w:rStyle w:val="a6"/>
          <w:rFonts w:ascii="Times New Roman" w:hAnsi="Times New Roman" w:cs="Times New Roman"/>
          <w:color w:val="000000" w:themeColor="text1"/>
          <w:sz w:val="22"/>
        </w:rPr>
        <w:t>1</w:t>
      </w:r>
      <w:r w:rsidR="00993C43" w:rsidRPr="00B172FD">
        <w:rPr>
          <w:rStyle w:val="a6"/>
          <w:rFonts w:ascii="Times New Roman" w:hAnsi="Times New Roman" w:cs="Times New Roman"/>
          <w:color w:val="000000" w:themeColor="text1"/>
          <w:sz w:val="22"/>
        </w:rPr>
        <w:t xml:space="preserve"> Estimating the Counterfactual Distribution</w:t>
      </w:r>
    </w:p>
    <w:p w14:paraId="7942379A" w14:textId="049D8659" w:rsidR="0032359D" w:rsidRPr="00B172FD" w:rsidRDefault="00B172FD" w:rsidP="00B461FC">
      <w:pPr>
        <w:spacing w:line="240" w:lineRule="auto"/>
        <w:ind w:firstLine="420"/>
        <w:rPr>
          <w:rFonts w:ascii="Times New Roman" w:hAnsi="Times New Roman" w:cs="Times New Roman"/>
          <w:color w:val="000000" w:themeColor="text1"/>
          <w:sz w:val="22"/>
        </w:rPr>
      </w:pPr>
      <w:r w:rsidRPr="00B172FD">
        <w:rPr>
          <w:rFonts w:ascii="Times New Roman" w:hAnsi="Times New Roman" w:cs="Times New Roman"/>
          <w:color w:val="000000" w:themeColor="text1"/>
          <w:sz w:val="22"/>
        </w:rPr>
        <w:t>To estimate</w:t>
      </w:r>
      <w:r w:rsidR="0032359D" w:rsidRPr="00B172FD">
        <w:rPr>
          <w:rFonts w:ascii="Times New Roman" w:hAnsi="Times New Roman" w:cs="Times New Roman"/>
          <w:color w:val="000000" w:themeColor="text1"/>
          <w:sz w:val="22"/>
        </w:rPr>
        <w:t xml:space="preserve"> the counterfactual distribution</w:t>
      </w:r>
      <w:r w:rsidRPr="00B172FD">
        <w:rPr>
          <w:rFonts w:ascii="Times New Roman" w:hAnsi="Times New Roman" w:cs="Times New Roman"/>
          <w:color w:val="000000" w:themeColor="text1"/>
          <w:sz w:val="22"/>
        </w:rPr>
        <w:t>,</w:t>
      </w:r>
      <w:r w:rsidR="00993C43" w:rsidRPr="00B172FD">
        <w:rPr>
          <w:rFonts w:ascii="Times New Roman" w:hAnsi="Times New Roman" w:cs="Times New Roman"/>
          <w:color w:val="000000" w:themeColor="text1"/>
          <w:sz w:val="22"/>
        </w:rPr>
        <w:t xml:space="preserve"> first take the logarithms of the loan amounts and </w:t>
      </w:r>
      <w:r w:rsidR="006C6B69" w:rsidRPr="00B172FD">
        <w:rPr>
          <w:rFonts w:ascii="Times New Roman" w:hAnsi="Times New Roman" w:cs="Times New Roman"/>
          <w:color w:val="000000" w:themeColor="text1"/>
          <w:sz w:val="22"/>
        </w:rPr>
        <w:t xml:space="preserve">center them at the CLL so that differences are shown in percentage terms. They then group those normalized loan amounts into bins centered at the values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m</m:t>
            </m:r>
          </m:e>
          <m:sub>
            <m:r>
              <w:rPr>
                <w:rFonts w:ascii="Cambria Math" w:hAnsi="Cambria Math" w:cs="Times New Roman"/>
                <w:color w:val="000000" w:themeColor="text1"/>
                <w:sz w:val="22"/>
              </w:rPr>
              <m:t>j</m:t>
            </m:r>
          </m:sub>
        </m:sSub>
      </m:oMath>
      <w:r w:rsidR="006C6B69" w:rsidRPr="00B172FD">
        <w:rPr>
          <w:rFonts w:ascii="Times New Roman" w:hAnsi="Times New Roman" w:cs="Times New Roman"/>
          <w:color w:val="000000" w:themeColor="text1"/>
          <w:sz w:val="22"/>
        </w:rPr>
        <w:t xml:space="preserve">, where </w:t>
      </w:r>
      <m:oMath>
        <m:r>
          <w:rPr>
            <w:rFonts w:ascii="Cambria Math" w:hAnsi="Cambria Math" w:cs="Times New Roman"/>
            <w:color w:val="000000" w:themeColor="text1"/>
            <w:sz w:val="22"/>
          </w:rPr>
          <m:t>j=-J, …, L, …, 0, …, U, …, J</m:t>
        </m:r>
      </m:oMath>
      <w:r w:rsidR="006C6B69" w:rsidRPr="00B172FD">
        <w:rPr>
          <w:rFonts w:ascii="Times New Roman" w:hAnsi="Times New Roman" w:cs="Times New Roman"/>
          <w:color w:val="000000" w:themeColor="text1"/>
          <w:sz w:val="22"/>
        </w:rPr>
        <w:t xml:space="preserve">, </w:t>
      </w:r>
      <w:r w:rsidR="00251E1C" w:rsidRPr="00B172FD">
        <w:rPr>
          <w:rFonts w:ascii="Times New Roman" w:hAnsi="Times New Roman" w:cs="Times New Roman"/>
          <w:color w:val="000000" w:themeColor="text1"/>
          <w:sz w:val="22"/>
        </w:rPr>
        <w:t xml:space="preserve">and count the number of loans in each bin, </w:t>
      </w:r>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n</m:t>
            </m:r>
          </m:e>
          <m:sub>
            <m:r>
              <w:rPr>
                <w:rFonts w:ascii="Cambria Math" w:hAnsi="Cambria Math" w:cs="Times New Roman"/>
                <w:color w:val="000000" w:themeColor="text1"/>
                <w:sz w:val="22"/>
              </w:rPr>
              <m:t>j</m:t>
            </m:r>
          </m:sub>
        </m:sSub>
      </m:oMath>
      <w:r w:rsidR="00251E1C" w:rsidRPr="00B172FD">
        <w:rPr>
          <w:rFonts w:ascii="Times New Roman" w:hAnsi="Times New Roman" w:cs="Times New Roman"/>
          <w:color w:val="000000" w:themeColor="text1"/>
          <w:sz w:val="22"/>
        </w:rPr>
        <w:t>. Note here</w:t>
      </w:r>
      <w:r w:rsidR="0079420F" w:rsidRPr="00B172FD">
        <w:rPr>
          <w:rFonts w:ascii="Times New Roman" w:hAnsi="Times New Roman" w:cs="Times New Roman"/>
          <w:color w:val="000000" w:themeColor="text1"/>
          <w:sz w:val="22"/>
        </w:rPr>
        <w:t xml:space="preserve"> </w:t>
      </w:r>
      <m:oMath>
        <m:r>
          <w:rPr>
            <w:rFonts w:ascii="Cambria Math" w:hAnsi="Cambria Math" w:cs="Times New Roman"/>
            <w:color w:val="000000" w:themeColor="text1"/>
            <w:sz w:val="22"/>
          </w:rPr>
          <m:t>[</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m</m:t>
            </m:r>
          </m:e>
          <m:sub>
            <m:r>
              <w:rPr>
                <w:rFonts w:ascii="Cambria Math" w:hAnsi="Cambria Math" w:cs="Times New Roman"/>
                <w:color w:val="000000" w:themeColor="text1"/>
                <w:sz w:val="22"/>
              </w:rPr>
              <m:t>L</m:t>
            </m:r>
          </m:sub>
        </m:sSub>
        <m:r>
          <w:rPr>
            <w:rFonts w:ascii="Cambria Math" w:hAnsi="Cambria Math" w:cs="Times New Roman"/>
            <w:color w:val="000000" w:themeColor="text1"/>
            <w:sz w:val="22"/>
          </w:rPr>
          <m:t xml:space="preserve">,  </m:t>
        </m:r>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m</m:t>
            </m:r>
          </m:e>
          <m:sub>
            <m:r>
              <w:rPr>
                <w:rFonts w:ascii="Cambria Math" w:hAnsi="Cambria Math" w:cs="Times New Roman"/>
                <w:color w:val="000000" w:themeColor="text1"/>
                <w:sz w:val="22"/>
              </w:rPr>
              <m:t>U</m:t>
            </m:r>
          </m:sub>
        </m:sSub>
        <m:r>
          <w:rPr>
            <w:rFonts w:ascii="Cambria Math" w:hAnsi="Cambria Math" w:cs="Times New Roman"/>
            <w:color w:val="000000" w:themeColor="text1"/>
            <w:sz w:val="22"/>
          </w:rPr>
          <m:t>]</m:t>
        </m:r>
      </m:oMath>
      <w:r w:rsidR="0079420F" w:rsidRPr="00B172FD">
        <w:rPr>
          <w:rFonts w:ascii="Times New Roman" w:hAnsi="Times New Roman" w:cs="Times New Roman" w:hint="eastAsia"/>
          <w:color w:val="000000" w:themeColor="text1"/>
          <w:sz w:val="22"/>
        </w:rPr>
        <w:t xml:space="preserve"> </w:t>
      </w:r>
      <w:r w:rsidR="0079420F" w:rsidRPr="00B172FD">
        <w:rPr>
          <w:rFonts w:ascii="Times New Roman" w:hAnsi="Times New Roman" w:cs="Times New Roman"/>
          <w:color w:val="000000" w:themeColor="text1"/>
          <w:sz w:val="22"/>
        </w:rPr>
        <w:t>is the excluded region around the conforming loan limit. After defining the excluded region, the following regression is fitted:</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6840"/>
        <w:gridCol w:w="651"/>
      </w:tblGrid>
      <w:tr w:rsidR="0079420F" w:rsidRPr="00B172FD" w14:paraId="55E84238" w14:textId="77777777" w:rsidTr="00092E78">
        <w:trPr>
          <w:jc w:val="center"/>
        </w:trPr>
        <w:tc>
          <w:tcPr>
            <w:tcW w:w="805" w:type="dxa"/>
          </w:tcPr>
          <w:p w14:paraId="18763F70" w14:textId="77777777" w:rsidR="0079420F" w:rsidRPr="00B172FD" w:rsidRDefault="0079420F" w:rsidP="00B461FC">
            <w:pPr>
              <w:ind w:firstLine="0"/>
              <w:rPr>
                <w:rFonts w:ascii="Times New Roman" w:hAnsi="Times New Roman" w:cs="Times New Roman"/>
                <w:i/>
                <w:color w:val="000000" w:themeColor="text1"/>
              </w:rPr>
            </w:pPr>
          </w:p>
        </w:tc>
        <w:tc>
          <w:tcPr>
            <w:tcW w:w="6840" w:type="dxa"/>
          </w:tcPr>
          <w:p w14:paraId="0B6C5760" w14:textId="5CA7BBCE" w:rsidR="0079420F" w:rsidRPr="00B172FD" w:rsidRDefault="00DC2CDB" w:rsidP="00B461FC">
            <w:pPr>
              <w:ind w:firstLine="0"/>
              <w:rPr>
                <w:rFonts w:ascii="Times New Roman" w:hAnsi="Times New Roman" w:cs="Times New Roman"/>
                <w:i/>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j</m:t>
                    </m:r>
                  </m:sub>
                </m:sSub>
                <m:r>
                  <w:rPr>
                    <w:rFonts w:ascii="Cambria Math" w:hAnsi="Cambria Math" w:cs="Times New Roman"/>
                    <w:color w:val="000000" w:themeColor="text1"/>
                  </w:rPr>
                  <m:t>=</m:t>
                </m:r>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i=0</m:t>
                    </m:r>
                  </m:sub>
                  <m:sup>
                    <m:r>
                      <w:rPr>
                        <w:rFonts w:ascii="Cambria Math" w:hAnsi="Cambria Math" w:cs="Times New Roman"/>
                        <w:color w:val="000000" w:themeColor="text1"/>
                      </w:rPr>
                      <m:t>p</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β</m:t>
                        </m:r>
                      </m:e>
                      <m:sub>
                        <m:r>
                          <w:rPr>
                            <w:rFonts w:ascii="Cambria Math" w:hAnsi="Cambria Math" w:cs="Times New Roman"/>
                            <w:color w:val="000000" w:themeColor="text1"/>
                          </w:rPr>
                          <m:t>i</m:t>
                        </m:r>
                      </m:sub>
                    </m:sSub>
                    <m:sSup>
                      <m:sSupPr>
                        <m:ctrlPr>
                          <w:rPr>
                            <w:rFonts w:ascii="Cambria Math" w:hAnsi="Cambria Math" w:cs="Times New Roman"/>
                            <w:i/>
                            <w:color w:val="000000" w:themeColor="text1"/>
                          </w:rPr>
                        </m:ctrlPr>
                      </m:sSupPr>
                      <m:e>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j</m:t>
                            </m:r>
                          </m:sub>
                        </m:sSub>
                        <m:r>
                          <w:rPr>
                            <w:rFonts w:ascii="Cambria Math" w:hAnsi="Cambria Math" w:cs="Times New Roman"/>
                            <w:color w:val="000000" w:themeColor="text1"/>
                          </w:rPr>
                          <m:t>)</m:t>
                        </m:r>
                      </m:e>
                      <m:sup>
                        <m:r>
                          <w:rPr>
                            <w:rFonts w:ascii="Cambria Math" w:hAnsi="Cambria Math" w:cs="Times New Roman"/>
                            <w:color w:val="000000" w:themeColor="text1"/>
                          </w:rPr>
                          <m:t>i</m:t>
                        </m:r>
                      </m:sup>
                    </m:sSup>
                  </m:e>
                </m:nary>
                <m:r>
                  <w:rPr>
                    <w:rFonts w:ascii="Cambria Math" w:hAnsi="Cambria Math" w:cs="Times New Roman"/>
                    <w:color w:val="000000" w:themeColor="text1"/>
                  </w:rPr>
                  <m:t>+</m:t>
                </m:r>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k=L</m:t>
                    </m:r>
                  </m:sub>
                  <m:sup>
                    <m:r>
                      <w:rPr>
                        <w:rFonts w:ascii="Cambria Math" w:hAnsi="Cambria Math" w:cs="Times New Roman"/>
                        <w:color w:val="000000" w:themeColor="text1"/>
                      </w:rPr>
                      <m:t>U</m:t>
                    </m:r>
                  </m:sup>
                  <m:e>
                    <m:sSub>
                      <m:sSubPr>
                        <m:ctrlPr>
                          <w:rPr>
                            <w:rFonts w:ascii="Cambria Math" w:hAnsi="Cambria Math" w:cs="Times New Roman"/>
                            <w:i/>
                            <w:color w:val="000000" w:themeColor="text1"/>
                          </w:rPr>
                        </m:ctrlPr>
                      </m:sSubPr>
                      <m:e>
                        <m:r>
                          <w:rPr>
                            <w:rFonts w:ascii="Cambria Math" w:hAnsi="Cambria Math" w:cs="Times New Roman"/>
                            <w:color w:val="000000" w:themeColor="text1"/>
                          </w:rPr>
                          <m:t>γ</m:t>
                        </m:r>
                      </m:e>
                      <m:sub>
                        <m:r>
                          <w:rPr>
                            <w:rFonts w:ascii="Cambria Math" w:hAnsi="Cambria Math" w:cs="Times New Roman"/>
                            <w:color w:val="000000" w:themeColor="text1"/>
                          </w:rPr>
                          <m:t>k</m:t>
                        </m:r>
                      </m:sub>
                    </m:sSub>
                    <m:r>
                      <w:rPr>
                        <w:rFonts w:ascii="Cambria Math" w:hAnsi="Cambria Math" w:cs="Times New Roman"/>
                        <w:color w:val="000000" w:themeColor="text1"/>
                      </w:rPr>
                      <m:t>I</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k</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j</m:t>
                            </m:r>
                          </m:sub>
                        </m:sSub>
                      </m:e>
                    </m:d>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j</m:t>
                        </m:r>
                      </m:sub>
                    </m:sSub>
                  </m:e>
                </m:nary>
              </m:oMath>
            </m:oMathPara>
          </w:p>
        </w:tc>
        <w:tc>
          <w:tcPr>
            <w:tcW w:w="651" w:type="dxa"/>
            <w:vAlign w:val="center"/>
          </w:tcPr>
          <w:p w14:paraId="5660AD61" w14:textId="57382FA6" w:rsidR="0079420F" w:rsidRPr="00B172FD" w:rsidRDefault="0079420F" w:rsidP="00B461FC">
            <w:pPr>
              <w:ind w:firstLine="0"/>
              <w:jc w:val="right"/>
              <w:rPr>
                <w:rFonts w:ascii="Times New Roman" w:hAnsi="Times New Roman" w:cs="Times New Roman"/>
                <w:i/>
                <w:color w:val="000000" w:themeColor="text1"/>
              </w:rPr>
            </w:pPr>
            <w:r w:rsidRPr="00B172FD">
              <w:rPr>
                <w:rFonts w:ascii="Times New Roman" w:hAnsi="Times New Roman" w:cs="Times New Roman"/>
                <w:color w:val="000000" w:themeColor="text1"/>
              </w:rPr>
              <w:t>(7)</w:t>
            </w:r>
          </w:p>
        </w:tc>
      </w:tr>
    </w:tbl>
    <w:p w14:paraId="15587116" w14:textId="1E8541A5" w:rsidR="00663BA1" w:rsidRPr="00B172FD" w:rsidRDefault="00CC7180" w:rsidP="00B461FC">
      <w:pPr>
        <w:spacing w:line="240" w:lineRule="auto"/>
        <w:ind w:firstLine="0"/>
        <w:rPr>
          <w:rFonts w:ascii="Times New Roman" w:hAnsi="Times New Roman" w:cs="Times New Roman"/>
          <w:iCs/>
          <w:color w:val="000000" w:themeColor="text1"/>
          <w:sz w:val="22"/>
        </w:rPr>
      </w:pPr>
      <w:r w:rsidRPr="00B172FD">
        <w:rPr>
          <w:rFonts w:ascii="Times New Roman" w:hAnsi="Times New Roman" w:cs="Times New Roman" w:hint="eastAsia"/>
          <w:iCs/>
          <w:color w:val="000000" w:themeColor="text1"/>
          <w:sz w:val="22"/>
        </w:rPr>
        <w:t>A</w:t>
      </w:r>
      <w:r w:rsidRPr="00B172FD">
        <w:rPr>
          <w:rFonts w:ascii="Times New Roman" w:hAnsi="Times New Roman" w:cs="Times New Roman"/>
          <w:iCs/>
          <w:color w:val="000000" w:themeColor="text1"/>
          <w:sz w:val="22"/>
        </w:rPr>
        <w:t>nd the estimated counterfactual number of loans in each bin is calculated</w:t>
      </w:r>
      <w:r w:rsidR="00663BA1" w:rsidRPr="00B172FD">
        <w:rPr>
          <w:rFonts w:ascii="Times New Roman" w:hAnsi="Times New Roman" w:cs="Times New Roman"/>
          <w:iCs/>
          <w:color w:val="000000" w:themeColor="text1"/>
          <w:sz w:val="22"/>
        </w:rPr>
        <w:t xml:space="preserve"> </w:t>
      </w:r>
      <w:r w:rsidR="005D1675" w:rsidRPr="00B172FD">
        <w:rPr>
          <w:rFonts w:ascii="Times New Roman" w:hAnsi="Times New Roman" w:cs="Times New Roman"/>
          <w:iCs/>
          <w:color w:val="000000" w:themeColor="text1"/>
          <w:sz w:val="22"/>
        </w:rPr>
        <w:t xml:space="preserve">along with bunching and missing mass </w:t>
      </w:r>
      <w:r w:rsidR="00663BA1" w:rsidRPr="00B172FD">
        <w:rPr>
          <w:rFonts w:ascii="Times New Roman" w:hAnsi="Times New Roman" w:cs="Times New Roman"/>
          <w:iCs/>
          <w:color w:val="000000" w:themeColor="text1"/>
          <w:sz w:val="22"/>
        </w:rPr>
        <w:t>as:</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4500"/>
        <w:gridCol w:w="2001"/>
      </w:tblGrid>
      <w:tr w:rsidR="005D1675" w:rsidRPr="00B172FD" w14:paraId="691FE5F5" w14:textId="77777777" w:rsidTr="00650CA4">
        <w:trPr>
          <w:trHeight w:val="647"/>
        </w:trPr>
        <w:tc>
          <w:tcPr>
            <w:tcW w:w="1795" w:type="dxa"/>
          </w:tcPr>
          <w:p w14:paraId="3889FE41" w14:textId="77777777" w:rsidR="005D1675" w:rsidRPr="00B172FD" w:rsidRDefault="005D1675" w:rsidP="00B461FC">
            <w:pPr>
              <w:ind w:firstLine="0"/>
              <w:rPr>
                <w:rFonts w:ascii="Times New Roman" w:hAnsi="Times New Roman" w:cs="Times New Roman"/>
                <w:iCs/>
                <w:color w:val="000000" w:themeColor="text1"/>
              </w:rPr>
            </w:pPr>
          </w:p>
        </w:tc>
        <w:tc>
          <w:tcPr>
            <w:tcW w:w="4500" w:type="dxa"/>
          </w:tcPr>
          <w:p w14:paraId="20EBCAF2" w14:textId="5954F38C" w:rsidR="005D1675" w:rsidRPr="00B172FD" w:rsidRDefault="00DC2CDB" w:rsidP="00B461FC">
            <w:pPr>
              <w:ind w:firstLine="0"/>
              <w:rPr>
                <w:rFonts w:ascii="Times New Roman" w:hAnsi="Times New Roman" w:cs="Times New Roman"/>
                <w:iCs/>
                <w:color w:val="000000" w:themeColor="text1"/>
              </w:rPr>
            </w:pPr>
            <m:oMathPara>
              <m:oMath>
                <m:sSub>
                  <m:sSubPr>
                    <m:ctrlPr>
                      <w:rPr>
                        <w:rFonts w:ascii="Cambria Math" w:hAnsi="Cambria Math" w:cs="Times New Roman"/>
                        <w:i/>
                        <w:iCs/>
                        <w:color w:val="000000" w:themeColor="text1"/>
                        <w:kern w:val="2"/>
                      </w:rPr>
                    </m:ctrlPr>
                  </m:sSubPr>
                  <m:e>
                    <m:acc>
                      <m:accPr>
                        <m:ctrlPr>
                          <w:rPr>
                            <w:rFonts w:ascii="Cambria Math" w:hAnsi="Cambria Math" w:cs="Times New Roman"/>
                            <w:i/>
                            <w:iCs/>
                            <w:color w:val="000000" w:themeColor="text1"/>
                            <w:kern w:val="2"/>
                          </w:rPr>
                        </m:ctrlPr>
                      </m:accPr>
                      <m:e>
                        <m:r>
                          <w:rPr>
                            <w:rFonts w:ascii="Cambria Math" w:hAnsi="Cambria Math" w:cs="Times New Roman"/>
                            <w:color w:val="000000" w:themeColor="text1"/>
                          </w:rPr>
                          <m:t>n</m:t>
                        </m:r>
                      </m:e>
                    </m:acc>
                  </m:e>
                  <m:sub>
                    <m:r>
                      <w:rPr>
                        <w:rFonts w:ascii="Cambria Math" w:hAnsi="Cambria Math" w:cs="Times New Roman"/>
                        <w:color w:val="000000" w:themeColor="text1"/>
                      </w:rPr>
                      <m:t>j</m:t>
                    </m:r>
                  </m:sub>
                </m:sSub>
                <m:r>
                  <w:rPr>
                    <w:rFonts w:ascii="Cambria Math" w:hAnsi="Cambria Math" w:cs="Times New Roman"/>
                    <w:color w:val="000000" w:themeColor="text1"/>
                  </w:rPr>
                  <m:t>=</m:t>
                </m:r>
                <m:nary>
                  <m:naryPr>
                    <m:chr m:val="∑"/>
                    <m:limLoc m:val="undOvr"/>
                    <m:ctrlPr>
                      <w:rPr>
                        <w:rFonts w:ascii="Cambria Math" w:hAnsi="Cambria Math" w:cs="Times New Roman"/>
                        <w:i/>
                        <w:iCs/>
                        <w:color w:val="000000" w:themeColor="text1"/>
                        <w:kern w:val="2"/>
                      </w:rPr>
                    </m:ctrlPr>
                  </m:naryPr>
                  <m:sub>
                    <m:r>
                      <w:rPr>
                        <w:rFonts w:ascii="Cambria Math" w:hAnsi="Cambria Math" w:cs="Times New Roman"/>
                        <w:color w:val="000000" w:themeColor="text1"/>
                      </w:rPr>
                      <m:t>i=0</m:t>
                    </m:r>
                  </m:sub>
                  <m:sup>
                    <m:r>
                      <w:rPr>
                        <w:rFonts w:ascii="Cambria Math" w:hAnsi="Cambria Math" w:cs="Times New Roman"/>
                        <w:color w:val="000000" w:themeColor="text1"/>
                      </w:rPr>
                      <m:t>p</m:t>
                    </m:r>
                  </m:sup>
                  <m:e>
                    <m:sSub>
                      <m:sSubPr>
                        <m:ctrlPr>
                          <w:rPr>
                            <w:rFonts w:ascii="Cambria Math" w:hAnsi="Cambria Math" w:cs="Times New Roman"/>
                            <w:i/>
                            <w:iCs/>
                            <w:color w:val="000000" w:themeColor="text1"/>
                            <w:kern w:val="2"/>
                          </w:rPr>
                        </m:ctrlPr>
                      </m:sSubPr>
                      <m:e>
                        <m:acc>
                          <m:accPr>
                            <m:ctrlPr>
                              <w:rPr>
                                <w:rFonts w:ascii="Cambria Math" w:hAnsi="Cambria Math" w:cs="Times New Roman"/>
                                <w:i/>
                                <w:iCs/>
                                <w:color w:val="000000" w:themeColor="text1"/>
                                <w:kern w:val="2"/>
                              </w:rPr>
                            </m:ctrlPr>
                          </m:accPr>
                          <m:e>
                            <m:r>
                              <w:rPr>
                                <w:rFonts w:ascii="Cambria Math" w:hAnsi="Cambria Math" w:cs="Times New Roman"/>
                                <w:color w:val="000000" w:themeColor="text1"/>
                              </w:rPr>
                              <m:t>β</m:t>
                            </m:r>
                          </m:e>
                        </m:acc>
                      </m:e>
                      <m:sub>
                        <m:r>
                          <w:rPr>
                            <w:rFonts w:ascii="Cambria Math" w:hAnsi="Cambria Math" w:cs="Times New Roman"/>
                            <w:color w:val="000000" w:themeColor="text1"/>
                          </w:rPr>
                          <m:t>i</m:t>
                        </m:r>
                      </m:sub>
                    </m:sSub>
                    <m:sSup>
                      <m:sSupPr>
                        <m:ctrlPr>
                          <w:rPr>
                            <w:rFonts w:ascii="Cambria Math" w:hAnsi="Cambria Math" w:cs="Times New Roman"/>
                            <w:i/>
                            <w:iCs/>
                            <w:color w:val="000000" w:themeColor="text1"/>
                            <w:kern w:val="2"/>
                          </w:rPr>
                        </m:ctrlPr>
                      </m:sSupPr>
                      <m:e>
                        <m:r>
                          <w:rPr>
                            <w:rFonts w:ascii="Cambria Math" w:hAnsi="Cambria Math" w:cs="Times New Roman"/>
                            <w:color w:val="000000" w:themeColor="text1"/>
                          </w:rPr>
                          <m:t>(</m:t>
                        </m:r>
                        <m:sSub>
                          <m:sSubPr>
                            <m:ctrlPr>
                              <w:rPr>
                                <w:rFonts w:ascii="Cambria Math" w:hAnsi="Cambria Math" w:cs="Times New Roman"/>
                                <w:i/>
                                <w:iCs/>
                                <w:color w:val="000000" w:themeColor="text1"/>
                                <w:kern w:val="2"/>
                              </w:rPr>
                            </m:ctrlPr>
                          </m:sSubPr>
                          <m:e>
                            <m:r>
                              <w:rPr>
                                <w:rFonts w:ascii="Cambria Math" w:hAnsi="Cambria Math" w:cs="Times New Roman"/>
                                <w:color w:val="000000" w:themeColor="text1"/>
                              </w:rPr>
                              <m:t>m</m:t>
                            </m:r>
                          </m:e>
                          <m:sub>
                            <m:r>
                              <w:rPr>
                                <w:rFonts w:ascii="Cambria Math" w:hAnsi="Cambria Math" w:cs="Times New Roman"/>
                                <w:color w:val="000000" w:themeColor="text1"/>
                              </w:rPr>
                              <m:t>j</m:t>
                            </m:r>
                          </m:sub>
                        </m:sSub>
                        <m:r>
                          <w:rPr>
                            <w:rFonts w:ascii="Cambria Math" w:hAnsi="Cambria Math" w:cs="Times New Roman"/>
                            <w:color w:val="000000" w:themeColor="text1"/>
                          </w:rPr>
                          <m:t>)</m:t>
                        </m:r>
                      </m:e>
                      <m:sup>
                        <m:r>
                          <w:rPr>
                            <w:rFonts w:ascii="Cambria Math" w:hAnsi="Cambria Math" w:cs="Times New Roman" w:hint="eastAsia"/>
                            <w:color w:val="000000" w:themeColor="text1"/>
                          </w:rPr>
                          <m:t>i</m:t>
                        </m:r>
                      </m:sup>
                    </m:sSup>
                  </m:e>
                </m:nary>
              </m:oMath>
            </m:oMathPara>
          </w:p>
        </w:tc>
        <w:tc>
          <w:tcPr>
            <w:tcW w:w="2001" w:type="dxa"/>
            <w:vAlign w:val="center"/>
          </w:tcPr>
          <w:p w14:paraId="10D57CC2" w14:textId="6D3B2D6E" w:rsidR="005D1675" w:rsidRPr="00B172FD" w:rsidRDefault="005D1675" w:rsidP="00B461FC">
            <w:pPr>
              <w:ind w:firstLine="0"/>
              <w:jc w:val="right"/>
              <w:rPr>
                <w:rFonts w:ascii="Times New Roman" w:hAnsi="Times New Roman" w:cs="Times New Roman"/>
                <w:iCs/>
                <w:color w:val="000000" w:themeColor="text1"/>
              </w:rPr>
            </w:pPr>
            <w:r w:rsidRPr="00B172FD">
              <w:rPr>
                <w:rFonts w:ascii="Times New Roman" w:hAnsi="Times New Roman" w:cs="Times New Roman"/>
                <w:color w:val="000000" w:themeColor="text1"/>
              </w:rPr>
              <w:t>(8)</w:t>
            </w:r>
          </w:p>
        </w:tc>
      </w:tr>
      <w:tr w:rsidR="005D1675" w:rsidRPr="00B172FD" w14:paraId="4308826C" w14:textId="77777777" w:rsidTr="00650CA4">
        <w:tc>
          <w:tcPr>
            <w:tcW w:w="1795" w:type="dxa"/>
          </w:tcPr>
          <w:p w14:paraId="07C5CCC9" w14:textId="77777777" w:rsidR="005D1675" w:rsidRPr="00B172FD" w:rsidRDefault="005D1675" w:rsidP="00B461FC">
            <w:pPr>
              <w:ind w:firstLine="0"/>
              <w:rPr>
                <w:rFonts w:ascii="Times New Roman" w:hAnsi="Times New Roman" w:cs="Times New Roman"/>
                <w:iCs/>
                <w:color w:val="000000" w:themeColor="text1"/>
              </w:rPr>
            </w:pPr>
          </w:p>
        </w:tc>
        <w:tc>
          <w:tcPr>
            <w:tcW w:w="4500" w:type="dxa"/>
          </w:tcPr>
          <w:p w14:paraId="4A4DFA42" w14:textId="5FC7692C" w:rsidR="005D1675" w:rsidRPr="00B172FD" w:rsidRDefault="00DC2CDB" w:rsidP="00B461FC">
            <w:pPr>
              <w:ind w:firstLine="0"/>
              <w:rPr>
                <w:rFonts w:ascii="Times New Roman" w:hAnsi="Times New Roman" w:cs="Times New Roman"/>
                <w:iCs/>
                <w:color w:val="000000" w:themeColor="text1"/>
              </w:rPr>
            </w:pPr>
            <m:oMathPara>
              <m:oMath>
                <m:acc>
                  <m:accPr>
                    <m:ctrlPr>
                      <w:rPr>
                        <w:rFonts w:ascii="Cambria Math" w:hAnsi="Cambria Math" w:cs="Times New Roman"/>
                        <w:i/>
                        <w:iCs/>
                        <w:color w:val="000000" w:themeColor="text1"/>
                      </w:rPr>
                    </m:ctrlPr>
                  </m:accPr>
                  <m:e>
                    <m:r>
                      <w:rPr>
                        <w:rFonts w:ascii="Cambria Math" w:hAnsi="Cambria Math" w:cs="Times New Roman"/>
                        <w:color w:val="000000" w:themeColor="text1"/>
                      </w:rPr>
                      <m:t>B</m:t>
                    </m:r>
                  </m:e>
                </m:acc>
                <m:r>
                  <w:rPr>
                    <w:rFonts w:ascii="Cambria Math" w:hAnsi="Cambria Math" w:cs="Times New Roman"/>
                    <w:color w:val="000000" w:themeColor="text1"/>
                  </w:rPr>
                  <m:t>=</m:t>
                </m:r>
                <m:nary>
                  <m:naryPr>
                    <m:chr m:val="∑"/>
                    <m:limLoc m:val="undOvr"/>
                    <m:ctrlPr>
                      <w:rPr>
                        <w:rFonts w:ascii="Cambria Math" w:hAnsi="Cambria Math" w:cs="Times New Roman"/>
                        <w:i/>
                        <w:iCs/>
                        <w:color w:val="000000" w:themeColor="text1"/>
                      </w:rPr>
                    </m:ctrlPr>
                  </m:naryPr>
                  <m:sub>
                    <m:r>
                      <w:rPr>
                        <w:rFonts w:ascii="Cambria Math" w:hAnsi="Cambria Math" w:cs="Times New Roman"/>
                        <w:color w:val="000000" w:themeColor="text1"/>
                      </w:rPr>
                      <m:t>j=L</m:t>
                    </m:r>
                  </m:sub>
                  <m:sup>
                    <m:r>
                      <w:rPr>
                        <w:rFonts w:ascii="Cambria Math" w:hAnsi="Cambria Math" w:cs="Times New Roman"/>
                        <w:color w:val="000000" w:themeColor="text1"/>
                      </w:rPr>
                      <m:t>0</m:t>
                    </m:r>
                  </m:sup>
                  <m:e>
                    <m:d>
                      <m:dPr>
                        <m:ctrlPr>
                          <w:rPr>
                            <w:rFonts w:ascii="Cambria Math" w:hAnsi="Cambria Math" w:cs="Times New Roman"/>
                            <w:i/>
                            <w:iCs/>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n</m:t>
                            </m:r>
                          </m:e>
                          <m:sub>
                            <m:r>
                              <w:rPr>
                                <w:rFonts w:ascii="Cambria Math" w:hAnsi="Cambria Math" w:cs="Times New Roman"/>
                                <w:color w:val="000000" w:themeColor="text1"/>
                              </w:rPr>
                              <m:t>j</m:t>
                            </m:r>
                          </m:sub>
                        </m:sSub>
                        <m:r>
                          <w:rPr>
                            <w:rFonts w:ascii="Cambria Math" w:hAnsi="Cambria Math" w:cs="Times New Roman"/>
                            <w:color w:val="000000" w:themeColor="text1"/>
                          </w:rPr>
                          <m:t>-</m:t>
                        </m:r>
                        <m:sSub>
                          <m:sSubPr>
                            <m:ctrlPr>
                              <w:rPr>
                                <w:rFonts w:ascii="Cambria Math" w:hAnsi="Cambria Math" w:cs="Times New Roman"/>
                                <w:i/>
                                <w:iCs/>
                                <w:color w:val="000000" w:themeColor="text1"/>
                                <w:kern w:val="2"/>
                              </w:rPr>
                            </m:ctrlPr>
                          </m:sSubPr>
                          <m:e>
                            <m:acc>
                              <m:accPr>
                                <m:ctrlPr>
                                  <w:rPr>
                                    <w:rFonts w:ascii="Cambria Math" w:hAnsi="Cambria Math" w:cs="Times New Roman"/>
                                    <w:i/>
                                    <w:iCs/>
                                    <w:color w:val="000000" w:themeColor="text1"/>
                                    <w:kern w:val="2"/>
                                  </w:rPr>
                                </m:ctrlPr>
                              </m:accPr>
                              <m:e>
                                <m:r>
                                  <w:rPr>
                                    <w:rFonts w:ascii="Cambria Math" w:hAnsi="Cambria Math" w:cs="Times New Roman"/>
                                    <w:color w:val="000000" w:themeColor="text1"/>
                                  </w:rPr>
                                  <m:t>n</m:t>
                                </m:r>
                              </m:e>
                            </m:acc>
                          </m:e>
                          <m:sub>
                            <m:r>
                              <w:rPr>
                                <w:rFonts w:ascii="Cambria Math" w:hAnsi="Cambria Math" w:cs="Times New Roman"/>
                                <w:color w:val="000000" w:themeColor="text1"/>
                              </w:rPr>
                              <m:t>j</m:t>
                            </m:r>
                          </m:sub>
                        </m:sSub>
                      </m:e>
                    </m:d>
                    <m:r>
                      <w:rPr>
                        <w:rFonts w:ascii="Cambria Math" w:hAnsi="Cambria Math" w:cs="Times New Roman"/>
                        <w:color w:val="000000" w:themeColor="text1"/>
                      </w:rPr>
                      <m:t>=</m:t>
                    </m:r>
                    <m:nary>
                      <m:naryPr>
                        <m:chr m:val="∑"/>
                        <m:limLoc m:val="undOvr"/>
                        <m:ctrlPr>
                          <w:rPr>
                            <w:rFonts w:ascii="Cambria Math" w:hAnsi="Cambria Math" w:cs="Times New Roman"/>
                            <w:i/>
                            <w:iCs/>
                            <w:color w:val="000000" w:themeColor="text1"/>
                          </w:rPr>
                        </m:ctrlPr>
                      </m:naryPr>
                      <m:sub>
                        <m:r>
                          <w:rPr>
                            <w:rFonts w:ascii="Cambria Math" w:hAnsi="Cambria Math" w:cs="Times New Roman"/>
                            <w:color w:val="000000" w:themeColor="text1"/>
                          </w:rPr>
                          <m:t>j=L</m:t>
                        </m:r>
                      </m:sub>
                      <m:sup>
                        <m:r>
                          <w:rPr>
                            <w:rFonts w:ascii="Cambria Math" w:hAnsi="Cambria Math" w:cs="Times New Roman"/>
                            <w:color w:val="000000" w:themeColor="text1"/>
                          </w:rPr>
                          <m:t>0</m:t>
                        </m:r>
                      </m:sup>
                      <m:e>
                        <m:sSub>
                          <m:sSubPr>
                            <m:ctrlPr>
                              <w:rPr>
                                <w:rFonts w:ascii="Cambria Math" w:hAnsi="Cambria Math" w:cs="Times New Roman"/>
                                <w:i/>
                                <w:iCs/>
                                <w:color w:val="000000" w:themeColor="text1"/>
                                <w:kern w:val="2"/>
                              </w:rPr>
                            </m:ctrlPr>
                          </m:sSubPr>
                          <m:e>
                            <m:acc>
                              <m:accPr>
                                <m:ctrlPr>
                                  <w:rPr>
                                    <w:rFonts w:ascii="Cambria Math" w:hAnsi="Cambria Math" w:cs="Times New Roman"/>
                                    <w:i/>
                                    <w:iCs/>
                                    <w:color w:val="000000" w:themeColor="text1"/>
                                    <w:kern w:val="2"/>
                                  </w:rPr>
                                </m:ctrlPr>
                              </m:accPr>
                              <m:e>
                                <m:r>
                                  <w:rPr>
                                    <w:rFonts w:ascii="Cambria Math" w:hAnsi="Cambria Math" w:cs="Times New Roman"/>
                                    <w:color w:val="000000" w:themeColor="text1"/>
                                    <w:kern w:val="2"/>
                                  </w:rPr>
                                  <m:t>γ</m:t>
                                </m:r>
                              </m:e>
                            </m:acc>
                          </m:e>
                          <m:sub>
                            <m:r>
                              <w:rPr>
                                <w:rFonts w:ascii="Cambria Math" w:hAnsi="Cambria Math" w:cs="Times New Roman"/>
                                <w:color w:val="000000" w:themeColor="text1"/>
                                <w:kern w:val="2"/>
                              </w:rPr>
                              <m:t>j</m:t>
                            </m:r>
                          </m:sub>
                        </m:sSub>
                      </m:e>
                    </m:nary>
                  </m:e>
                </m:nary>
              </m:oMath>
            </m:oMathPara>
          </w:p>
        </w:tc>
        <w:tc>
          <w:tcPr>
            <w:tcW w:w="2001" w:type="dxa"/>
            <w:vAlign w:val="center"/>
          </w:tcPr>
          <w:p w14:paraId="2C869B82" w14:textId="58096A3C" w:rsidR="005D1675" w:rsidRPr="00B172FD" w:rsidRDefault="005D1675" w:rsidP="00B461FC">
            <w:pPr>
              <w:ind w:firstLine="0"/>
              <w:jc w:val="right"/>
              <w:rPr>
                <w:rFonts w:ascii="Times New Roman" w:hAnsi="Times New Roman" w:cs="Times New Roman"/>
                <w:iCs/>
                <w:color w:val="000000" w:themeColor="text1"/>
              </w:rPr>
            </w:pPr>
            <w:r w:rsidRPr="00B172FD">
              <w:rPr>
                <w:rFonts w:ascii="Times New Roman" w:hAnsi="Times New Roman" w:cs="Times New Roman"/>
                <w:color w:val="000000" w:themeColor="text1"/>
              </w:rPr>
              <w:t>(9)</w:t>
            </w:r>
          </w:p>
        </w:tc>
      </w:tr>
    </w:tbl>
    <w:p w14:paraId="79340BEA" w14:textId="7FF32C0D" w:rsidR="005D1675" w:rsidRDefault="000E6302" w:rsidP="00B461FC">
      <w:pPr>
        <w:spacing w:line="240" w:lineRule="auto"/>
        <w:ind w:firstLine="0"/>
        <w:rPr>
          <w:rFonts w:ascii="Times New Roman" w:hAnsi="Times New Roman" w:cs="Times New Roman"/>
          <w:iCs/>
          <w:color w:val="000000" w:themeColor="text1"/>
          <w:kern w:val="0"/>
          <w:sz w:val="22"/>
        </w:rPr>
      </w:pPr>
      <w:r w:rsidRPr="00B172FD">
        <w:rPr>
          <w:rFonts w:ascii="Times New Roman" w:hAnsi="Times New Roman" w:cs="Times New Roman"/>
          <w:iCs/>
          <w:color w:val="000000" w:themeColor="text1"/>
          <w:sz w:val="22"/>
        </w:rPr>
        <w:t xml:space="preserve">As we introduced before, in order to have an estimation of the bunching interval, </w:t>
      </w:r>
      <m:oMath>
        <m:r>
          <w:rPr>
            <w:rFonts w:ascii="Cambria Math" w:hAnsi="Cambria Math" w:cs="Times New Roman"/>
            <w:color w:val="000000" w:themeColor="text1"/>
            <w:sz w:val="22"/>
          </w:rPr>
          <m:t>∆</m:t>
        </m:r>
        <m:acc>
          <m:accPr>
            <m:ctrlPr>
              <w:rPr>
                <w:rFonts w:ascii="Cambria Math" w:hAnsi="Cambria Math" w:cs="Times New Roman"/>
                <w:i/>
                <w:iCs/>
                <w:color w:val="000000" w:themeColor="text1"/>
                <w:sz w:val="22"/>
              </w:rPr>
            </m:ctrlPr>
          </m:accPr>
          <m:e>
            <m:acc>
              <m:accPr>
                <m:chr m:val="̅"/>
                <m:ctrlPr>
                  <w:rPr>
                    <w:rFonts w:ascii="Cambria Math" w:hAnsi="Cambria Math" w:cs="Times New Roman"/>
                    <w:i/>
                    <w:iCs/>
                    <w:color w:val="000000" w:themeColor="text1"/>
                    <w:sz w:val="22"/>
                  </w:rPr>
                </m:ctrlPr>
              </m:accPr>
              <m:e>
                <m:r>
                  <w:rPr>
                    <w:rFonts w:ascii="Cambria Math" w:hAnsi="Cambria Math" w:cs="Times New Roman"/>
                    <w:color w:val="000000" w:themeColor="text1"/>
                    <w:sz w:val="22"/>
                  </w:rPr>
                  <m:t>m</m:t>
                </m:r>
              </m:e>
            </m:acc>
          </m:e>
        </m:acc>
      </m:oMath>
      <w:r w:rsidRPr="00B172FD">
        <w:rPr>
          <w:rFonts w:ascii="Times New Roman" w:hAnsi="Times New Roman" w:cs="Times New Roman" w:hint="eastAsia"/>
          <w:iCs/>
          <w:color w:val="000000" w:themeColor="text1"/>
          <w:sz w:val="22"/>
        </w:rPr>
        <w:t>,</w:t>
      </w:r>
      <w:r w:rsidRPr="00B172FD">
        <w:rPr>
          <w:rFonts w:ascii="Times New Roman" w:hAnsi="Times New Roman" w:cs="Times New Roman"/>
          <w:iCs/>
          <w:color w:val="000000" w:themeColor="text1"/>
          <w:sz w:val="22"/>
        </w:rPr>
        <w:t xml:space="preserve"> we need to have an estimation on bunching and the counterfactual distribution. Bunching is estimated following equation 9, and the counterfactual distribution is estimated by </w:t>
      </w:r>
      <m:oMath>
        <m:sSub>
          <m:sSubPr>
            <m:ctrlPr>
              <w:rPr>
                <w:rFonts w:ascii="Cambria Math" w:hAnsi="Cambria Math" w:cs="Times New Roman"/>
                <w:i/>
                <w:iCs/>
                <w:color w:val="000000" w:themeColor="text1"/>
                <w:sz w:val="22"/>
              </w:rPr>
            </m:ctrlPr>
          </m:sSubPr>
          <m:e>
            <m:acc>
              <m:accPr>
                <m:ctrlPr>
                  <w:rPr>
                    <w:rFonts w:ascii="Cambria Math" w:hAnsi="Cambria Math" w:cs="Times New Roman"/>
                    <w:i/>
                    <w:iCs/>
                    <w:color w:val="000000" w:themeColor="text1"/>
                    <w:sz w:val="22"/>
                  </w:rPr>
                </m:ctrlPr>
              </m:accPr>
              <m:e>
                <m:r>
                  <w:rPr>
                    <w:rFonts w:ascii="Cambria Math" w:hAnsi="Cambria Math" w:cs="Times New Roman"/>
                    <w:color w:val="000000" w:themeColor="text1"/>
                    <w:sz w:val="22"/>
                  </w:rPr>
                  <m:t>g</m:t>
                </m:r>
              </m:e>
            </m:acc>
          </m:e>
          <m:sub>
            <m:r>
              <w:rPr>
                <w:rFonts w:ascii="Cambria Math" w:hAnsi="Cambria Math" w:cs="Times New Roman"/>
                <w:color w:val="000000" w:themeColor="text1"/>
                <w:sz w:val="22"/>
              </w:rPr>
              <m:t>0</m:t>
            </m:r>
          </m:sub>
        </m:sSub>
        <m:d>
          <m:dPr>
            <m:ctrlPr>
              <w:rPr>
                <w:rFonts w:ascii="Cambria Math" w:hAnsi="Cambria Math" w:cs="Times New Roman"/>
                <w:i/>
                <w:iCs/>
                <w:color w:val="000000" w:themeColor="text1"/>
                <w:sz w:val="22"/>
              </w:rPr>
            </m:ctrlPr>
          </m:dPr>
          <m:e>
            <m:acc>
              <m:accPr>
                <m:chr m:val="̅"/>
                <m:ctrlPr>
                  <w:rPr>
                    <w:rFonts w:ascii="Cambria Math" w:hAnsi="Cambria Math" w:cs="Times New Roman"/>
                    <w:i/>
                    <w:iCs/>
                    <w:color w:val="000000" w:themeColor="text1"/>
                    <w:sz w:val="22"/>
                  </w:rPr>
                </m:ctrlPr>
              </m:accPr>
              <m:e>
                <m:r>
                  <w:rPr>
                    <w:rFonts w:ascii="Cambria Math" w:hAnsi="Cambria Math" w:cs="Times New Roman"/>
                    <w:color w:val="000000" w:themeColor="text1"/>
                    <w:sz w:val="22"/>
                  </w:rPr>
                  <m:t>m</m:t>
                </m:r>
              </m:e>
            </m:acc>
          </m:e>
        </m:d>
        <m:r>
          <w:rPr>
            <w:rFonts w:ascii="Cambria Math" w:hAnsi="Cambria Math" w:cs="Times New Roman"/>
            <w:color w:val="000000" w:themeColor="text1"/>
            <w:sz w:val="22"/>
          </w:rPr>
          <m:t>=</m:t>
        </m:r>
        <m:nary>
          <m:naryPr>
            <m:chr m:val="∑"/>
            <m:limLoc m:val="undOvr"/>
            <m:ctrlPr>
              <w:rPr>
                <w:rFonts w:ascii="Cambria Math" w:hAnsi="Cambria Math" w:cs="Times New Roman"/>
                <w:i/>
                <w:iCs/>
                <w:color w:val="000000" w:themeColor="text1"/>
                <w:kern w:val="0"/>
                <w:sz w:val="22"/>
              </w:rPr>
            </m:ctrlPr>
          </m:naryPr>
          <m:sub>
            <m:r>
              <w:rPr>
                <w:rFonts w:ascii="Cambria Math" w:hAnsi="Cambria Math" w:cs="Times New Roman"/>
                <w:color w:val="000000" w:themeColor="text1"/>
                <w:sz w:val="22"/>
              </w:rPr>
              <m:t>j=L</m:t>
            </m:r>
          </m:sub>
          <m:sup>
            <m:r>
              <w:rPr>
                <w:rFonts w:ascii="Cambria Math" w:hAnsi="Cambria Math" w:cs="Times New Roman"/>
                <w:color w:val="000000" w:themeColor="text1"/>
                <w:sz w:val="22"/>
              </w:rPr>
              <m:t>0</m:t>
            </m:r>
          </m:sup>
          <m:e>
            <m:f>
              <m:fPr>
                <m:ctrlPr>
                  <w:rPr>
                    <w:rFonts w:ascii="Cambria Math" w:hAnsi="Cambria Math" w:cs="Times New Roman"/>
                    <w:i/>
                    <w:iCs/>
                    <w:color w:val="000000" w:themeColor="text1"/>
                    <w:sz w:val="22"/>
                  </w:rPr>
                </m:ctrlPr>
              </m:fPr>
              <m:num>
                <m:sSub>
                  <m:sSubPr>
                    <m:ctrlPr>
                      <w:rPr>
                        <w:rFonts w:ascii="Cambria Math" w:hAnsi="Cambria Math" w:cs="Times New Roman"/>
                        <w:i/>
                        <w:iCs/>
                        <w:color w:val="000000" w:themeColor="text1"/>
                        <w:sz w:val="22"/>
                      </w:rPr>
                    </m:ctrlPr>
                  </m:sSubPr>
                  <m:e>
                    <m:acc>
                      <m:accPr>
                        <m:ctrlPr>
                          <w:rPr>
                            <w:rFonts w:ascii="Cambria Math" w:hAnsi="Cambria Math" w:cs="Times New Roman"/>
                            <w:i/>
                            <w:iCs/>
                            <w:color w:val="000000" w:themeColor="text1"/>
                            <w:sz w:val="22"/>
                          </w:rPr>
                        </m:ctrlPr>
                      </m:accPr>
                      <m:e>
                        <m:r>
                          <w:rPr>
                            <w:rFonts w:ascii="Cambria Math" w:hAnsi="Cambria Math" w:cs="Times New Roman"/>
                            <w:color w:val="000000" w:themeColor="text1"/>
                            <w:sz w:val="22"/>
                          </w:rPr>
                          <m:t>n</m:t>
                        </m:r>
                      </m:e>
                    </m:acc>
                  </m:e>
                  <m:sub>
                    <m:r>
                      <w:rPr>
                        <w:rFonts w:ascii="Cambria Math" w:hAnsi="Cambria Math" w:cs="Times New Roman"/>
                        <w:color w:val="000000" w:themeColor="text1"/>
                        <w:sz w:val="22"/>
                      </w:rPr>
                      <m:t>j</m:t>
                    </m:r>
                  </m:sub>
                </m:sSub>
              </m:num>
              <m:den>
                <m:d>
                  <m:dPr>
                    <m:begChr m:val="|"/>
                    <m:endChr m:val="|"/>
                    <m:ctrlPr>
                      <w:rPr>
                        <w:rFonts w:ascii="Cambria Math" w:hAnsi="Cambria Math" w:cs="Times New Roman"/>
                        <w:i/>
                        <w:iCs/>
                        <w:color w:val="000000" w:themeColor="text1"/>
                        <w:sz w:val="22"/>
                      </w:rPr>
                    </m:ctrlPr>
                  </m:dPr>
                  <m:e>
                    <m:f>
                      <m:fPr>
                        <m:ctrlPr>
                          <w:rPr>
                            <w:rFonts w:ascii="Cambria Math" w:hAnsi="Cambria Math" w:cs="Times New Roman"/>
                            <w:i/>
                            <w:iCs/>
                            <w:color w:val="000000" w:themeColor="text1"/>
                            <w:sz w:val="22"/>
                          </w:rPr>
                        </m:ctrlPr>
                      </m:fPr>
                      <m:num>
                        <m:sSub>
                          <m:sSubPr>
                            <m:ctrlPr>
                              <w:rPr>
                                <w:rFonts w:ascii="Cambria Math" w:hAnsi="Cambria Math" w:cs="Times New Roman"/>
                                <w:i/>
                                <w:iCs/>
                                <w:color w:val="000000" w:themeColor="text1"/>
                                <w:sz w:val="22"/>
                              </w:rPr>
                            </m:ctrlPr>
                          </m:sSubPr>
                          <m:e>
                            <m:r>
                              <w:rPr>
                                <w:rFonts w:ascii="Cambria Math" w:hAnsi="Cambria Math" w:cs="Times New Roman"/>
                                <w:color w:val="000000" w:themeColor="text1"/>
                                <w:sz w:val="22"/>
                              </w:rPr>
                              <m:t>m</m:t>
                            </m:r>
                          </m:e>
                          <m:sub>
                            <m:r>
                              <w:rPr>
                                <w:rFonts w:ascii="Cambria Math" w:hAnsi="Cambria Math" w:cs="Times New Roman"/>
                                <w:color w:val="000000" w:themeColor="text1"/>
                                <w:sz w:val="22"/>
                              </w:rPr>
                              <m:t>0</m:t>
                            </m:r>
                          </m:sub>
                        </m:sSub>
                        <m:r>
                          <w:rPr>
                            <w:rFonts w:ascii="Cambria Math" w:hAnsi="Cambria Math" w:cs="Times New Roman"/>
                            <w:color w:val="000000" w:themeColor="text1"/>
                            <w:sz w:val="22"/>
                          </w:rPr>
                          <m:t>-</m:t>
                        </m:r>
                        <m:sSub>
                          <m:sSubPr>
                            <m:ctrlPr>
                              <w:rPr>
                                <w:rFonts w:ascii="Cambria Math" w:hAnsi="Cambria Math" w:cs="Times New Roman"/>
                                <w:i/>
                                <w:iCs/>
                                <w:color w:val="000000" w:themeColor="text1"/>
                                <w:sz w:val="22"/>
                              </w:rPr>
                            </m:ctrlPr>
                          </m:sSubPr>
                          <m:e>
                            <m:r>
                              <w:rPr>
                                <w:rFonts w:ascii="Cambria Math" w:hAnsi="Cambria Math" w:cs="Times New Roman"/>
                                <w:color w:val="000000" w:themeColor="text1"/>
                                <w:sz w:val="22"/>
                              </w:rPr>
                              <m:t>m</m:t>
                            </m:r>
                          </m:e>
                          <m:sub>
                            <m:r>
                              <w:rPr>
                                <w:rFonts w:ascii="Cambria Math" w:hAnsi="Cambria Math" w:cs="Times New Roman"/>
                                <w:color w:val="000000" w:themeColor="text1"/>
                                <w:sz w:val="22"/>
                              </w:rPr>
                              <m:t>L</m:t>
                            </m:r>
                          </m:sub>
                        </m:sSub>
                      </m:num>
                      <m:den>
                        <m:r>
                          <w:rPr>
                            <w:rFonts w:ascii="Cambria Math" w:hAnsi="Cambria Math" w:cs="Times New Roman"/>
                            <w:color w:val="000000" w:themeColor="text1"/>
                            <w:sz w:val="22"/>
                          </w:rPr>
                          <m:t>L</m:t>
                        </m:r>
                      </m:den>
                    </m:f>
                  </m:e>
                </m:d>
              </m:den>
            </m:f>
          </m:e>
        </m:nary>
      </m:oMath>
      <w:r w:rsidR="00650CA4" w:rsidRPr="00B172FD">
        <w:rPr>
          <w:rFonts w:ascii="Times New Roman" w:hAnsi="Times New Roman" w:cs="Times New Roman"/>
          <w:iCs/>
          <w:color w:val="000000" w:themeColor="text1"/>
          <w:kern w:val="0"/>
          <w:sz w:val="22"/>
        </w:rPr>
        <w:t>.</w:t>
      </w:r>
    </w:p>
    <w:p w14:paraId="2EEDF632" w14:textId="32CB5F90" w:rsidR="002E2FA2" w:rsidRPr="004C7D42" w:rsidRDefault="002E2FA2" w:rsidP="00B461FC">
      <w:pPr>
        <w:spacing w:line="240" w:lineRule="auto"/>
        <w:ind w:firstLine="0"/>
        <w:rPr>
          <w:rStyle w:val="a6"/>
          <w:rFonts w:ascii="Times New Roman" w:hAnsi="Times New Roman" w:cs="Times New Roman"/>
        </w:rPr>
      </w:pPr>
      <w:r w:rsidRPr="004C7D42">
        <w:rPr>
          <w:rStyle w:val="a6"/>
          <w:rFonts w:ascii="Times New Roman" w:hAnsi="Times New Roman" w:cs="Times New Roman"/>
        </w:rPr>
        <w:t>3.2 Data</w:t>
      </w:r>
    </w:p>
    <w:p w14:paraId="3F1DDA4C" w14:textId="6B12A9BA" w:rsidR="002E2FA2" w:rsidRDefault="002E2FA2" w:rsidP="00B461FC">
      <w:pPr>
        <w:spacing w:line="240" w:lineRule="auto"/>
        <w:ind w:firstLine="0"/>
        <w:rPr>
          <w:rFonts w:ascii="Times New Roman" w:hAnsi="Times New Roman" w:cs="Times New Roman"/>
          <w:iCs/>
          <w:color w:val="000000" w:themeColor="text1"/>
          <w:kern w:val="0"/>
          <w:sz w:val="22"/>
        </w:rPr>
      </w:pPr>
      <w:r>
        <w:rPr>
          <w:rFonts w:ascii="Times New Roman" w:hAnsi="Times New Roman" w:cs="Times New Roman" w:hint="eastAsia"/>
          <w:iCs/>
          <w:color w:val="000000" w:themeColor="text1"/>
          <w:kern w:val="0"/>
          <w:sz w:val="22"/>
        </w:rPr>
        <w:t>W</w:t>
      </w:r>
      <w:r>
        <w:rPr>
          <w:rFonts w:ascii="Times New Roman" w:hAnsi="Times New Roman" w:cs="Times New Roman"/>
          <w:iCs/>
          <w:color w:val="000000" w:themeColor="text1"/>
          <w:kern w:val="0"/>
          <w:sz w:val="22"/>
        </w:rPr>
        <w:t xml:space="preserve">e will be using CoreLogic data </w:t>
      </w:r>
      <w:r w:rsidR="002C67A1">
        <w:rPr>
          <w:rFonts w:ascii="Times New Roman" w:hAnsi="Times New Roman" w:cs="Times New Roman"/>
          <w:iCs/>
          <w:color w:val="000000" w:themeColor="text1"/>
          <w:kern w:val="0"/>
          <w:sz w:val="22"/>
        </w:rPr>
        <w:t>to estimate the counterfactual distribution and the bunching interval. HMDA data will be used afterwards to correlate bunching mass estimates with different sex, age, and ethnic groups</w:t>
      </w:r>
      <w:r w:rsidR="002B53AB">
        <w:rPr>
          <w:rFonts w:ascii="Times New Roman" w:hAnsi="Times New Roman" w:cs="Times New Roman"/>
          <w:iCs/>
          <w:color w:val="000000" w:themeColor="text1"/>
          <w:kern w:val="0"/>
          <w:sz w:val="22"/>
        </w:rPr>
        <w:t>. A simple OLS regression is our current plan. We will explore if OLS reveals some potential problems</w:t>
      </w:r>
      <w:r w:rsidR="00EA2AE9">
        <w:rPr>
          <w:rFonts w:ascii="Times New Roman" w:hAnsi="Times New Roman" w:cs="Times New Roman"/>
          <w:iCs/>
          <w:color w:val="000000" w:themeColor="text1"/>
          <w:kern w:val="0"/>
          <w:sz w:val="22"/>
        </w:rPr>
        <w:t>.</w:t>
      </w:r>
    </w:p>
    <w:p w14:paraId="71818192" w14:textId="6B9ACFA3" w:rsidR="00D16E0E" w:rsidRDefault="00EA2AE9" w:rsidP="00B461FC">
      <w:pPr>
        <w:spacing w:line="240" w:lineRule="auto"/>
        <w:ind w:firstLine="0"/>
        <w:rPr>
          <w:rFonts w:ascii="Times New Roman" w:hAnsi="Times New Roman" w:cs="Times New Roman"/>
          <w:iCs/>
          <w:color w:val="000000" w:themeColor="text1"/>
          <w:kern w:val="0"/>
          <w:sz w:val="22"/>
        </w:rPr>
      </w:pPr>
      <w:r>
        <w:rPr>
          <w:rFonts w:ascii="Times New Roman" w:hAnsi="Times New Roman" w:cs="Times New Roman" w:hint="eastAsia"/>
          <w:iCs/>
          <w:color w:val="000000" w:themeColor="text1"/>
          <w:kern w:val="0"/>
          <w:sz w:val="22"/>
        </w:rPr>
        <w:t>S</w:t>
      </w:r>
      <w:r>
        <w:rPr>
          <w:rFonts w:ascii="Times New Roman" w:hAnsi="Times New Roman" w:cs="Times New Roman"/>
          <w:iCs/>
          <w:color w:val="000000" w:themeColor="text1"/>
          <w:kern w:val="0"/>
          <w:sz w:val="22"/>
        </w:rPr>
        <w:t xml:space="preserve">ince the </w:t>
      </w:r>
      <w:r w:rsidR="007202F8">
        <w:rPr>
          <w:rFonts w:ascii="Times New Roman" w:hAnsi="Times New Roman" w:cs="Times New Roman"/>
          <w:iCs/>
          <w:color w:val="000000" w:themeColor="text1"/>
          <w:kern w:val="0"/>
          <w:sz w:val="22"/>
        </w:rPr>
        <w:t>real-world</w:t>
      </w:r>
      <w:r>
        <w:rPr>
          <w:rFonts w:ascii="Times New Roman" w:hAnsi="Times New Roman" w:cs="Times New Roman"/>
          <w:iCs/>
          <w:color w:val="000000" w:themeColor="text1"/>
          <w:kern w:val="0"/>
          <w:sz w:val="22"/>
        </w:rPr>
        <w:t xml:space="preserve"> settings are naturally allowing for heterogeneity and frictions that prevent people from bunching. </w:t>
      </w:r>
      <w:r w:rsidR="00D16E0E" w:rsidRPr="00D16E0E">
        <w:rPr>
          <w:rFonts w:ascii="Times New Roman" w:hAnsi="Times New Roman" w:cs="Times New Roman"/>
          <w:iCs/>
          <w:color w:val="000000" w:themeColor="text1"/>
          <w:kern w:val="0"/>
          <w:sz w:val="22"/>
        </w:rPr>
        <w:t xml:space="preserve">We will then take a look at the strictly dominated region, which should be empty under homogenous and frictionless assumption, and check the characteristics of individuals locate there, and use a </w:t>
      </w:r>
      <w:proofErr w:type="spellStart"/>
      <w:r w:rsidR="00D16E0E" w:rsidRPr="00D16E0E">
        <w:rPr>
          <w:rFonts w:ascii="Times New Roman" w:hAnsi="Times New Roman" w:cs="Times New Roman"/>
          <w:iCs/>
          <w:color w:val="000000" w:themeColor="text1"/>
          <w:kern w:val="0"/>
          <w:sz w:val="22"/>
        </w:rPr>
        <w:t>probit</w:t>
      </w:r>
      <w:proofErr w:type="spellEnd"/>
      <w:r w:rsidR="00D16E0E" w:rsidRPr="00D16E0E">
        <w:rPr>
          <w:rFonts w:ascii="Times New Roman" w:hAnsi="Times New Roman" w:cs="Times New Roman"/>
          <w:iCs/>
          <w:color w:val="000000" w:themeColor="text1"/>
          <w:kern w:val="0"/>
          <w:sz w:val="22"/>
        </w:rPr>
        <w:t xml:space="preserve"> model to predict </w:t>
      </w:r>
      <w:r w:rsidR="00D16E0E" w:rsidRPr="00D16E0E">
        <w:rPr>
          <w:rFonts w:ascii="Times New Roman" w:hAnsi="Times New Roman" w:cs="Times New Roman"/>
          <w:iCs/>
          <w:color w:val="000000" w:themeColor="text1"/>
          <w:kern w:val="0"/>
          <w:sz w:val="22"/>
        </w:rPr>
        <w:t>individual’s</w:t>
      </w:r>
      <w:r w:rsidR="00D16E0E" w:rsidRPr="00D16E0E">
        <w:rPr>
          <w:rFonts w:ascii="Times New Roman" w:hAnsi="Times New Roman" w:cs="Times New Roman"/>
          <w:iCs/>
          <w:color w:val="000000" w:themeColor="text1"/>
          <w:kern w:val="0"/>
          <w:sz w:val="22"/>
        </w:rPr>
        <w:t xml:space="preserve"> probability of locating there.</w:t>
      </w:r>
    </w:p>
    <w:p w14:paraId="1B2A19B1" w14:textId="1C152036" w:rsidR="002B53AB" w:rsidRPr="007202F8" w:rsidRDefault="002B53AB" w:rsidP="00B461FC">
      <w:pPr>
        <w:spacing w:line="240" w:lineRule="auto"/>
        <w:ind w:firstLine="0"/>
        <w:rPr>
          <w:rStyle w:val="a6"/>
        </w:rPr>
      </w:pPr>
      <w:r w:rsidRPr="007202F8">
        <w:rPr>
          <w:rStyle w:val="a6"/>
          <w:rFonts w:ascii="Times New Roman" w:hAnsi="Times New Roman" w:cs="Times New Roman" w:hint="eastAsia"/>
        </w:rPr>
        <w:t>4</w:t>
      </w:r>
      <w:r w:rsidRPr="007202F8">
        <w:rPr>
          <w:rStyle w:val="a6"/>
          <w:rFonts w:ascii="Times New Roman" w:hAnsi="Times New Roman" w:cs="Times New Roman"/>
        </w:rPr>
        <w:t xml:space="preserve"> Plan of Research</w:t>
      </w:r>
    </w:p>
    <w:tbl>
      <w:tblPr>
        <w:tblStyle w:val="a7"/>
        <w:tblW w:w="0" w:type="auto"/>
        <w:tblLook w:val="04A0" w:firstRow="1" w:lastRow="0" w:firstColumn="1" w:lastColumn="0" w:noHBand="0" w:noVBand="1"/>
      </w:tblPr>
      <w:tblGrid>
        <w:gridCol w:w="4148"/>
        <w:gridCol w:w="4148"/>
      </w:tblGrid>
      <w:tr w:rsidR="00EA2AE9" w14:paraId="6B887CC6" w14:textId="77777777" w:rsidTr="00EA2AE9">
        <w:tc>
          <w:tcPr>
            <w:tcW w:w="4148" w:type="dxa"/>
          </w:tcPr>
          <w:p w14:paraId="1180BD7D" w14:textId="3F514AC8" w:rsidR="00EA2AE9" w:rsidRDefault="00EA2AE9" w:rsidP="00B461FC">
            <w:pPr>
              <w:ind w:firstLine="0"/>
              <w:rPr>
                <w:rFonts w:ascii="Times New Roman" w:hAnsi="Times New Roman" w:cs="Times New Roman" w:hint="eastAsia"/>
                <w:iCs/>
                <w:color w:val="000000" w:themeColor="text1"/>
              </w:rPr>
            </w:pPr>
            <w:r>
              <w:rPr>
                <w:rFonts w:ascii="Times New Roman" w:hAnsi="Times New Roman" w:cs="Times New Roman" w:hint="eastAsia"/>
                <w:iCs/>
                <w:color w:val="000000" w:themeColor="text1"/>
              </w:rPr>
              <w:t>E</w:t>
            </w:r>
            <w:r>
              <w:rPr>
                <w:rFonts w:ascii="Times New Roman" w:hAnsi="Times New Roman" w:cs="Times New Roman"/>
                <w:iCs/>
                <w:color w:val="000000" w:themeColor="text1"/>
              </w:rPr>
              <w:t>stimation of Counterfactual Distribution</w:t>
            </w:r>
          </w:p>
        </w:tc>
        <w:tc>
          <w:tcPr>
            <w:tcW w:w="4148" w:type="dxa"/>
          </w:tcPr>
          <w:p w14:paraId="12F21125" w14:textId="4339AEA1" w:rsidR="00EA2AE9" w:rsidRDefault="00EA2AE9" w:rsidP="00B461FC">
            <w:pPr>
              <w:ind w:firstLine="0"/>
              <w:rPr>
                <w:rFonts w:ascii="Times New Roman" w:hAnsi="Times New Roman" w:cs="Times New Roman"/>
                <w:iCs/>
                <w:color w:val="000000" w:themeColor="text1"/>
              </w:rPr>
            </w:pPr>
            <w:r>
              <w:rPr>
                <w:rFonts w:ascii="Times New Roman" w:hAnsi="Times New Roman" w:cs="Times New Roman" w:hint="eastAsia"/>
                <w:iCs/>
                <w:color w:val="000000" w:themeColor="text1"/>
              </w:rPr>
              <w:t>A</w:t>
            </w:r>
            <w:r>
              <w:rPr>
                <w:rFonts w:ascii="Times New Roman" w:hAnsi="Times New Roman" w:cs="Times New Roman"/>
                <w:iCs/>
                <w:color w:val="000000" w:themeColor="text1"/>
              </w:rPr>
              <w:t xml:space="preserve">pril </w:t>
            </w:r>
            <w:r>
              <w:rPr>
                <w:rFonts w:ascii="Times New Roman" w:hAnsi="Times New Roman" w:cs="Times New Roman"/>
                <w:iCs/>
                <w:color w:val="000000" w:themeColor="text1"/>
              </w:rPr>
              <w:t>8</w:t>
            </w:r>
            <w:r w:rsidRPr="00EA2AE9">
              <w:rPr>
                <w:rFonts w:ascii="Times New Roman" w:hAnsi="Times New Roman" w:cs="Times New Roman"/>
                <w:iCs/>
                <w:color w:val="000000" w:themeColor="text1"/>
                <w:vertAlign w:val="superscript"/>
              </w:rPr>
              <w:t>th</w:t>
            </w:r>
          </w:p>
        </w:tc>
      </w:tr>
      <w:tr w:rsidR="00EA2AE9" w14:paraId="60ED4CC2" w14:textId="77777777" w:rsidTr="00EA2AE9">
        <w:tc>
          <w:tcPr>
            <w:tcW w:w="4148" w:type="dxa"/>
          </w:tcPr>
          <w:p w14:paraId="6E27AAF1" w14:textId="18113056" w:rsidR="00EA2AE9" w:rsidRDefault="00EA2AE9" w:rsidP="00B461FC">
            <w:pPr>
              <w:ind w:firstLine="0"/>
              <w:rPr>
                <w:rFonts w:ascii="Times New Roman" w:hAnsi="Times New Roman" w:cs="Times New Roman"/>
                <w:iCs/>
                <w:color w:val="000000" w:themeColor="text1"/>
              </w:rPr>
            </w:pPr>
            <w:r>
              <w:rPr>
                <w:rFonts w:ascii="Times New Roman" w:hAnsi="Times New Roman" w:cs="Times New Roman"/>
                <w:iCs/>
                <w:color w:val="000000" w:themeColor="text1"/>
              </w:rPr>
              <w:t>Estimation of Bunching Interval and Bunching Mass</w:t>
            </w:r>
          </w:p>
        </w:tc>
        <w:tc>
          <w:tcPr>
            <w:tcW w:w="4148" w:type="dxa"/>
          </w:tcPr>
          <w:p w14:paraId="18D28388" w14:textId="77777777" w:rsidR="00EA2AE9" w:rsidRDefault="00EA2AE9" w:rsidP="00B461FC">
            <w:pPr>
              <w:ind w:firstLine="0"/>
              <w:rPr>
                <w:rFonts w:ascii="Times New Roman" w:hAnsi="Times New Roman" w:cs="Times New Roman"/>
                <w:iCs/>
                <w:color w:val="000000" w:themeColor="text1"/>
              </w:rPr>
            </w:pPr>
            <w:r>
              <w:rPr>
                <w:rFonts w:ascii="Times New Roman" w:hAnsi="Times New Roman" w:cs="Times New Roman"/>
                <w:iCs/>
                <w:color w:val="000000" w:themeColor="text1"/>
              </w:rPr>
              <w:t>April 9</w:t>
            </w:r>
            <w:r w:rsidRPr="00EA2AE9">
              <w:rPr>
                <w:rFonts w:ascii="Times New Roman" w:hAnsi="Times New Roman" w:cs="Times New Roman"/>
                <w:iCs/>
                <w:color w:val="000000" w:themeColor="text1"/>
                <w:vertAlign w:val="superscript"/>
              </w:rPr>
              <w:t>th</w:t>
            </w:r>
          </w:p>
          <w:p w14:paraId="02D5D8DD" w14:textId="4BABCC89" w:rsidR="00EA2AE9" w:rsidRPr="00EA2AE9" w:rsidRDefault="00EA2AE9" w:rsidP="00B461FC">
            <w:pPr>
              <w:ind w:firstLine="0"/>
              <w:rPr>
                <w:rFonts w:ascii="Times New Roman" w:hAnsi="Times New Roman" w:cs="Times New Roman" w:hint="eastAsia"/>
                <w:iCs/>
                <w:color w:val="000000" w:themeColor="text1"/>
              </w:rPr>
            </w:pPr>
          </w:p>
        </w:tc>
      </w:tr>
      <w:tr w:rsidR="00EA2AE9" w14:paraId="138804D2" w14:textId="77777777" w:rsidTr="00EA2AE9">
        <w:tc>
          <w:tcPr>
            <w:tcW w:w="4148" w:type="dxa"/>
          </w:tcPr>
          <w:p w14:paraId="0AA68A58" w14:textId="7E0B620E" w:rsidR="00EA2AE9" w:rsidRDefault="007202F8" w:rsidP="00B461FC">
            <w:pPr>
              <w:ind w:firstLine="0"/>
              <w:rPr>
                <w:rFonts w:ascii="Times New Roman" w:hAnsi="Times New Roman" w:cs="Times New Roman"/>
                <w:iCs/>
                <w:color w:val="000000" w:themeColor="text1"/>
              </w:rPr>
            </w:pPr>
            <w:r>
              <w:rPr>
                <w:rFonts w:ascii="Times New Roman" w:hAnsi="Times New Roman" w:cs="Times New Roman" w:hint="eastAsia"/>
                <w:iCs/>
                <w:color w:val="000000" w:themeColor="text1"/>
              </w:rPr>
              <w:t>O</w:t>
            </w:r>
            <w:r>
              <w:rPr>
                <w:rFonts w:ascii="Times New Roman" w:hAnsi="Times New Roman" w:cs="Times New Roman"/>
                <w:iCs/>
                <w:color w:val="000000" w:themeColor="text1"/>
              </w:rPr>
              <w:t>LS Regression of Bunching on Groups’ Characteristics</w:t>
            </w:r>
          </w:p>
        </w:tc>
        <w:tc>
          <w:tcPr>
            <w:tcW w:w="4148" w:type="dxa"/>
          </w:tcPr>
          <w:p w14:paraId="3216109C" w14:textId="00787D8E" w:rsidR="007202F8" w:rsidRDefault="007202F8" w:rsidP="00B461FC">
            <w:pPr>
              <w:ind w:firstLine="0"/>
              <w:rPr>
                <w:rFonts w:ascii="Times New Roman" w:hAnsi="Times New Roman" w:cs="Times New Roman" w:hint="eastAsia"/>
                <w:iCs/>
                <w:color w:val="000000" w:themeColor="text1"/>
              </w:rPr>
            </w:pPr>
            <w:r>
              <w:rPr>
                <w:rFonts w:ascii="Times New Roman" w:hAnsi="Times New Roman" w:cs="Times New Roman" w:hint="eastAsia"/>
                <w:iCs/>
                <w:color w:val="000000" w:themeColor="text1"/>
              </w:rPr>
              <w:t>A</w:t>
            </w:r>
            <w:r>
              <w:rPr>
                <w:rFonts w:ascii="Times New Roman" w:hAnsi="Times New Roman" w:cs="Times New Roman"/>
                <w:iCs/>
                <w:color w:val="000000" w:themeColor="text1"/>
              </w:rPr>
              <w:t>pril 11</w:t>
            </w:r>
            <w:r w:rsidRPr="007202F8">
              <w:rPr>
                <w:rFonts w:ascii="Times New Roman" w:hAnsi="Times New Roman" w:cs="Times New Roman"/>
                <w:iCs/>
                <w:color w:val="000000" w:themeColor="text1"/>
                <w:vertAlign w:val="superscript"/>
              </w:rPr>
              <w:t>th</w:t>
            </w:r>
          </w:p>
        </w:tc>
      </w:tr>
      <w:tr w:rsidR="00EA2AE9" w14:paraId="535CF8BF" w14:textId="77777777" w:rsidTr="00EA2AE9">
        <w:tc>
          <w:tcPr>
            <w:tcW w:w="4148" w:type="dxa"/>
          </w:tcPr>
          <w:p w14:paraId="642D9F17" w14:textId="6C472DBC" w:rsidR="00EA2AE9" w:rsidRDefault="007202F8" w:rsidP="00B461FC">
            <w:pPr>
              <w:ind w:firstLine="0"/>
              <w:rPr>
                <w:rFonts w:ascii="Times New Roman" w:hAnsi="Times New Roman" w:cs="Times New Roman"/>
                <w:iCs/>
                <w:color w:val="000000" w:themeColor="text1"/>
              </w:rPr>
            </w:pPr>
            <w:r>
              <w:rPr>
                <w:rFonts w:ascii="Times New Roman" w:hAnsi="Times New Roman" w:cs="Times New Roman" w:hint="eastAsia"/>
                <w:iCs/>
                <w:color w:val="000000" w:themeColor="text1"/>
              </w:rPr>
              <w:t>L</w:t>
            </w:r>
            <w:r>
              <w:rPr>
                <w:rFonts w:ascii="Times New Roman" w:hAnsi="Times New Roman" w:cs="Times New Roman"/>
                <w:iCs/>
                <w:color w:val="000000" w:themeColor="text1"/>
              </w:rPr>
              <w:t>ook at Strictly dominated Region and Brainstorming</w:t>
            </w:r>
          </w:p>
        </w:tc>
        <w:tc>
          <w:tcPr>
            <w:tcW w:w="4148" w:type="dxa"/>
          </w:tcPr>
          <w:p w14:paraId="453D150A" w14:textId="6A1E357D" w:rsidR="00EA2AE9" w:rsidRDefault="007202F8" w:rsidP="00B461FC">
            <w:pPr>
              <w:ind w:firstLine="0"/>
              <w:rPr>
                <w:rFonts w:ascii="Times New Roman" w:hAnsi="Times New Roman" w:cs="Times New Roman"/>
                <w:iCs/>
                <w:color w:val="000000" w:themeColor="text1"/>
              </w:rPr>
            </w:pPr>
            <w:r>
              <w:rPr>
                <w:rFonts w:ascii="Times New Roman" w:hAnsi="Times New Roman" w:cs="Times New Roman" w:hint="eastAsia"/>
                <w:iCs/>
                <w:color w:val="000000" w:themeColor="text1"/>
              </w:rPr>
              <w:t>A</w:t>
            </w:r>
            <w:r>
              <w:rPr>
                <w:rFonts w:ascii="Times New Roman" w:hAnsi="Times New Roman" w:cs="Times New Roman"/>
                <w:iCs/>
                <w:color w:val="000000" w:themeColor="text1"/>
              </w:rPr>
              <w:t>pril 15th</w:t>
            </w:r>
          </w:p>
        </w:tc>
      </w:tr>
      <w:tr w:rsidR="00EA2AE9" w14:paraId="6C8C734C" w14:textId="77777777" w:rsidTr="00EA2AE9">
        <w:tc>
          <w:tcPr>
            <w:tcW w:w="4148" w:type="dxa"/>
          </w:tcPr>
          <w:p w14:paraId="30BFA89B" w14:textId="3FE428F4" w:rsidR="00EA2AE9" w:rsidRDefault="007202F8" w:rsidP="00B461FC">
            <w:pPr>
              <w:ind w:firstLine="0"/>
              <w:rPr>
                <w:rFonts w:ascii="Times New Roman" w:hAnsi="Times New Roman" w:cs="Times New Roman"/>
                <w:iCs/>
                <w:color w:val="000000" w:themeColor="text1"/>
              </w:rPr>
            </w:pPr>
            <w:proofErr w:type="spellStart"/>
            <w:r>
              <w:rPr>
                <w:rFonts w:ascii="Times New Roman" w:hAnsi="Times New Roman" w:cs="Times New Roman" w:hint="eastAsia"/>
                <w:iCs/>
                <w:color w:val="000000" w:themeColor="text1"/>
              </w:rPr>
              <w:t>P</w:t>
            </w:r>
            <w:r>
              <w:rPr>
                <w:rFonts w:ascii="Times New Roman" w:hAnsi="Times New Roman" w:cs="Times New Roman"/>
                <w:iCs/>
                <w:color w:val="000000" w:themeColor="text1"/>
              </w:rPr>
              <w:t>robit</w:t>
            </w:r>
            <w:proofErr w:type="spellEnd"/>
            <w:r>
              <w:rPr>
                <w:rFonts w:ascii="Times New Roman" w:hAnsi="Times New Roman" w:cs="Times New Roman"/>
                <w:iCs/>
                <w:color w:val="000000" w:themeColor="text1"/>
              </w:rPr>
              <w:t xml:space="preserve"> Model to Predict Probability of Locating at Strictly Dominated Region</w:t>
            </w:r>
          </w:p>
        </w:tc>
        <w:tc>
          <w:tcPr>
            <w:tcW w:w="4148" w:type="dxa"/>
          </w:tcPr>
          <w:p w14:paraId="43B40765" w14:textId="049C74E1" w:rsidR="007202F8" w:rsidRPr="007202F8" w:rsidRDefault="007202F8" w:rsidP="00B461FC">
            <w:pPr>
              <w:ind w:firstLine="0"/>
              <w:rPr>
                <w:rFonts w:ascii="Times New Roman" w:hAnsi="Times New Roman" w:cs="Times New Roman" w:hint="eastAsia"/>
                <w:iCs/>
                <w:color w:val="000000" w:themeColor="text1"/>
              </w:rPr>
            </w:pPr>
            <w:r>
              <w:rPr>
                <w:rFonts w:ascii="Times New Roman" w:hAnsi="Times New Roman" w:cs="Times New Roman"/>
                <w:iCs/>
                <w:color w:val="000000" w:themeColor="text1"/>
              </w:rPr>
              <w:t>April 20</w:t>
            </w:r>
            <w:r w:rsidRPr="007202F8">
              <w:rPr>
                <w:rFonts w:ascii="Times New Roman" w:hAnsi="Times New Roman" w:cs="Times New Roman"/>
                <w:iCs/>
                <w:color w:val="000000" w:themeColor="text1"/>
                <w:vertAlign w:val="superscript"/>
              </w:rPr>
              <w:t>th</w:t>
            </w:r>
          </w:p>
        </w:tc>
      </w:tr>
      <w:tr w:rsidR="00D16E0E" w14:paraId="2C767A74" w14:textId="77777777" w:rsidTr="00EA2AE9">
        <w:tc>
          <w:tcPr>
            <w:tcW w:w="4148" w:type="dxa"/>
          </w:tcPr>
          <w:p w14:paraId="7587BA88" w14:textId="6C9207F9" w:rsidR="00D16E0E" w:rsidRDefault="00D16E0E" w:rsidP="00D16E0E">
            <w:pPr>
              <w:ind w:firstLine="0"/>
              <w:rPr>
                <w:rFonts w:ascii="Times New Roman" w:hAnsi="Times New Roman" w:cs="Times New Roman" w:hint="eastAsia"/>
                <w:iCs/>
                <w:color w:val="000000" w:themeColor="text1"/>
              </w:rPr>
            </w:pPr>
            <w:r>
              <w:rPr>
                <w:rFonts w:ascii="Times New Roman" w:hAnsi="Times New Roman" w:cs="Times New Roman" w:hint="eastAsia"/>
                <w:iCs/>
                <w:color w:val="000000" w:themeColor="text1"/>
              </w:rPr>
              <w:t>W</w:t>
            </w:r>
            <w:r>
              <w:rPr>
                <w:rFonts w:ascii="Times New Roman" w:hAnsi="Times New Roman" w:cs="Times New Roman"/>
                <w:iCs/>
                <w:color w:val="000000" w:themeColor="text1"/>
              </w:rPr>
              <w:t>rite-up</w:t>
            </w:r>
          </w:p>
        </w:tc>
        <w:tc>
          <w:tcPr>
            <w:tcW w:w="4148" w:type="dxa"/>
          </w:tcPr>
          <w:p w14:paraId="730BF302" w14:textId="3948D7FD" w:rsidR="00D16E0E" w:rsidRDefault="00D16E0E" w:rsidP="00D16E0E">
            <w:pPr>
              <w:ind w:firstLine="0"/>
              <w:rPr>
                <w:rFonts w:ascii="Times New Roman" w:hAnsi="Times New Roman" w:cs="Times New Roman"/>
                <w:iCs/>
                <w:color w:val="000000" w:themeColor="text1"/>
              </w:rPr>
            </w:pPr>
            <w:r>
              <w:rPr>
                <w:rFonts w:ascii="Times New Roman" w:hAnsi="Times New Roman" w:cs="Times New Roman" w:hint="eastAsia"/>
                <w:iCs/>
                <w:color w:val="000000" w:themeColor="text1"/>
              </w:rPr>
              <w:t>A</w:t>
            </w:r>
            <w:r>
              <w:rPr>
                <w:rFonts w:ascii="Times New Roman" w:hAnsi="Times New Roman" w:cs="Times New Roman"/>
                <w:iCs/>
                <w:color w:val="000000" w:themeColor="text1"/>
              </w:rPr>
              <w:t>pril 26</w:t>
            </w:r>
            <w:r w:rsidRPr="00EA2AE9">
              <w:rPr>
                <w:rFonts w:ascii="Times New Roman" w:hAnsi="Times New Roman" w:cs="Times New Roman"/>
                <w:iCs/>
                <w:color w:val="000000" w:themeColor="text1"/>
                <w:vertAlign w:val="superscript"/>
              </w:rPr>
              <w:t>th</w:t>
            </w:r>
          </w:p>
        </w:tc>
      </w:tr>
    </w:tbl>
    <w:p w14:paraId="6ABE2CEC" w14:textId="1EECA58B" w:rsidR="00FF22A6" w:rsidRPr="00E01D47" w:rsidRDefault="00FF22A6" w:rsidP="00AE7DA2">
      <w:pPr>
        <w:spacing w:line="240" w:lineRule="auto"/>
        <w:ind w:firstLine="0"/>
        <w:jc w:val="center"/>
        <w:rPr>
          <w:rFonts w:ascii="Times New Roman" w:hAnsi="Times New Roman" w:cs="Times New Roman"/>
          <w:b/>
          <w:bCs/>
          <w:color w:val="000000" w:themeColor="text1"/>
          <w:sz w:val="24"/>
          <w:szCs w:val="24"/>
        </w:rPr>
      </w:pPr>
      <w:r w:rsidRPr="00E01D47">
        <w:rPr>
          <w:rFonts w:ascii="Times New Roman" w:hAnsi="Times New Roman" w:cs="Times New Roman"/>
          <w:b/>
          <w:bCs/>
          <w:color w:val="000000" w:themeColor="text1"/>
          <w:sz w:val="24"/>
          <w:szCs w:val="24"/>
        </w:rPr>
        <w:lastRenderedPageBreak/>
        <w:t>Reference</w:t>
      </w:r>
    </w:p>
    <w:p w14:paraId="0B62D93E" w14:textId="77777777" w:rsidR="00FF22A6" w:rsidRPr="00E01D47" w:rsidRDefault="00FF22A6" w:rsidP="00B461FC">
      <w:pPr>
        <w:spacing w:line="240" w:lineRule="auto"/>
        <w:ind w:left="720" w:hanging="720"/>
        <w:rPr>
          <w:rFonts w:ascii="Times New Roman" w:hAnsi="Times New Roman" w:cs="Times New Roman"/>
          <w:color w:val="000000" w:themeColor="text1"/>
          <w:sz w:val="24"/>
          <w:szCs w:val="24"/>
        </w:rPr>
      </w:pPr>
      <w:proofErr w:type="spellStart"/>
      <w:r w:rsidRPr="00E01D47">
        <w:rPr>
          <w:rFonts w:ascii="Times New Roman" w:hAnsi="Times New Roman" w:cs="Times New Roman"/>
          <w:color w:val="000000" w:themeColor="text1"/>
          <w:sz w:val="24"/>
          <w:szCs w:val="24"/>
        </w:rPr>
        <w:t>DeFusco</w:t>
      </w:r>
      <w:proofErr w:type="spellEnd"/>
      <w:r w:rsidRPr="00E01D47">
        <w:rPr>
          <w:rFonts w:ascii="Times New Roman" w:hAnsi="Times New Roman" w:cs="Times New Roman"/>
          <w:color w:val="000000" w:themeColor="text1"/>
          <w:sz w:val="24"/>
          <w:szCs w:val="24"/>
        </w:rPr>
        <w:t xml:space="preserve">, A.A., &amp; </w:t>
      </w:r>
      <w:proofErr w:type="spellStart"/>
      <w:r w:rsidRPr="00E01D47">
        <w:rPr>
          <w:rFonts w:ascii="Times New Roman" w:hAnsi="Times New Roman" w:cs="Times New Roman"/>
          <w:color w:val="000000" w:themeColor="text1"/>
          <w:sz w:val="24"/>
          <w:szCs w:val="24"/>
        </w:rPr>
        <w:t>Paciorek</w:t>
      </w:r>
      <w:proofErr w:type="spellEnd"/>
      <w:r w:rsidRPr="00E01D47">
        <w:rPr>
          <w:rFonts w:ascii="Times New Roman" w:hAnsi="Times New Roman" w:cs="Times New Roman"/>
          <w:color w:val="000000" w:themeColor="text1"/>
          <w:sz w:val="24"/>
          <w:szCs w:val="24"/>
        </w:rPr>
        <w:t xml:space="preserve">, A. (2017). The Interest Rate Elasticity of Mortgage Demand: Evidence from Bunching at the Conforming Loan Limit. </w:t>
      </w:r>
      <w:r w:rsidRPr="00E01D47">
        <w:rPr>
          <w:rFonts w:ascii="Times New Roman" w:hAnsi="Times New Roman" w:cs="Times New Roman"/>
          <w:i/>
          <w:iCs/>
          <w:color w:val="000000" w:themeColor="text1"/>
          <w:sz w:val="24"/>
          <w:szCs w:val="24"/>
        </w:rPr>
        <w:t xml:space="preserve">American Economic Journal: Economic Policy, </w:t>
      </w:r>
      <w:r w:rsidRPr="00E01D47">
        <w:rPr>
          <w:rFonts w:ascii="Times New Roman" w:hAnsi="Times New Roman" w:cs="Times New Roman"/>
          <w:color w:val="000000" w:themeColor="text1"/>
          <w:sz w:val="24"/>
          <w:szCs w:val="24"/>
        </w:rPr>
        <w:t xml:space="preserve">9(1): 210-240. </w:t>
      </w:r>
      <w:hyperlink r:id="rId8" w:history="1">
        <w:r w:rsidRPr="00E01D47">
          <w:rPr>
            <w:rStyle w:val="a9"/>
            <w:rFonts w:ascii="Times New Roman" w:hAnsi="Times New Roman" w:cs="Times New Roman"/>
            <w:color w:val="000000" w:themeColor="text1"/>
            <w:sz w:val="24"/>
            <w:szCs w:val="24"/>
          </w:rPr>
          <w:t>https://doi.org/10.1257/pol.20140108</w:t>
        </w:r>
      </w:hyperlink>
    </w:p>
    <w:p w14:paraId="451F0A6E" w14:textId="77777777" w:rsidR="00FF22A6" w:rsidRPr="00E01D47" w:rsidRDefault="00FF22A6" w:rsidP="00B461FC">
      <w:pPr>
        <w:spacing w:line="240" w:lineRule="auto"/>
        <w:ind w:left="720" w:hanging="720"/>
        <w:rPr>
          <w:rFonts w:ascii="Times New Roman" w:hAnsi="Times New Roman" w:cs="Times New Roman"/>
          <w:color w:val="000000" w:themeColor="text1"/>
          <w:sz w:val="24"/>
          <w:szCs w:val="24"/>
        </w:rPr>
      </w:pPr>
      <w:proofErr w:type="spellStart"/>
      <w:r w:rsidRPr="00E01D47">
        <w:rPr>
          <w:rFonts w:ascii="Times New Roman" w:hAnsi="Times New Roman" w:cs="Times New Roman"/>
          <w:color w:val="000000" w:themeColor="text1"/>
          <w:sz w:val="24"/>
          <w:szCs w:val="24"/>
        </w:rPr>
        <w:t>Kleven</w:t>
      </w:r>
      <w:proofErr w:type="spellEnd"/>
      <w:r w:rsidRPr="00E01D47">
        <w:rPr>
          <w:rFonts w:ascii="Times New Roman" w:hAnsi="Times New Roman" w:cs="Times New Roman"/>
          <w:color w:val="000000" w:themeColor="text1"/>
          <w:sz w:val="24"/>
          <w:szCs w:val="24"/>
        </w:rPr>
        <w:t xml:space="preserve">, H. (2016). Bunching. </w:t>
      </w:r>
      <w:r w:rsidRPr="00E01D47">
        <w:rPr>
          <w:rFonts w:ascii="Times New Roman" w:hAnsi="Times New Roman" w:cs="Times New Roman"/>
          <w:i/>
          <w:iCs/>
          <w:color w:val="000000" w:themeColor="text1"/>
          <w:sz w:val="24"/>
          <w:szCs w:val="24"/>
        </w:rPr>
        <w:t xml:space="preserve">Annual Review of Economics. </w:t>
      </w:r>
      <w:r w:rsidRPr="00E01D47">
        <w:rPr>
          <w:rFonts w:ascii="Times New Roman" w:hAnsi="Times New Roman" w:cs="Times New Roman"/>
          <w:color w:val="000000" w:themeColor="text1"/>
          <w:sz w:val="24"/>
          <w:szCs w:val="24"/>
        </w:rPr>
        <w:t xml:space="preserve">8:435-464. </w:t>
      </w:r>
    </w:p>
    <w:p w14:paraId="56722293" w14:textId="634B2E20" w:rsidR="00FF22A6" w:rsidRPr="00285886" w:rsidRDefault="00FF22A6" w:rsidP="00285886">
      <w:pPr>
        <w:spacing w:line="240" w:lineRule="auto"/>
        <w:rPr>
          <w:rFonts w:ascii="Times New Roman" w:hAnsi="Times New Roman" w:cs="Times New Roman" w:hint="eastAsia"/>
          <w:color w:val="000000" w:themeColor="text1"/>
          <w:sz w:val="24"/>
          <w:szCs w:val="24"/>
        </w:rPr>
      </w:pPr>
      <w:r w:rsidRPr="00E01D47">
        <w:rPr>
          <w:rFonts w:ascii="Times New Roman" w:hAnsi="Times New Roman" w:cs="Times New Roman"/>
          <w:color w:val="000000" w:themeColor="text1"/>
          <w:sz w:val="24"/>
          <w:szCs w:val="24"/>
        </w:rPr>
        <w:t>https://doi.org /10.1146/annurev-economics-080315-015234.</w:t>
      </w:r>
    </w:p>
    <w:sectPr w:rsidR="00FF22A6" w:rsidRPr="002858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4B3C7" w14:textId="77777777" w:rsidR="00DC2CDB" w:rsidRDefault="00DC2CDB" w:rsidP="002B5A76">
      <w:pPr>
        <w:spacing w:line="240" w:lineRule="auto"/>
      </w:pPr>
      <w:r>
        <w:separator/>
      </w:r>
    </w:p>
  </w:endnote>
  <w:endnote w:type="continuationSeparator" w:id="0">
    <w:p w14:paraId="11FD2A0B" w14:textId="77777777" w:rsidR="00DC2CDB" w:rsidRDefault="00DC2CDB" w:rsidP="002B5A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02BC5" w14:textId="77777777" w:rsidR="00DC2CDB" w:rsidRDefault="00DC2CDB" w:rsidP="002B5A76">
      <w:pPr>
        <w:spacing w:line="240" w:lineRule="auto"/>
      </w:pPr>
      <w:r>
        <w:separator/>
      </w:r>
    </w:p>
  </w:footnote>
  <w:footnote w:type="continuationSeparator" w:id="0">
    <w:p w14:paraId="30CBD4B7" w14:textId="77777777" w:rsidR="00DC2CDB" w:rsidRDefault="00DC2CDB" w:rsidP="002B5A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62436"/>
    <w:multiLevelType w:val="multilevel"/>
    <w:tmpl w:val="DF22AA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FF07BCA"/>
    <w:multiLevelType w:val="hybridMultilevel"/>
    <w:tmpl w:val="DC982E2A"/>
    <w:lvl w:ilvl="0" w:tplc="8A008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76C"/>
    <w:rsid w:val="00021CA1"/>
    <w:rsid w:val="0006400D"/>
    <w:rsid w:val="000769CA"/>
    <w:rsid w:val="00092E78"/>
    <w:rsid w:val="00096A69"/>
    <w:rsid w:val="000B796A"/>
    <w:rsid w:val="000E6302"/>
    <w:rsid w:val="0010409D"/>
    <w:rsid w:val="00147CBA"/>
    <w:rsid w:val="0018289B"/>
    <w:rsid w:val="001B676C"/>
    <w:rsid w:val="001E49F8"/>
    <w:rsid w:val="00204522"/>
    <w:rsid w:val="00251E1C"/>
    <w:rsid w:val="00285886"/>
    <w:rsid w:val="002B53AB"/>
    <w:rsid w:val="002B5A76"/>
    <w:rsid w:val="002C67A1"/>
    <w:rsid w:val="002E2FA2"/>
    <w:rsid w:val="002E5052"/>
    <w:rsid w:val="003059EE"/>
    <w:rsid w:val="00311D0E"/>
    <w:rsid w:val="0032359D"/>
    <w:rsid w:val="00334164"/>
    <w:rsid w:val="0033727A"/>
    <w:rsid w:val="003B2D03"/>
    <w:rsid w:val="003C087D"/>
    <w:rsid w:val="003E2CD2"/>
    <w:rsid w:val="003F4A37"/>
    <w:rsid w:val="00417C4B"/>
    <w:rsid w:val="0042142A"/>
    <w:rsid w:val="00437BCD"/>
    <w:rsid w:val="004A5753"/>
    <w:rsid w:val="004C7D42"/>
    <w:rsid w:val="004F5D9E"/>
    <w:rsid w:val="00500761"/>
    <w:rsid w:val="00532A0C"/>
    <w:rsid w:val="005D1675"/>
    <w:rsid w:val="005E4C46"/>
    <w:rsid w:val="00626EF4"/>
    <w:rsid w:val="00641B0B"/>
    <w:rsid w:val="00650CA4"/>
    <w:rsid w:val="00663BA1"/>
    <w:rsid w:val="0066510C"/>
    <w:rsid w:val="006A0FBF"/>
    <w:rsid w:val="006A447F"/>
    <w:rsid w:val="006C6B69"/>
    <w:rsid w:val="006E6944"/>
    <w:rsid w:val="00711562"/>
    <w:rsid w:val="007202F8"/>
    <w:rsid w:val="00726D70"/>
    <w:rsid w:val="007374C2"/>
    <w:rsid w:val="00743E2A"/>
    <w:rsid w:val="00782D24"/>
    <w:rsid w:val="0079420F"/>
    <w:rsid w:val="007B3C0A"/>
    <w:rsid w:val="007B7083"/>
    <w:rsid w:val="007D264F"/>
    <w:rsid w:val="00840CF5"/>
    <w:rsid w:val="00875DFD"/>
    <w:rsid w:val="008E22DB"/>
    <w:rsid w:val="008E5E51"/>
    <w:rsid w:val="009006F8"/>
    <w:rsid w:val="00905AA3"/>
    <w:rsid w:val="00924B6D"/>
    <w:rsid w:val="00941311"/>
    <w:rsid w:val="00950A59"/>
    <w:rsid w:val="009652B1"/>
    <w:rsid w:val="00987610"/>
    <w:rsid w:val="00993C43"/>
    <w:rsid w:val="00A050ED"/>
    <w:rsid w:val="00A27E6B"/>
    <w:rsid w:val="00AC5EF3"/>
    <w:rsid w:val="00AE4D83"/>
    <w:rsid w:val="00AE7DA2"/>
    <w:rsid w:val="00B172FD"/>
    <w:rsid w:val="00B201F8"/>
    <w:rsid w:val="00B461FC"/>
    <w:rsid w:val="00B64469"/>
    <w:rsid w:val="00BB0455"/>
    <w:rsid w:val="00BB52F0"/>
    <w:rsid w:val="00BB6FE8"/>
    <w:rsid w:val="00BC39AC"/>
    <w:rsid w:val="00BD0FDA"/>
    <w:rsid w:val="00C2776B"/>
    <w:rsid w:val="00C31AB9"/>
    <w:rsid w:val="00C4156D"/>
    <w:rsid w:val="00C60E5A"/>
    <w:rsid w:val="00CC6184"/>
    <w:rsid w:val="00CC7180"/>
    <w:rsid w:val="00CE242C"/>
    <w:rsid w:val="00D03F5A"/>
    <w:rsid w:val="00D16E0E"/>
    <w:rsid w:val="00D91F9C"/>
    <w:rsid w:val="00DC2CDB"/>
    <w:rsid w:val="00DD6BF7"/>
    <w:rsid w:val="00E019C2"/>
    <w:rsid w:val="00E01D47"/>
    <w:rsid w:val="00E24002"/>
    <w:rsid w:val="00E4619D"/>
    <w:rsid w:val="00EA2AE9"/>
    <w:rsid w:val="00F0477F"/>
    <w:rsid w:val="00F542D0"/>
    <w:rsid w:val="00F557EF"/>
    <w:rsid w:val="00F710DD"/>
    <w:rsid w:val="00F76A1D"/>
    <w:rsid w:val="00F9611E"/>
    <w:rsid w:val="00FD6D49"/>
    <w:rsid w:val="00FF22A6"/>
    <w:rsid w:val="00FF6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51280"/>
  <w15:chartTrackingRefBased/>
  <w15:docId w15:val="{D46C995C-999C-47E3-94C2-5552C930F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5E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676C"/>
    <w:pPr>
      <w:ind w:firstLineChars="200" w:firstLine="420"/>
    </w:pPr>
  </w:style>
  <w:style w:type="paragraph" w:styleId="a4">
    <w:name w:val="Subtitle"/>
    <w:basedOn w:val="a"/>
    <w:next w:val="a"/>
    <w:link w:val="a5"/>
    <w:uiPriority w:val="11"/>
    <w:qFormat/>
    <w:rsid w:val="009652B1"/>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9652B1"/>
    <w:rPr>
      <w:b/>
      <w:bCs/>
      <w:kern w:val="28"/>
      <w:sz w:val="32"/>
      <w:szCs w:val="32"/>
    </w:rPr>
  </w:style>
  <w:style w:type="character" w:styleId="a6">
    <w:name w:val="Strong"/>
    <w:basedOn w:val="a0"/>
    <w:uiPriority w:val="22"/>
    <w:qFormat/>
    <w:rsid w:val="009652B1"/>
    <w:rPr>
      <w:b/>
      <w:bCs/>
    </w:rPr>
  </w:style>
  <w:style w:type="table" w:styleId="a7">
    <w:name w:val="Table Grid"/>
    <w:basedOn w:val="a1"/>
    <w:uiPriority w:val="39"/>
    <w:rsid w:val="00743E2A"/>
    <w:pPr>
      <w:spacing w:line="240" w:lineRule="auto"/>
    </w:pPr>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FF6E28"/>
    <w:rPr>
      <w:color w:val="808080"/>
    </w:rPr>
  </w:style>
  <w:style w:type="character" w:styleId="a9">
    <w:name w:val="Hyperlink"/>
    <w:basedOn w:val="a0"/>
    <w:uiPriority w:val="99"/>
    <w:unhideWhenUsed/>
    <w:rsid w:val="00FF22A6"/>
    <w:rPr>
      <w:color w:val="0563C1" w:themeColor="hyperlink"/>
      <w:u w:val="single"/>
    </w:rPr>
  </w:style>
  <w:style w:type="paragraph" w:styleId="aa">
    <w:name w:val="header"/>
    <w:basedOn w:val="a"/>
    <w:link w:val="ab"/>
    <w:uiPriority w:val="99"/>
    <w:unhideWhenUsed/>
    <w:rsid w:val="002B5A76"/>
    <w:pPr>
      <w:tabs>
        <w:tab w:val="center" w:pos="4320"/>
        <w:tab w:val="right" w:pos="8640"/>
      </w:tabs>
      <w:spacing w:line="240" w:lineRule="auto"/>
    </w:pPr>
  </w:style>
  <w:style w:type="character" w:customStyle="1" w:styleId="ab">
    <w:name w:val="页眉 字符"/>
    <w:basedOn w:val="a0"/>
    <w:link w:val="aa"/>
    <w:uiPriority w:val="99"/>
    <w:rsid w:val="002B5A76"/>
  </w:style>
  <w:style w:type="paragraph" w:styleId="ac">
    <w:name w:val="footer"/>
    <w:basedOn w:val="a"/>
    <w:link w:val="ad"/>
    <w:uiPriority w:val="99"/>
    <w:unhideWhenUsed/>
    <w:rsid w:val="002B5A76"/>
    <w:pPr>
      <w:tabs>
        <w:tab w:val="center" w:pos="4320"/>
        <w:tab w:val="right" w:pos="8640"/>
      </w:tabs>
      <w:spacing w:line="240" w:lineRule="auto"/>
    </w:pPr>
  </w:style>
  <w:style w:type="character" w:customStyle="1" w:styleId="ad">
    <w:name w:val="页脚 字符"/>
    <w:basedOn w:val="a0"/>
    <w:link w:val="ac"/>
    <w:uiPriority w:val="99"/>
    <w:rsid w:val="002B5A76"/>
  </w:style>
  <w:style w:type="character" w:styleId="ae">
    <w:name w:val="annotation reference"/>
    <w:basedOn w:val="a0"/>
    <w:uiPriority w:val="99"/>
    <w:semiHidden/>
    <w:unhideWhenUsed/>
    <w:rsid w:val="00F710DD"/>
    <w:rPr>
      <w:sz w:val="16"/>
      <w:szCs w:val="16"/>
    </w:rPr>
  </w:style>
  <w:style w:type="paragraph" w:styleId="af">
    <w:name w:val="annotation text"/>
    <w:basedOn w:val="a"/>
    <w:link w:val="af0"/>
    <w:uiPriority w:val="99"/>
    <w:semiHidden/>
    <w:unhideWhenUsed/>
    <w:rsid w:val="00F710DD"/>
    <w:pPr>
      <w:spacing w:line="240" w:lineRule="auto"/>
    </w:pPr>
    <w:rPr>
      <w:sz w:val="20"/>
      <w:szCs w:val="20"/>
    </w:rPr>
  </w:style>
  <w:style w:type="character" w:customStyle="1" w:styleId="af0">
    <w:name w:val="批注文字 字符"/>
    <w:basedOn w:val="a0"/>
    <w:link w:val="af"/>
    <w:uiPriority w:val="99"/>
    <w:semiHidden/>
    <w:rsid w:val="00F710DD"/>
    <w:rPr>
      <w:sz w:val="20"/>
      <w:szCs w:val="20"/>
    </w:rPr>
  </w:style>
  <w:style w:type="paragraph" w:styleId="af1">
    <w:name w:val="annotation subject"/>
    <w:basedOn w:val="af"/>
    <w:next w:val="af"/>
    <w:link w:val="af2"/>
    <w:uiPriority w:val="99"/>
    <w:semiHidden/>
    <w:unhideWhenUsed/>
    <w:rsid w:val="00F710DD"/>
    <w:rPr>
      <w:b/>
      <w:bCs/>
    </w:rPr>
  </w:style>
  <w:style w:type="character" w:customStyle="1" w:styleId="af2">
    <w:name w:val="批注主题 字符"/>
    <w:basedOn w:val="af0"/>
    <w:link w:val="af1"/>
    <w:uiPriority w:val="99"/>
    <w:semiHidden/>
    <w:rsid w:val="00F710DD"/>
    <w:rPr>
      <w:b/>
      <w:bCs/>
      <w:sz w:val="20"/>
      <w:szCs w:val="20"/>
    </w:rPr>
  </w:style>
  <w:style w:type="paragraph" w:styleId="af3">
    <w:name w:val="Date"/>
    <w:basedOn w:val="a"/>
    <w:next w:val="a"/>
    <w:link w:val="af4"/>
    <w:uiPriority w:val="99"/>
    <w:semiHidden/>
    <w:unhideWhenUsed/>
    <w:rsid w:val="003C087D"/>
    <w:pPr>
      <w:ind w:leftChars="2500" w:left="100"/>
    </w:pPr>
  </w:style>
  <w:style w:type="character" w:customStyle="1" w:styleId="af4">
    <w:name w:val="日期 字符"/>
    <w:basedOn w:val="a0"/>
    <w:link w:val="af3"/>
    <w:uiPriority w:val="99"/>
    <w:semiHidden/>
    <w:rsid w:val="003C0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257/pol.2014010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C4581-E26F-4A14-9A6D-9BF910D1A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Shenghan Zhao</dc:creator>
  <cp:keywords/>
  <dc:description/>
  <cp:lastModifiedBy>Shenghan Zhao</cp:lastModifiedBy>
  <cp:revision>15</cp:revision>
  <dcterms:created xsi:type="dcterms:W3CDTF">2021-03-15T22:16:00Z</dcterms:created>
  <dcterms:modified xsi:type="dcterms:W3CDTF">2021-03-21T20:04:00Z</dcterms:modified>
</cp:coreProperties>
</file>