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4823" w:rsidRPr="00D84823" w:rsidRDefault="00D84823" w:rsidP="00D84823">
      <w:pPr>
        <w:pStyle w:val="Title"/>
        <w:jc w:val="center"/>
      </w:pPr>
      <w:r w:rsidRPr="00D84823">
        <w:t>Impact of Prompt Engineering on AI Response Quality</w:t>
      </w:r>
    </w:p>
    <w:p w:rsidR="00D84823" w:rsidRDefault="00D84823" w:rsidP="00D84823">
      <w:pPr>
        <w:pStyle w:val="Title"/>
        <w:jc w:val="center"/>
      </w:pPr>
    </w:p>
    <w:p w:rsidR="00D84823" w:rsidRPr="00D84823" w:rsidRDefault="00D84823" w:rsidP="00D84823">
      <w:pPr>
        <w:jc w:val="left"/>
        <w:rPr>
          <w:sz w:val="24"/>
          <w:szCs w:val="24"/>
        </w:rPr>
      </w:pPr>
      <w:r w:rsidRPr="00D84823">
        <w:rPr>
          <w:sz w:val="24"/>
          <w:szCs w:val="24"/>
        </w:rPr>
        <w:t xml:space="preserve">Authors: </w:t>
      </w:r>
      <w:r w:rsidRPr="00D84823">
        <w:rPr>
          <w:sz w:val="24"/>
          <w:szCs w:val="24"/>
        </w:rPr>
        <w:t>Sarika Kothapalli</w:t>
      </w:r>
      <w:r w:rsidRPr="00D84823">
        <w:rPr>
          <w:sz w:val="24"/>
          <w:szCs w:val="24"/>
        </w:rPr>
        <w:br/>
        <w:t xml:space="preserve">Email: </w:t>
      </w:r>
      <w:r w:rsidRPr="00D84823">
        <w:rPr>
          <w:sz w:val="24"/>
          <w:szCs w:val="24"/>
        </w:rPr>
        <w:t>sarikakothapalli99@gmail.com</w:t>
      </w:r>
      <w:r w:rsidRPr="00D84823">
        <w:rPr>
          <w:sz w:val="24"/>
          <w:szCs w:val="24"/>
        </w:rPr>
        <w:br/>
        <w:t xml:space="preserve">Affiliation: </w:t>
      </w:r>
      <w:r w:rsidRPr="00D84823">
        <w:rPr>
          <w:sz w:val="24"/>
          <w:szCs w:val="24"/>
        </w:rPr>
        <w:t>Hyderabad Institute of Technology and Management</w:t>
      </w:r>
    </w:p>
    <w:p w:rsidR="00D84823" w:rsidRPr="00D84823" w:rsidRDefault="00D84823" w:rsidP="00D84823">
      <w:pPr>
        <w:pStyle w:val="Heading1"/>
      </w:pPr>
      <w:r w:rsidRPr="00D84823">
        <w:t>1. Introduction</w:t>
      </w:r>
    </w:p>
    <w:p w:rsidR="00D84823" w:rsidRPr="00D84823" w:rsidRDefault="008B41E9" w:rsidP="008B41E9">
      <w:pPr>
        <w:spacing w:after="160" w:line="278" w:lineRule="auto"/>
      </w:pPr>
      <w:r>
        <w:t>Prompt engineering, the process of designing, enhancing, and structuring input instructions to large language models (LLMs), has developed into an important method for enhancing the quality of the output produced by these models without adjusting the parameters of the model. As LLMs, including GPT-4, LLaMA, and Gemini, find applications in medicine, education, finance, and software development, the quality of the output produced by these models is largely dependent on the prompt. This report seeks to evaluate the quality of the output produced by the application of prompt engineering.</w:t>
      </w:r>
    </w:p>
    <w:p w:rsidR="00D84823" w:rsidRPr="00D84823" w:rsidRDefault="00D84823" w:rsidP="00D84823">
      <w:pPr>
        <w:pStyle w:val="Heading1"/>
      </w:pPr>
      <w:r w:rsidRPr="00D84823">
        <w:t>2. Methodology</w:t>
      </w:r>
    </w:p>
    <w:p w:rsidR="008B41E9" w:rsidRDefault="008B41E9" w:rsidP="008B41E9">
      <w:pPr>
        <w:spacing w:after="160" w:line="278" w:lineRule="auto"/>
      </w:pPr>
      <w:r>
        <w:t>Recent empirical studies (2023–2025) on the performance of different prompt engineering approaches on various LLMs and task types were reviewed. Major prompt engineering approaches considered in these studies are:</w:t>
      </w:r>
    </w:p>
    <w:p w:rsidR="008B41E9" w:rsidRDefault="008B41E9" w:rsidP="008B41E9">
      <w:pPr>
        <w:spacing w:after="160" w:line="278" w:lineRule="auto"/>
      </w:pPr>
      <w:r>
        <w:t>•</w:t>
      </w:r>
      <w:r>
        <w:t xml:space="preserve">  </w:t>
      </w:r>
      <w:r w:rsidRPr="008B41E9">
        <w:rPr>
          <w:b/>
          <w:bCs/>
        </w:rPr>
        <w:t>Zero-shot prompting</w:t>
      </w:r>
      <w:r>
        <w:t xml:space="preserve"> — prompting the model with no examples</w:t>
      </w:r>
    </w:p>
    <w:p w:rsidR="008B41E9" w:rsidRDefault="008B41E9" w:rsidP="008B41E9">
      <w:pPr>
        <w:spacing w:after="160" w:line="278" w:lineRule="auto"/>
      </w:pPr>
      <w:r>
        <w:t>•</w:t>
      </w:r>
      <w:r>
        <w:t xml:space="preserve">  </w:t>
      </w:r>
      <w:r w:rsidRPr="008B41E9">
        <w:rPr>
          <w:b/>
          <w:bCs/>
        </w:rPr>
        <w:t>Few-shot prompting</w:t>
      </w:r>
      <w:r>
        <w:t xml:space="preserve"> — prompting the model with a few examples</w:t>
      </w:r>
    </w:p>
    <w:p w:rsidR="008B41E9" w:rsidRDefault="008B41E9" w:rsidP="008B41E9">
      <w:pPr>
        <w:spacing w:after="160" w:line="278" w:lineRule="auto"/>
      </w:pPr>
      <w:r>
        <w:t>•</w:t>
      </w:r>
      <w:r>
        <w:t xml:space="preserve">  </w:t>
      </w:r>
      <w:r w:rsidRPr="008B41E9">
        <w:rPr>
          <w:b/>
          <w:bCs/>
        </w:rPr>
        <w:t>Chain-of-Thought (CoT) prompting</w:t>
      </w:r>
      <w:r>
        <w:t xml:space="preserve"> — prompting the model to think and reason</w:t>
      </w:r>
    </w:p>
    <w:p w:rsidR="008B41E9" w:rsidRDefault="008B41E9" w:rsidP="008B41E9">
      <w:pPr>
        <w:spacing w:after="160" w:line="278" w:lineRule="auto"/>
      </w:pPr>
      <w:r>
        <w:t>•</w:t>
      </w:r>
      <w:r>
        <w:t xml:space="preserve">  </w:t>
      </w:r>
      <w:r w:rsidRPr="008B41E9">
        <w:rPr>
          <w:b/>
          <w:bCs/>
        </w:rPr>
        <w:t>Retrieval-Augmented Generation (RAG)</w:t>
      </w:r>
      <w:r>
        <w:t xml:space="preserve"> — prompting the model with factual context</w:t>
      </w:r>
    </w:p>
    <w:p w:rsidR="00D84823" w:rsidRPr="00D84823" w:rsidRDefault="008B41E9" w:rsidP="008B41E9">
      <w:pPr>
        <w:spacing w:after="160" w:line="278" w:lineRule="auto"/>
      </w:pPr>
      <w:r>
        <w:t>•</w:t>
      </w:r>
      <w:r>
        <w:t xml:space="preserve"> </w:t>
      </w:r>
      <w:r w:rsidRPr="008B41E9">
        <w:rPr>
          <w:b/>
          <w:bCs/>
        </w:rPr>
        <w:t>Template-based prompting and role-based prompting</w:t>
      </w:r>
      <w:r>
        <w:t xml:space="preserve"> — prompting the model with different personas, constraints, and output styles</w:t>
      </w:r>
    </w:p>
    <w:p w:rsidR="00D84823" w:rsidRPr="00D84823" w:rsidRDefault="00D84823" w:rsidP="00D84823">
      <w:pPr>
        <w:pStyle w:val="Heading1"/>
      </w:pPr>
      <w:r w:rsidRPr="00D84823">
        <w:t>3. Experiment</w:t>
      </w:r>
    </w:p>
    <w:p w:rsidR="00D84823" w:rsidRPr="00D84823" w:rsidRDefault="008B41E9" w:rsidP="00D84823">
      <w:pPr>
        <w:spacing w:after="160" w:line="278" w:lineRule="auto"/>
      </w:pPr>
      <w:r w:rsidRPr="008B41E9">
        <w:t>One of the more systematic studies I could find is by Son et al. (2025), in which they employed five different prompt engineering techniques (ICL, CoT, RAG, Step-by-Step Reasoning, and Tree of Thought</w:t>
      </w:r>
      <w:r>
        <w:t>-</w:t>
      </w:r>
      <w:r w:rsidRPr="008B41E9">
        <w:t xml:space="preserve"> on three different LLMs (Gemma2, LLaMA3, Mistral) across six different benchmark datasets. Other studies include those by Karabıyık et al. (2024), in which they tested different techniques including knowledge-based, rule-based, few-shot, and template-based techniques on four different LLMs (GPT, Gemini, Qwen, Mistral</w:t>
      </w:r>
      <w:r>
        <w:t xml:space="preserve">- </w:t>
      </w:r>
      <w:r w:rsidRPr="008B41E9">
        <w:t>across 100 different metaverse-related questions in terms of accuracy, timeliness, completeness, and consistency. A counterfactual approach by Madaan et al. (2023) examined individual components of a prompt</w:t>
      </w:r>
    </w:p>
    <w:p w:rsidR="008B41E9" w:rsidRDefault="008B41E9" w:rsidP="00D84823">
      <w:pPr>
        <w:pStyle w:val="Heading1"/>
      </w:pPr>
    </w:p>
    <w:p w:rsidR="00D84823" w:rsidRPr="00D84823" w:rsidRDefault="00D84823" w:rsidP="00D84823">
      <w:pPr>
        <w:pStyle w:val="Heading1"/>
      </w:pPr>
      <w:r w:rsidRPr="00D84823">
        <w:lastRenderedPageBreak/>
        <w:t>4. Results</w:t>
      </w:r>
    </w:p>
    <w:p w:rsidR="008B41E9" w:rsidRDefault="008B41E9" w:rsidP="008B41E9">
      <w:pPr>
        <w:spacing w:after="160" w:line="278" w:lineRule="auto"/>
      </w:pPr>
      <w:r>
        <w:t>The evidence indicates that prompt engineering is important to ensure the quality of the model’s response. However, the best prompt engineering method depends on the task and the model. For example:</w:t>
      </w:r>
    </w:p>
    <w:p w:rsidR="008B41E9" w:rsidRDefault="008B41E9" w:rsidP="008B41E9">
      <w:pPr>
        <w:spacing w:after="160" w:line="278" w:lineRule="auto"/>
      </w:pPr>
      <w:r>
        <w:t>•</w:t>
      </w:r>
      <w:r>
        <w:t xml:space="preserve">  </w:t>
      </w:r>
      <w:r w:rsidRPr="008B41E9">
        <w:rPr>
          <w:b/>
          <w:bCs/>
        </w:rPr>
        <w:t>Task types involving heavy reasoning</w:t>
      </w:r>
      <w:r>
        <w:t>, such as math and logic puzzles, show the best performance with CoT, Step-by-Step, and Tree of Thought prompt engineering.</w:t>
      </w:r>
    </w:p>
    <w:p w:rsidR="008B41E9" w:rsidRDefault="008B41E9" w:rsidP="008B41E9">
      <w:pPr>
        <w:spacing w:after="160" w:line="278" w:lineRule="auto"/>
      </w:pPr>
      <w:r>
        <w:t>•</w:t>
      </w:r>
      <w:r>
        <w:t xml:space="preserve">  </w:t>
      </w:r>
      <w:r w:rsidRPr="008B41E9">
        <w:rPr>
          <w:b/>
          <w:bCs/>
        </w:rPr>
        <w:t>Task types involving factual accuracy</w:t>
      </w:r>
      <w:r>
        <w:t xml:space="preserve"> show the best performance with RAG-based prompt engineering. Moreover, the combination of prompt engineering with preprocessing shows the best performance compared to the application of RAG with raw data.</w:t>
      </w:r>
    </w:p>
    <w:p w:rsidR="008B41E9" w:rsidRDefault="008B41E9" w:rsidP="008B41E9">
      <w:pPr>
        <w:spacing w:after="160" w:line="278" w:lineRule="auto"/>
      </w:pPr>
      <w:r>
        <w:t>•</w:t>
      </w:r>
      <w:r>
        <w:t xml:space="preserve">  </w:t>
      </w:r>
      <w:r w:rsidRPr="008B41E9">
        <w:rPr>
          <w:b/>
          <w:bCs/>
        </w:rPr>
        <w:t>Task types involving natural language</w:t>
      </w:r>
      <w:r>
        <w:t xml:space="preserve"> understanding show the best performance with in-context learning-based prompt engineering.</w:t>
      </w:r>
    </w:p>
    <w:p w:rsidR="008B41E9" w:rsidRDefault="008B41E9" w:rsidP="008B41E9">
      <w:pPr>
        <w:spacing w:after="160" w:line="278" w:lineRule="auto"/>
      </w:pPr>
      <w:r>
        <w:t>•</w:t>
      </w:r>
      <w:r>
        <w:t xml:space="preserve">  </w:t>
      </w:r>
      <w:r w:rsidRPr="008B41E9">
        <w:rPr>
          <w:b/>
          <w:bCs/>
        </w:rPr>
        <w:t>Task types involving the addition of context and specificity to the prompt</w:t>
      </w:r>
      <w:r>
        <w:t xml:space="preserve"> show the best performance with prompt engineering.</w:t>
      </w:r>
    </w:p>
    <w:p w:rsidR="008B41E9" w:rsidRDefault="008B41E9" w:rsidP="008B41E9">
      <w:pPr>
        <w:spacing w:after="160" w:line="278" w:lineRule="auto"/>
      </w:pPr>
      <w:r>
        <w:t>•</w:t>
      </w:r>
      <w:r>
        <w:t xml:space="preserve">  </w:t>
      </w:r>
      <w:r>
        <w:t>However, it is important to note that CoT prompting shows diminishing returns for newer reasoning-optimized models. This is because these models show the best performance with step-by-step processing. Moreover, CoT increases the tokens and latency.</w:t>
      </w:r>
    </w:p>
    <w:p w:rsidR="00D84823" w:rsidRPr="00D84823" w:rsidRDefault="008B41E9" w:rsidP="008B41E9">
      <w:pPr>
        <w:spacing w:after="160" w:line="278" w:lineRule="auto"/>
      </w:pPr>
      <w:r>
        <w:t>•</w:t>
      </w:r>
      <w:r>
        <w:t xml:space="preserve">  </w:t>
      </w:r>
      <w:r>
        <w:t>GPT-4 with prompt engineering did not show the best performance compared to the performance of the fine-tuned model. However, conversational prompting with human feedback shows the best performance.</w:t>
      </w:r>
    </w:p>
    <w:p w:rsidR="00D84823" w:rsidRPr="00D84823" w:rsidRDefault="00D84823" w:rsidP="00D84823">
      <w:pPr>
        <w:pStyle w:val="Heading1"/>
      </w:pPr>
      <w:r w:rsidRPr="00D84823">
        <w:t>5. Conclusion</w:t>
      </w:r>
    </w:p>
    <w:p w:rsidR="00D84823" w:rsidRPr="00D84823" w:rsidRDefault="008B41E9" w:rsidP="00D84823">
      <w:pPr>
        <w:spacing w:after="160" w:line="278" w:lineRule="auto"/>
      </w:pPr>
      <w:r w:rsidRPr="008B41E9">
        <w:t>Prompt engineering is seen to significantly contribute to the quality of LLMs' responses in different domains. However, it is not applicable to all cases. Depending on the type of task, model architecture, and the involvement of human interactions, the best prompt engineering strategy is different. As the performance of LLMs increases, the performance baseline also increases, and the performance gain of prompt engineering is no longer focused on CoT but is shifted to RAG-based and hybrid approaches. Standardized evaluation frameworks, such as SAFE-PE, are starting to be developed.</w:t>
      </w:r>
      <w:r w:rsidR="00D84823" w:rsidRPr="00D84823">
        <w:pict>
          <v:rect id="_x0000_i1031" style="width:0;height:0" o:hralign="center" o:hrstd="t" o:hr="t" fillcolor="#a0a0a0" stroked="f"/>
        </w:pict>
      </w:r>
    </w:p>
    <w:p w:rsidR="00D84823" w:rsidRPr="00D84823" w:rsidRDefault="00D84823" w:rsidP="00D84823">
      <w:pPr>
        <w:pStyle w:val="Heading1"/>
      </w:pPr>
      <w:r w:rsidRPr="00D84823">
        <w:t>S</w:t>
      </w:r>
      <w:r w:rsidRPr="00D84823">
        <w:t>ources</w:t>
      </w:r>
      <w:r>
        <w:t>:</w:t>
      </w:r>
    </w:p>
    <w:p w:rsidR="00D84823" w:rsidRPr="00D84823" w:rsidRDefault="00D84823" w:rsidP="00D84823">
      <w:pPr>
        <w:spacing w:after="160" w:line="278" w:lineRule="auto"/>
      </w:pPr>
      <w:hyperlink r:id="rId5" w:tgtFrame="_blank" w:history="1">
        <w:r w:rsidRPr="00D84823">
          <w:rPr>
            <w:rStyle w:val="Hyperlink"/>
          </w:rPr>
          <w:t>Prompt Engineering for Conversational AI Systems: A Systematic Review of Techniques and Applications </w:t>
        </w:r>
      </w:hyperlink>
    </w:p>
    <w:p w:rsidR="00D84823" w:rsidRPr="00D84823" w:rsidRDefault="00D84823" w:rsidP="00D84823">
      <w:pPr>
        <w:spacing w:after="160" w:line="278" w:lineRule="auto"/>
      </w:pPr>
      <w:r w:rsidRPr="00D84823">
        <w:t>Panneer Selvam Viswanathan</w:t>
      </w:r>
    </w:p>
    <w:p w:rsidR="00D84823" w:rsidRPr="00D84823" w:rsidRDefault="00D84823" w:rsidP="00D84823">
      <w:pPr>
        <w:spacing w:after="160" w:line="278" w:lineRule="auto"/>
      </w:pPr>
      <w:r w:rsidRPr="00D84823">
        <w:t>International Journal of Scientific Research in Computer Science Engineering and Information Technology · 2025 · 2 citations</w:t>
      </w:r>
    </w:p>
    <w:p w:rsidR="00D84823" w:rsidRPr="00D84823" w:rsidRDefault="00D84823" w:rsidP="00D84823">
      <w:pPr>
        <w:spacing w:after="160" w:line="278" w:lineRule="auto"/>
      </w:pPr>
      <w:hyperlink r:id="rId6" w:tgtFrame="_blank" w:history="1">
        <w:r w:rsidRPr="00D84823">
          <w:rPr>
            <w:rStyle w:val="Hyperlink"/>
          </w:rPr>
          <w:t>Application of Prompt Engineering Techniques to Optimize Information Retrieval in the Metaverse </w:t>
        </w:r>
      </w:hyperlink>
    </w:p>
    <w:p w:rsidR="00D84823" w:rsidRPr="00D84823" w:rsidRDefault="00D84823" w:rsidP="00D84823">
      <w:pPr>
        <w:spacing w:after="160" w:line="278" w:lineRule="auto"/>
      </w:pPr>
      <w:r w:rsidRPr="00D84823">
        <w:t>Muhammed Abdulhamid Karabıyık, F. Tan, Asım Sinan Yüksel</w:t>
      </w:r>
    </w:p>
    <w:p w:rsidR="00D84823" w:rsidRPr="00D84823" w:rsidRDefault="00D84823" w:rsidP="00D84823">
      <w:pPr>
        <w:spacing w:after="160" w:line="278" w:lineRule="auto"/>
      </w:pPr>
      <w:r w:rsidRPr="00D84823">
        <w:t>Journal of Metaverse · 2024 · 2 citations</w:t>
      </w:r>
    </w:p>
    <w:p w:rsidR="00D84823" w:rsidRPr="00D84823" w:rsidRDefault="00D84823" w:rsidP="00D84823">
      <w:pPr>
        <w:spacing w:after="160" w:line="278" w:lineRule="auto"/>
      </w:pPr>
      <w:hyperlink r:id="rId7" w:tgtFrame="_blank" w:history="1">
        <w:r w:rsidRPr="00D84823">
          <w:rPr>
            <w:rStyle w:val="Hyperlink"/>
          </w:rPr>
          <w:t>Optimizing Large Language Models: A Deep Dive into Effective Prompt Engineering Techniques </w:t>
        </w:r>
      </w:hyperlink>
    </w:p>
    <w:p w:rsidR="00D84823" w:rsidRPr="00D84823" w:rsidRDefault="00D84823" w:rsidP="00D84823">
      <w:pPr>
        <w:spacing w:after="160" w:line="278" w:lineRule="auto"/>
      </w:pPr>
      <w:r w:rsidRPr="00D84823">
        <w:t>Minjun Son, Yun-Jae Won, Sungjin Lee</w:t>
      </w:r>
    </w:p>
    <w:p w:rsidR="00D84823" w:rsidRPr="00D84823" w:rsidRDefault="00D84823" w:rsidP="00D84823">
      <w:pPr>
        <w:spacing w:after="160" w:line="278" w:lineRule="auto"/>
      </w:pPr>
      <w:r w:rsidRPr="00D84823">
        <w:t>Applied Sciences · 2025 · 20 citations</w:t>
      </w:r>
    </w:p>
    <w:p w:rsidR="00D84823" w:rsidRPr="00D84823" w:rsidRDefault="00D84823" w:rsidP="00D84823">
      <w:pPr>
        <w:spacing w:after="160" w:line="278" w:lineRule="auto"/>
      </w:pPr>
      <w:hyperlink r:id="rId8" w:tgtFrame="_blank" w:history="1">
        <w:r w:rsidRPr="00D84823">
          <w:rPr>
            <w:rStyle w:val="Hyperlink"/>
          </w:rPr>
          <w:t>What Makes Chain-of-Thought Prompting Effective? A Counterfactual Study </w:t>
        </w:r>
      </w:hyperlink>
    </w:p>
    <w:p w:rsidR="00D84823" w:rsidRPr="00D84823" w:rsidRDefault="00D84823" w:rsidP="00D84823">
      <w:pPr>
        <w:spacing w:after="160" w:line="278" w:lineRule="auto"/>
      </w:pPr>
      <w:r w:rsidRPr="00D84823">
        <w:t>Aman Madaan, Katherine Hermann, Amir Yazdanbakhsh</w:t>
      </w:r>
    </w:p>
    <w:p w:rsidR="00D84823" w:rsidRPr="00D84823" w:rsidRDefault="00D84823" w:rsidP="00D84823">
      <w:pPr>
        <w:spacing w:after="160" w:line="278" w:lineRule="auto"/>
      </w:pPr>
      <w:r w:rsidRPr="00D84823">
        <w:t>Conference on Empirical Methods in Natural Language Processing · 2023 · 41 citations</w:t>
      </w:r>
    </w:p>
    <w:p w:rsidR="00D84823" w:rsidRPr="00D84823" w:rsidRDefault="00D84823" w:rsidP="00D84823">
      <w:pPr>
        <w:spacing w:after="160" w:line="278" w:lineRule="auto"/>
      </w:pPr>
      <w:hyperlink r:id="rId9" w:tgtFrame="_blank" w:history="1">
        <w:r w:rsidRPr="00D84823">
          <w:rPr>
            <w:rStyle w:val="Hyperlink"/>
          </w:rPr>
          <w:t>The art of prompts' formulation: limitations, potential, and practical examples in large language models </w:t>
        </w:r>
      </w:hyperlink>
    </w:p>
    <w:p w:rsidR="00D84823" w:rsidRPr="00D84823" w:rsidRDefault="00D84823" w:rsidP="00D84823">
      <w:pPr>
        <w:spacing w:after="160" w:line="278" w:lineRule="auto"/>
      </w:pPr>
      <w:r w:rsidRPr="00D84823">
        <w:t>Diego Fuentealba Cid, Cherie Flores-Fernández, Raúl Aguilera Eguía</w:t>
      </w:r>
    </w:p>
    <w:p w:rsidR="00D84823" w:rsidRPr="00D84823" w:rsidRDefault="00D84823" w:rsidP="00D84823">
      <w:pPr>
        <w:spacing w:after="160" w:line="278" w:lineRule="auto"/>
      </w:pPr>
      <w:r w:rsidRPr="00D84823">
        <w:t>Salud, Ciencia y Tecnología · 2024</w:t>
      </w:r>
    </w:p>
    <w:p w:rsidR="00D84823" w:rsidRPr="00D84823" w:rsidRDefault="00D84823" w:rsidP="00D84823">
      <w:pPr>
        <w:spacing w:after="160" w:line="278" w:lineRule="auto"/>
      </w:pPr>
      <w:hyperlink r:id="rId10" w:tgtFrame="_blank" w:history="1">
        <w:r w:rsidRPr="00D84823">
          <w:rPr>
            <w:rStyle w:val="Hyperlink"/>
          </w:rPr>
          <w:t>Prompting Science Report 2: The Decreasing Value of Chain of Thought in Prompting </w:t>
        </w:r>
      </w:hyperlink>
    </w:p>
    <w:p w:rsidR="00D84823" w:rsidRPr="00D84823" w:rsidRDefault="00D84823" w:rsidP="00D84823">
      <w:pPr>
        <w:spacing w:after="160" w:line="278" w:lineRule="auto"/>
      </w:pPr>
      <w:r w:rsidRPr="00D84823">
        <w:t>Lennart Meincke, Ethan Mollick, Lilach Mollick, and 1 more</w:t>
      </w:r>
    </w:p>
    <w:p w:rsidR="00D84823" w:rsidRPr="00D84823" w:rsidRDefault="00D84823" w:rsidP="00D84823">
      <w:pPr>
        <w:spacing w:after="160" w:line="278" w:lineRule="auto"/>
      </w:pPr>
      <w:r w:rsidRPr="00D84823">
        <w:t>arXiv.org · 2025 · 10 citations</w:t>
      </w:r>
    </w:p>
    <w:p w:rsidR="00D84823" w:rsidRPr="00D84823" w:rsidRDefault="00D84823" w:rsidP="00D84823">
      <w:pPr>
        <w:spacing w:after="160" w:line="278" w:lineRule="auto"/>
      </w:pPr>
      <w:hyperlink r:id="rId11" w:tgtFrame="_blank" w:history="1">
        <w:r w:rsidRPr="00D84823">
          <w:rPr>
            <w:rStyle w:val="Hyperlink"/>
          </w:rPr>
          <w:t>Prompt Engineering or Fine-Tuning: An Empirical Assessment of LLMs for Code </w:t>
        </w:r>
      </w:hyperlink>
    </w:p>
    <w:p w:rsidR="00D84823" w:rsidRPr="00D84823" w:rsidRDefault="00D84823" w:rsidP="00D84823">
      <w:pPr>
        <w:spacing w:after="160" w:line="278" w:lineRule="auto"/>
      </w:pPr>
      <w:r w:rsidRPr="00D84823">
        <w:t>Jiho Shin, Clark Tang, Tahmineh Mohati, and 3 more</w:t>
      </w:r>
    </w:p>
    <w:p w:rsidR="00D84823" w:rsidRPr="00D84823" w:rsidRDefault="00D84823" w:rsidP="00D84823">
      <w:pPr>
        <w:spacing w:after="160" w:line="278" w:lineRule="auto"/>
      </w:pPr>
      <w:r w:rsidRPr="00D84823">
        <w:t>IEEE Working Conference on Mining Software Repositories · 2023 · 17 citations</w:t>
      </w:r>
    </w:p>
    <w:p w:rsidR="00D84823" w:rsidRPr="00D84823" w:rsidRDefault="00D84823" w:rsidP="00D84823">
      <w:pPr>
        <w:spacing w:after="160" w:line="278" w:lineRule="auto"/>
      </w:pPr>
      <w:hyperlink r:id="rId12" w:tgtFrame="_blank" w:history="1">
        <w:r w:rsidRPr="00D84823">
          <w:rPr>
            <w:rStyle w:val="Hyperlink"/>
          </w:rPr>
          <w:t>SAFE-PE, A Systematic Assessment Framework for Evaluating Prompt Engineering in Generative AI </w:t>
        </w:r>
      </w:hyperlink>
    </w:p>
    <w:p w:rsidR="00D84823" w:rsidRPr="00D84823" w:rsidRDefault="00D84823" w:rsidP="00D84823">
      <w:pPr>
        <w:spacing w:after="160" w:line="278" w:lineRule="auto"/>
      </w:pPr>
      <w:r w:rsidRPr="00D84823">
        <w:t>Kashif Laeeq, Sherbano Saleem</w:t>
      </w:r>
    </w:p>
    <w:p w:rsidR="00D84823" w:rsidRPr="00D84823" w:rsidRDefault="00D84823" w:rsidP="00D84823">
      <w:pPr>
        <w:spacing w:after="160" w:line="278" w:lineRule="auto"/>
      </w:pPr>
      <w:r w:rsidRPr="00D84823">
        <w:t>Sukkur IBA Journal of Computing and Mathematical Sciences · 2026</w:t>
      </w:r>
    </w:p>
    <w:p w:rsidR="00D84823" w:rsidRDefault="00D84823" w:rsidP="00D84823"/>
    <w:sectPr w:rsidR="00D84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8E54367"/>
    <w:multiLevelType w:val="multilevel"/>
    <w:tmpl w:val="108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334BD"/>
    <w:multiLevelType w:val="multilevel"/>
    <w:tmpl w:val="095C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403641">
    <w:abstractNumId w:val="1"/>
  </w:num>
  <w:num w:numId="2" w16cid:durableId="768701467">
    <w:abstractNumId w:val="2"/>
  </w:num>
  <w:num w:numId="3" w16cid:durableId="987562311">
    <w:abstractNumId w:val="0"/>
  </w:num>
  <w:num w:numId="4" w16cid:durableId="1658532533">
    <w:abstractNumId w:val="0"/>
  </w:num>
  <w:num w:numId="5" w16cid:durableId="1330326487">
    <w:abstractNumId w:val="0"/>
  </w:num>
  <w:num w:numId="6" w16cid:durableId="1751661204">
    <w:abstractNumId w:val="0"/>
  </w:num>
  <w:num w:numId="7" w16cid:durableId="943614467">
    <w:abstractNumId w:val="0"/>
  </w:num>
  <w:num w:numId="8" w16cid:durableId="1227373505">
    <w:abstractNumId w:val="0"/>
  </w:num>
  <w:num w:numId="9" w16cid:durableId="451242944">
    <w:abstractNumId w:val="0"/>
  </w:num>
  <w:num w:numId="10" w16cid:durableId="1687824425">
    <w:abstractNumId w:val="0"/>
  </w:num>
  <w:num w:numId="11" w16cid:durableId="620767186">
    <w:abstractNumId w:val="0"/>
  </w:num>
  <w:num w:numId="12" w16cid:durableId="2128112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823"/>
    <w:rsid w:val="001323BF"/>
    <w:rsid w:val="008B41E9"/>
    <w:rsid w:val="00D848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6EB2"/>
  <w15:chartTrackingRefBased/>
  <w15:docId w15:val="{9C2AB4D3-0C39-4750-ADC1-B63E2CE4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823"/>
  </w:style>
  <w:style w:type="paragraph" w:styleId="Heading1">
    <w:name w:val="heading 1"/>
    <w:basedOn w:val="Normal"/>
    <w:next w:val="Normal"/>
    <w:link w:val="Heading1Char"/>
    <w:uiPriority w:val="9"/>
    <w:qFormat/>
    <w:rsid w:val="00D84823"/>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D84823"/>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D8482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D84823"/>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D84823"/>
    <w:pPr>
      <w:spacing w:after="0"/>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D84823"/>
    <w:pPr>
      <w:spacing w:after="0"/>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D84823"/>
    <w:pPr>
      <w:spacing w:after="0"/>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D84823"/>
    <w:pPr>
      <w:spacing w:after="0"/>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D84823"/>
    <w:pPr>
      <w:spacing w:after="0"/>
      <w:jc w:val="left"/>
      <w:outlineLvl w:val="8"/>
    </w:pPr>
    <w:rPr>
      <w:b/>
      <w:bCs/>
      <w:i/>
      <w:iCs/>
      <w:smallCaps/>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823"/>
    <w:rPr>
      <w:smallCaps/>
      <w:spacing w:val="5"/>
      <w:sz w:val="32"/>
      <w:szCs w:val="32"/>
    </w:rPr>
  </w:style>
  <w:style w:type="character" w:customStyle="1" w:styleId="Heading2Char">
    <w:name w:val="Heading 2 Char"/>
    <w:basedOn w:val="DefaultParagraphFont"/>
    <w:link w:val="Heading2"/>
    <w:uiPriority w:val="9"/>
    <w:semiHidden/>
    <w:rsid w:val="00D84823"/>
    <w:rPr>
      <w:smallCaps/>
      <w:spacing w:val="5"/>
      <w:sz w:val="28"/>
      <w:szCs w:val="28"/>
    </w:rPr>
  </w:style>
  <w:style w:type="character" w:customStyle="1" w:styleId="Heading3Char">
    <w:name w:val="Heading 3 Char"/>
    <w:basedOn w:val="DefaultParagraphFont"/>
    <w:link w:val="Heading3"/>
    <w:uiPriority w:val="9"/>
    <w:semiHidden/>
    <w:rsid w:val="00D84823"/>
    <w:rPr>
      <w:smallCaps/>
      <w:spacing w:val="5"/>
      <w:sz w:val="24"/>
      <w:szCs w:val="24"/>
    </w:rPr>
  </w:style>
  <w:style w:type="character" w:customStyle="1" w:styleId="Heading4Char">
    <w:name w:val="Heading 4 Char"/>
    <w:basedOn w:val="DefaultParagraphFont"/>
    <w:link w:val="Heading4"/>
    <w:uiPriority w:val="9"/>
    <w:semiHidden/>
    <w:rsid w:val="00D84823"/>
    <w:rPr>
      <w:i/>
      <w:iCs/>
      <w:smallCaps/>
      <w:spacing w:val="10"/>
      <w:sz w:val="22"/>
      <w:szCs w:val="22"/>
    </w:rPr>
  </w:style>
  <w:style w:type="character" w:customStyle="1" w:styleId="Heading5Char">
    <w:name w:val="Heading 5 Char"/>
    <w:basedOn w:val="DefaultParagraphFont"/>
    <w:link w:val="Heading5"/>
    <w:uiPriority w:val="9"/>
    <w:semiHidden/>
    <w:rsid w:val="00D84823"/>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D84823"/>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D84823"/>
    <w:rPr>
      <w:b/>
      <w:bCs/>
      <w:smallCaps/>
      <w:color w:val="4EA72E" w:themeColor="accent6"/>
      <w:spacing w:val="10"/>
    </w:rPr>
  </w:style>
  <w:style w:type="character" w:customStyle="1" w:styleId="Heading8Char">
    <w:name w:val="Heading 8 Char"/>
    <w:basedOn w:val="DefaultParagraphFont"/>
    <w:link w:val="Heading8"/>
    <w:uiPriority w:val="9"/>
    <w:semiHidden/>
    <w:rsid w:val="00D84823"/>
    <w:rPr>
      <w:b/>
      <w:bCs/>
      <w:i/>
      <w:iCs/>
      <w:smallCaps/>
      <w:color w:val="3A7C22" w:themeColor="accent6" w:themeShade="BF"/>
    </w:rPr>
  </w:style>
  <w:style w:type="character" w:customStyle="1" w:styleId="Heading9Char">
    <w:name w:val="Heading 9 Char"/>
    <w:basedOn w:val="DefaultParagraphFont"/>
    <w:link w:val="Heading9"/>
    <w:uiPriority w:val="9"/>
    <w:semiHidden/>
    <w:rsid w:val="00D84823"/>
    <w:rPr>
      <w:b/>
      <w:bCs/>
      <w:i/>
      <w:iCs/>
      <w:smallCaps/>
      <w:color w:val="275317" w:themeColor="accent6" w:themeShade="80"/>
    </w:rPr>
  </w:style>
  <w:style w:type="paragraph" w:styleId="Title">
    <w:name w:val="Title"/>
    <w:basedOn w:val="Normal"/>
    <w:next w:val="Normal"/>
    <w:link w:val="TitleChar"/>
    <w:uiPriority w:val="10"/>
    <w:qFormat/>
    <w:rsid w:val="00D84823"/>
    <w:pPr>
      <w:pBdr>
        <w:top w:val="single" w:sz="8" w:space="1" w:color="4EA72E"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D84823"/>
    <w:rPr>
      <w:smallCaps/>
      <w:color w:val="262626" w:themeColor="text1" w:themeTint="D9"/>
      <w:sz w:val="52"/>
      <w:szCs w:val="52"/>
    </w:rPr>
  </w:style>
  <w:style w:type="paragraph" w:styleId="Subtitle">
    <w:name w:val="Subtitle"/>
    <w:basedOn w:val="Normal"/>
    <w:next w:val="Normal"/>
    <w:link w:val="SubtitleChar"/>
    <w:uiPriority w:val="11"/>
    <w:qFormat/>
    <w:rsid w:val="00D84823"/>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D84823"/>
    <w:rPr>
      <w:rFonts w:asciiTheme="majorHAnsi" w:eastAsiaTheme="majorEastAsia" w:hAnsiTheme="majorHAnsi" w:cstheme="majorBidi"/>
    </w:rPr>
  </w:style>
  <w:style w:type="paragraph" w:styleId="Quote">
    <w:name w:val="Quote"/>
    <w:basedOn w:val="Normal"/>
    <w:next w:val="Normal"/>
    <w:link w:val="QuoteChar"/>
    <w:uiPriority w:val="29"/>
    <w:qFormat/>
    <w:rsid w:val="00D84823"/>
    <w:rPr>
      <w:i/>
      <w:iCs/>
    </w:rPr>
  </w:style>
  <w:style w:type="character" w:customStyle="1" w:styleId="QuoteChar">
    <w:name w:val="Quote Char"/>
    <w:basedOn w:val="DefaultParagraphFont"/>
    <w:link w:val="Quote"/>
    <w:uiPriority w:val="29"/>
    <w:rsid w:val="00D84823"/>
    <w:rPr>
      <w:i/>
      <w:iCs/>
    </w:rPr>
  </w:style>
  <w:style w:type="paragraph" w:styleId="ListParagraph">
    <w:name w:val="List Paragraph"/>
    <w:basedOn w:val="Normal"/>
    <w:uiPriority w:val="34"/>
    <w:qFormat/>
    <w:rsid w:val="00D84823"/>
    <w:pPr>
      <w:ind w:left="720"/>
      <w:contextualSpacing/>
    </w:pPr>
  </w:style>
  <w:style w:type="character" w:styleId="IntenseEmphasis">
    <w:name w:val="Intense Emphasis"/>
    <w:uiPriority w:val="21"/>
    <w:qFormat/>
    <w:rsid w:val="00D84823"/>
    <w:rPr>
      <w:b/>
      <w:bCs/>
      <w:i/>
      <w:iCs/>
      <w:color w:val="4EA72E" w:themeColor="accent6"/>
      <w:spacing w:val="10"/>
    </w:rPr>
  </w:style>
  <w:style w:type="paragraph" w:styleId="IntenseQuote">
    <w:name w:val="Intense Quote"/>
    <w:basedOn w:val="Normal"/>
    <w:next w:val="Normal"/>
    <w:link w:val="IntenseQuoteChar"/>
    <w:uiPriority w:val="30"/>
    <w:qFormat/>
    <w:rsid w:val="00D84823"/>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D84823"/>
    <w:rPr>
      <w:b/>
      <w:bCs/>
      <w:i/>
      <w:iCs/>
    </w:rPr>
  </w:style>
  <w:style w:type="character" w:styleId="IntenseReference">
    <w:name w:val="Intense Reference"/>
    <w:uiPriority w:val="32"/>
    <w:qFormat/>
    <w:rsid w:val="00D84823"/>
    <w:rPr>
      <w:b/>
      <w:bCs/>
      <w:smallCaps/>
      <w:spacing w:val="5"/>
      <w:sz w:val="22"/>
      <w:szCs w:val="22"/>
      <w:u w:val="single"/>
    </w:rPr>
  </w:style>
  <w:style w:type="character" w:styleId="Hyperlink">
    <w:name w:val="Hyperlink"/>
    <w:basedOn w:val="DefaultParagraphFont"/>
    <w:uiPriority w:val="99"/>
    <w:unhideWhenUsed/>
    <w:rsid w:val="00D84823"/>
    <w:rPr>
      <w:color w:val="467886" w:themeColor="hyperlink"/>
      <w:u w:val="single"/>
    </w:rPr>
  </w:style>
  <w:style w:type="character" w:styleId="UnresolvedMention">
    <w:name w:val="Unresolved Mention"/>
    <w:basedOn w:val="DefaultParagraphFont"/>
    <w:uiPriority w:val="99"/>
    <w:semiHidden/>
    <w:unhideWhenUsed/>
    <w:rsid w:val="00D84823"/>
    <w:rPr>
      <w:color w:val="605E5C"/>
      <w:shd w:val="clear" w:color="auto" w:fill="E1DFDD"/>
    </w:rPr>
  </w:style>
  <w:style w:type="paragraph" w:styleId="Caption">
    <w:name w:val="caption"/>
    <w:basedOn w:val="Normal"/>
    <w:next w:val="Normal"/>
    <w:uiPriority w:val="35"/>
    <w:semiHidden/>
    <w:unhideWhenUsed/>
    <w:qFormat/>
    <w:rsid w:val="00D84823"/>
    <w:rPr>
      <w:b/>
      <w:bCs/>
      <w:caps/>
      <w:sz w:val="16"/>
      <w:szCs w:val="16"/>
    </w:rPr>
  </w:style>
  <w:style w:type="character" w:styleId="Strong">
    <w:name w:val="Strong"/>
    <w:uiPriority w:val="22"/>
    <w:qFormat/>
    <w:rsid w:val="00D84823"/>
    <w:rPr>
      <w:b/>
      <w:bCs/>
      <w:color w:val="4EA72E" w:themeColor="accent6"/>
    </w:rPr>
  </w:style>
  <w:style w:type="character" w:styleId="Emphasis">
    <w:name w:val="Emphasis"/>
    <w:uiPriority w:val="20"/>
    <w:qFormat/>
    <w:rsid w:val="00D84823"/>
    <w:rPr>
      <w:b/>
      <w:bCs/>
      <w:i/>
      <w:iCs/>
      <w:spacing w:val="10"/>
    </w:rPr>
  </w:style>
  <w:style w:type="paragraph" w:styleId="NoSpacing">
    <w:name w:val="No Spacing"/>
    <w:uiPriority w:val="1"/>
    <w:qFormat/>
    <w:rsid w:val="00D84823"/>
    <w:pPr>
      <w:spacing w:after="0" w:line="240" w:lineRule="auto"/>
    </w:pPr>
  </w:style>
  <w:style w:type="character" w:styleId="SubtleEmphasis">
    <w:name w:val="Subtle Emphasis"/>
    <w:uiPriority w:val="19"/>
    <w:qFormat/>
    <w:rsid w:val="00D84823"/>
    <w:rPr>
      <w:i/>
      <w:iCs/>
    </w:rPr>
  </w:style>
  <w:style w:type="character" w:styleId="SubtleReference">
    <w:name w:val="Subtle Reference"/>
    <w:uiPriority w:val="31"/>
    <w:qFormat/>
    <w:rsid w:val="00D84823"/>
    <w:rPr>
      <w:b/>
      <w:bCs/>
    </w:rPr>
  </w:style>
  <w:style w:type="character" w:styleId="BookTitle">
    <w:name w:val="Book Title"/>
    <w:uiPriority w:val="33"/>
    <w:qFormat/>
    <w:rsid w:val="00D84823"/>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D8482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3.findings-emnlp.101.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dpi.com/2076-3417/15/3/1430/pdf?version=1738245837" TargetMode="External"/><Relationship Id="rId12" Type="http://schemas.openxmlformats.org/officeDocument/2006/relationships/hyperlink" Target="https://www.semanticscholar.org/paper/0355abb27883af9bafee0d96eecbfb13df6e59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rgipark.org.tr/en/download/article-file/4188522" TargetMode="External"/><Relationship Id="rId11" Type="http://schemas.openxmlformats.org/officeDocument/2006/relationships/hyperlink" Target="https://www.semanticscholar.org/paper/183f1519b85d2c39b58283eac35439fb62d029e3" TargetMode="External"/><Relationship Id="rId5" Type="http://schemas.openxmlformats.org/officeDocument/2006/relationships/hyperlink" Target="https://ijsrcseit.com/index.php/home/article/download/CSEIT25111276/CSEIT25111276" TargetMode="External"/><Relationship Id="rId10" Type="http://schemas.openxmlformats.org/officeDocument/2006/relationships/hyperlink" Target="https://www.semanticscholar.org/paper/fe2fb936b1dd27c75b503bca69c975c83a0d0c7e" TargetMode="External"/><Relationship Id="rId4" Type="http://schemas.openxmlformats.org/officeDocument/2006/relationships/webSettings" Target="webSettings.xml"/><Relationship Id="rId9" Type="http://schemas.openxmlformats.org/officeDocument/2006/relationships/hyperlink" Target="https://sct.ageditor.ar/index.php/sct/article/download/969/183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sarika kothapalli</dc:creator>
  <cp:keywords/>
  <dc:description/>
  <cp:lastModifiedBy>sarika kothapalli</cp:lastModifiedBy>
  <cp:revision>1</cp:revision>
  <dcterms:created xsi:type="dcterms:W3CDTF">2026-03-31T16:26:00Z</dcterms:created>
  <dcterms:modified xsi:type="dcterms:W3CDTF">2026-03-31T16:47:00Z</dcterms:modified>
</cp:coreProperties>
</file>