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240"/>
      </w:pPr>
      <w:r>
        <w:rPr>
          <w:rFonts w:ascii="Calibri" w:hAnsi="Calibri"/>
          <w:b/>
          <w:color w:val="1F4E79"/>
          <w:sz w:val="52"/>
        </w:rPr>
        <w:t>Quality Assurance Test Strategy and Test Plan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Therapist Service Agreement &amp; Billing System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1. Executive Summary &amp; Business Overview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1.1 Business Objective</w:t>
      </w:r>
    </w:p>
    <w:p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The primary business objective is to deliver an end-to-end management platform for a therapy agency operating virtual services (SLP, OT, PT) for schools and private families. The software aims to eliminate service delivery gaps, prevent late session logging, secure accurate billing/invoices, automate therapist utilization tracking, and provide seamless Zoom-based therapy portals for students, therapists, and administrators.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1.2 User Roles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Agency Administrator (Admin)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Manages Schools, Contracts, Therapists, Students, and Service Agreements.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Monitors therapist logging delays, utilization metrics, and schedules.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Audits, rejects, or approves therapist-submitted session logs.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Sets rate overrides, generates school invoices and therapist bills, and exports CSV data.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Therapist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Manages student profiles, comments, and IEP/clinical documents.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Sets availability, schedules therapy sessions (single/recurring), and overrides default meeting settings.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Logs session outcomes (Delivered, No-Show, Late Cancellation, Therapist Absent, Technical Issue).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Views personal billing statements, assignments, and utilization tracking.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3. </w:t>
      </w:r>
      <w:r>
        <w:rPr>
          <w:rFonts w:ascii="Calibri" w:hAnsi="Calibri"/>
          <w:b/>
          <w:color w:val="333333"/>
          <w:sz w:val="22"/>
        </w:rPr>
        <w:t>Student / Parent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Accesses upcoming schedules on the dashboard.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Joins live Zoom therapy sessions directly from the email reminders or student portal.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Views historical session delivery and profile information.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1.3 Core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left w:val="single" w:sz="24" w:space="0" w:color="1F4E79"/>
              <w:top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line="276" w:lineRule="auto"/>
            </w:pPr>
            <w:r>
              <w:rPr>
                <w:rFonts w:ascii="Courier New" w:hAnsi="Courier New"/>
                <w:color w:val="2E75B6"/>
                <w:sz w:val="17"/>
              </w:rPr>
              <w:t>graph TD</w:t>
              <w:br/>
              <w:t xml:space="preserve">    A[Create School &amp; Contract] --&gt; B[Create Student &amp; Upload IEP]</w:t>
              <w:br/>
              <w:t xml:space="preserve">    B --&gt; C[Create Service Agreement SSA]</w:t>
              <w:br/>
              <w:t xml:space="preserve">    C --&gt; D[Assign Therapist to SSA]</w:t>
              <w:br/>
              <w:t xml:space="preserve">    D --&gt; E[Therapist Schedules Session]</w:t>
              <w:br/>
              <w:t xml:space="preserve">    E --&gt; F[Therapy Session Occurs]</w:t>
              <w:br/>
              <w:t xml:space="preserve">    F --&gt; G[Therapist Logs Session Outcome]</w:t>
              <w:br/>
              <w:t xml:space="preserve">    G --&gt; H{Admin Approval}</w:t>
              <w:br/>
              <w:t xml:space="preserve">    H -- Rejected --&gt; G</w:t>
              <w:br/>
              <w:t xml:space="preserve">    H -- Approved --&gt; I[Lock Session - No Edits]</w:t>
              <w:br/>
              <w:t xml:space="preserve">    I --&gt; J[Generate Invoice for School]</w:t>
              <w:br/>
              <w:t xml:space="preserve">    I --&gt; K[Generate Bill for Therapist]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1.4 Business Rules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Prerequisites for Service</w:t>
      </w:r>
      <w:r>
        <w:rPr>
          <w:rFonts w:ascii="Calibri" w:hAnsi="Calibri"/>
          <w:color w:val="333333"/>
          <w:sz w:val="22"/>
        </w:rPr>
        <w:t>: No therapy session can be scheduled or logged unless a Student exists with an active School, active School Contract, and an active Student Service Agreement (SSA) assigned to a Therapist.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Service Limits</w:t>
      </w:r>
      <w:r>
        <w:rPr>
          <w:rFonts w:ascii="Calibri" w:hAnsi="Calibri"/>
          <w:color w:val="333333"/>
          <w:sz w:val="22"/>
        </w:rPr>
        <w:t>: A therapist can only schedule and log services explicitly defined within the student's active SSA.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Session Locking</w:t>
      </w:r>
      <w:r>
        <w:rPr>
          <w:rFonts w:ascii="Calibri" w:hAnsi="Calibri"/>
          <w:color w:val="333333"/>
          <w:sz w:val="22"/>
        </w:rPr>
        <w:t>: Once an admin approves a session log, it is locked. It can never be edited or deleted by anyone. If rejected, it returns to the therapist for editing.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Indirect Services</w:t>
      </w:r>
      <w:r>
        <w:rPr>
          <w:rFonts w:ascii="Calibri" w:hAnsi="Calibri"/>
          <w:color w:val="333333"/>
          <w:sz w:val="22"/>
        </w:rPr>
        <w:t>: Services like evaluations and progress reports do not require the student's presence. They do not require a schedule, but require session logging. They may be marked as non-billable to the school but payable to the therapist.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Billing Calculations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School Invoice Amount = </w:t>
      </w:r>
      <w:r>
        <w:rPr>
          <w:rFonts w:ascii="Courier New" w:hAnsi="Courier New"/>
          <w:color w:val="2E75B6"/>
          <w:sz w:val="20"/>
        </w:rPr>
        <w:t>Logged Minutes * School Contract Rate</w:t>
      </w:r>
      <w:r>
        <w:rPr>
          <w:rFonts w:ascii="Calibri" w:hAnsi="Calibri"/>
          <w:color w:val="333333"/>
          <w:sz w:val="22"/>
        </w:rPr>
        <w:t xml:space="preserve"> (or override rate).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Therapist Bill Amount = </w:t>
      </w:r>
      <w:r>
        <w:rPr>
          <w:rFonts w:ascii="Courier New" w:hAnsi="Courier New"/>
          <w:color w:val="2E75B6"/>
          <w:sz w:val="20"/>
        </w:rPr>
        <w:t>Logged Minutes * Therapist Contract Rate</w:t>
      </w:r>
      <w:r>
        <w:rPr>
          <w:rFonts w:ascii="Calibri" w:hAnsi="Calibri"/>
          <w:color w:val="333333"/>
          <w:sz w:val="22"/>
        </w:rPr>
        <w:t xml:space="preserve"> (or override rate).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Timezones</w:t>
      </w:r>
      <w:r>
        <w:rPr>
          <w:rFonts w:ascii="Calibri" w:hAnsi="Calibri"/>
          <w:color w:val="333333"/>
          <w:sz w:val="22"/>
        </w:rPr>
        <w:t>: All dates and schedules must be stored in UTC database-side and translated dynamically to the user's local timezone (Central, Mountain, Eastern, Pacific, etc.) on the UI.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Logging Timeline</w:t>
      </w:r>
      <w:r>
        <w:rPr>
          <w:rFonts w:ascii="Calibri" w:hAnsi="Calibri"/>
          <w:color w:val="333333"/>
          <w:sz w:val="22"/>
        </w:rPr>
        <w:t>: Sessions must be logged on time. Any logs submitted after a configured threshold (e.g. 15+ days late) must be flagged with a delay warning for the admin.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1.5 Dependencies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Zoom API Integration</w:t>
      </w:r>
      <w:r>
        <w:rPr>
          <w:rFonts w:ascii="Calibri" w:hAnsi="Calibri"/>
          <w:color w:val="333333"/>
          <w:sz w:val="22"/>
        </w:rPr>
        <w:t>: For dynamic Zoom meeting link generation and meeting status synchronization.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SMTP/Email Service</w:t>
      </w:r>
      <w:r>
        <w:rPr>
          <w:rFonts w:ascii="Calibri" w:hAnsi="Calibri"/>
          <w:color w:val="333333"/>
          <w:sz w:val="22"/>
        </w:rPr>
        <w:t>: For sending scheduled notifications (3 days prior) and reminders (2-3 hours prior).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EMR Sync/CSV Parser</w:t>
      </w:r>
      <w:r>
        <w:rPr>
          <w:rFonts w:ascii="Calibri" w:hAnsi="Calibri"/>
          <w:color w:val="333333"/>
          <w:sz w:val="22"/>
        </w:rPr>
        <w:t>: For error-free bulk importing of student records matching external system IDs.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1.6 Assumptions &amp;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Risk 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Risk 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Mitigation Strategy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R-01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Cross-timezone scheduling causes missed sessions due to daylight saving shifts or bad conversions.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Test all schedules using boundaries around DST transition periods; mock different browser system clocks.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Rate updates during mid-billing cycle affect previously locked sessions.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Enforce strict immutability on approved/invoiced sessions. Implement versioned rates on contracts.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Therapists re-assigned mid-agreement overwrite historical logs of the previous therapist.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Store assignments and logs with a composite key of </w:t>
            </w:r>
            <w:r>
              <w:rPr>
                <w:rFonts w:ascii="Courier New" w:hAnsi="Courier New"/>
                <w:color w:val="2E75B6"/>
                <w:sz w:val="18"/>
              </w:rPr>
              <w:t>Therapist ID + SSA ID + Time Range</w:t>
            </w:r>
            <w:r>
              <w:rPr>
                <w:rFonts w:ascii="Calibri" w:hAnsi="Calibri"/>
                <w:color w:val="333333"/>
                <w:sz w:val="20"/>
              </w:rPr>
              <w:t>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R-04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Private students are billed incorrectly because their "mock school" profile is misconfigured.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Create automated validation rules that private student accounts require valid billing address fields.</w:t>
            </w:r>
          </w:p>
        </w:tc>
      </w:tr>
    </w:tbl>
    <w:p>
      <w:pPr>
        <w:spacing w:before="120" w:after="120"/>
      </w:pP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2. Test Strategy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2.1 Scope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In Scope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Multi-tenant school/contract management.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Therapist onboarding, max hours capping, and contract rates.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Student creation, CSV EMR import, and IEP document attachments.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SSA creation, frequency logic (weekly/bi-weekly/monthly), and unit tracking.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Recurring schedule calendar engines (conflicts, limits, timezone conversions).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Session Logging (Delivered, No-Show, Late Cancel, Tech Issue, Therapist Cancel).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Billing calculation engines, Admin approval workflow, and rate override functionality.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Draft-to-Sent Invoice and Bill cycles.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Email notification workflows (3-day and 2-hour triggers).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Out of Scope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Live Zoom video stream quality testing (rely on Zoom SDK/sandbox).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Manual negotiation/agreements between parents and therapists outside the software.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Direct integration with actual government EMR databases (file import/export only).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2.2 Testing Types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Functional Testing</w:t>
      </w:r>
      <w:r>
        <w:rPr>
          <w:rFonts w:ascii="Calibri" w:hAnsi="Calibri"/>
          <w:color w:val="333333"/>
          <w:sz w:val="22"/>
        </w:rPr>
        <w:t>: End-to-end validations of all fields, forms, buttons, and state changes.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Boundary Value Analysis (BVA)</w:t>
      </w:r>
      <w:r>
        <w:rPr>
          <w:rFonts w:ascii="Calibri" w:hAnsi="Calibri"/>
          <w:color w:val="333333"/>
          <w:sz w:val="22"/>
        </w:rPr>
        <w:t>: Min/max session durations, negative contract rates, end dates prior to start dates.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Role-Based Access Control (RBAC) Security</w:t>
      </w:r>
      <w:r>
        <w:rPr>
          <w:rFonts w:ascii="Calibri" w:hAnsi="Calibri"/>
          <w:color w:val="333333"/>
          <w:sz w:val="22"/>
        </w:rPr>
        <w:t>: Confirming therapists cannot see admin finance modules; students cannot edit records.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Cross-Browser &amp; Device Compatibility</w:t>
      </w:r>
      <w:r>
        <w:rPr>
          <w:rFonts w:ascii="Calibri" w:hAnsi="Calibri"/>
          <w:color w:val="333333"/>
          <w:sz w:val="22"/>
        </w:rPr>
        <w:t>: Windows Chrome/Edge/Firefox, Safari on iOS/macOS.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Integration Testing</w:t>
      </w:r>
      <w:r>
        <w:rPr>
          <w:rFonts w:ascii="Calibri" w:hAnsi="Calibri"/>
          <w:color w:val="333333"/>
          <w:sz w:val="22"/>
        </w:rPr>
        <w:t>: Zoom room API, SMTP mail trigger validation, and CSV upload parsers.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Regression Testing</w:t>
      </w:r>
      <w:r>
        <w:rPr>
          <w:rFonts w:ascii="Calibri" w:hAnsi="Calibri"/>
          <w:color w:val="333333"/>
          <w:sz w:val="22"/>
        </w:rPr>
        <w:t>: Automated suites triggered upon every code change to prevent regressions in billing/scheduling calculators.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2.3 Test Environment &amp; Test Data Requirements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Staging Environment</w:t>
      </w:r>
      <w:r>
        <w:rPr>
          <w:rFonts w:ascii="Calibri" w:hAnsi="Calibri"/>
          <w:color w:val="333333"/>
          <w:sz w:val="22"/>
        </w:rPr>
        <w:t>: Configured to match production data structure. System time mockable for notification/reminder triggers.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Test Data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Mock schools (Virtual, Brick &amp; Mortar, Blended).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Mock contracts with diverse rate schedules ($50/hr flat, $100/hr evaluation, $0 paperwork).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Therapists situated in Eastern, Mountain, Central, and Pacific timezones.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Test students with varying IEP requirements and parents spanning different timezones.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2.4 Entry and Exit Criteria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Entry Criteria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Build successfully deployed to Staging.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No blocker/critical open bugs in the targeted build.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Test data pre-populated.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Exit Criteria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100% of high-priority and medium-priority test cases executed.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Pass rate of $\ge 98\%$ overall, with 0 critical or major open defects.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Requirements Traceability Matrix (RTM) verified.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2.5 Automation Strategy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Framework</w:t>
      </w:r>
      <w:r>
        <w:rPr>
          <w:rFonts w:ascii="Calibri" w:hAnsi="Calibri"/>
          <w:color w:val="333333"/>
          <w:sz w:val="22"/>
        </w:rPr>
        <w:t>: Playwright (JS/TS) using BDD Cucumber format (aligning with current workspace structure).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Prioritization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High</w:t>
      </w:r>
      <w:r>
        <w:rPr>
          <w:rFonts w:ascii="Calibri" w:hAnsi="Calibri"/>
          <w:color w:val="333333"/>
          <w:sz w:val="22"/>
        </w:rPr>
        <w:t>: Billing calculation engine, Admin Approval workflow, Session Lock integrity, timezone conversions.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Medium</w:t>
      </w:r>
      <w:r>
        <w:rPr>
          <w:rFonts w:ascii="Calibri" w:hAnsi="Calibri"/>
          <w:color w:val="333333"/>
          <w:sz w:val="22"/>
        </w:rPr>
        <w:t>: Scheduling recurring engines, User profile management, Import/Export parsers.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Low</w:t>
      </w:r>
      <w:r>
        <w:rPr>
          <w:rFonts w:ascii="Calibri" w:hAnsi="Calibri"/>
          <w:color w:val="333333"/>
          <w:sz w:val="22"/>
        </w:rPr>
        <w:t>: Static profile views, comment boxes, historical search filters.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3. Detailed Test Plan &amp; Module Coverage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3.1 Requirements Traceability Matrix (RTM)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Req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Business Requirement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Test Coverage Summary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Priority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Create School and Contract with rates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School/Contract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Positive/Negative school setup, contract date validation, rate creation.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Register private students as mock schools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Student/School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Validation of private family profiles acting as billing endpoints.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Upload and attach IEP/clinical documents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Student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Document uploads, file size limits, MIME type validations.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Create Student Service Agreement (SSA)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SSA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SSA validation, frequency calculators, assignment restrictions.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Assign / Reassign Therapists to SSAs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Assignment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Handover workflows, unit utilization preservation.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Therapist Calendar Scheduling (UTC/Local)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Scheduling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Cross-timezone scheduling, recurring calculations, Zoom links.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Session logging (Delivered/No-Show/Cancel)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Session Log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Outcome workflows, clinical notes validation, pending session triggers.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Automated billing and invoice calculations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Billing/Finance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Flat rates, override rates, double-entry ledger validation.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REQ-09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Admin approval and data lock workflow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Approvals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Admin review, lock state validation, rejects returning to draft.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Critical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Dynamic client notification reminders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Notifications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Email timers (3-day and 2-hour reminders), Zoom link injection.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9FBFD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REQ-11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EMR Sync / CSV Import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Data Import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CSV structural parsing, duplicate handling, field validations.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</w:tbl>
    <w:p>
      <w:pPr>
        <w:spacing w:before="120" w:after="120"/>
      </w:pP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3.2 Module-Specific Test Scenarios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1: School &amp; Contract Management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the registration of physical/virtual schools, active/inactive contracts, and associated billing rates.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a Virtual, Brick &amp; Mortar, or Blended school with valid timezones, manager assignments, and contacts.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an active contract with a valid rate schedule, start date, and end date.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private students successfully generate a "mock school" profile with billing-ready parent details.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create a contract with an end date prior to its start date.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a school with duplicate short names.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execute billing against an inactive or expired school contract.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contract rates at extreme values ($0.01/hr, $9999.99/hr) to check database precision.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Check school transition from "Virtual" to "Blended" during active contracts.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Attempting to save incomplete school profiles should show localized field validation errors.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2: Therapist &amp; Profile Management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therapist onboarding, scheduling parameters, professional roles, and timezone configs.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Add a therapist with detailed credentials (SLP/OT/PT), default Zoom room, state registry, and timezone.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Set maximum weekly work hour limitations (e.g., 20 hours for part-time).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Add therapist with invalid email syntax or invalid Zoom URL format.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book sessions exceeding the therapist’s maximum work hour limit without admin alerts.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Assign therapist to a student whose timezone differs by more than 12 hours.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Update therapist timezone during active, unresolved schedules.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Prevent profile creation if mandatory fields (e.g., professional position) are empty.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3: Student &amp; IEP Documents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Manage student information, parent contacts, and individual education plans (IEPs).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student profile linked to a school.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Upload multiple IEP documents, PDFs, and clinical notes successfully.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Add comments to student profiles visible to both Admin and assigned Therapists.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Attempt to upload malicious file types (e.g., </w:t>
      </w:r>
      <w:r>
        <w:rPr>
          <w:rFonts w:ascii="Courier New" w:hAnsi="Courier New"/>
          <w:color w:val="2E75B6"/>
          <w:sz w:val="20"/>
        </w:rPr>
        <w:t>.exe</w:t>
      </w:r>
      <w:r>
        <w:rPr>
          <w:rFonts w:ascii="Calibri" w:hAnsi="Calibri"/>
          <w:color w:val="333333"/>
          <w:sz w:val="22"/>
        </w:rPr>
        <w:t xml:space="preserve">, </w:t>
      </w:r>
      <w:r>
        <w:rPr>
          <w:rFonts w:ascii="Courier New" w:hAnsi="Courier New"/>
          <w:color w:val="2E75B6"/>
          <w:sz w:val="20"/>
        </w:rPr>
        <w:t>.js</w:t>
      </w:r>
      <w:r>
        <w:rPr>
          <w:rFonts w:ascii="Calibri" w:hAnsi="Calibri"/>
          <w:color w:val="333333"/>
          <w:sz w:val="22"/>
        </w:rPr>
        <w:t>) or files exceeding the maximum size limit.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Allow unauthorized roles (e.g., other students or unrelated therapists) to access private student folders.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Upload a document exactly at the file size limit boundary (e.g., 10.00MB).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Add a student with two active schools (shared custody/split schedule).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Fail gracefully when upload is interrupted mid-way, cleaning up partial files.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4: Student Service Agreement (SSA)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Ensure the foundational rules governing services are created and calculated correctly.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an SSA with defined minutes (e.g., 30 mins), frequency (weekly), and frequency per session (2 sessions).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Verify the system calculates total allocation correctly: </w:t>
      </w:r>
      <w:r>
        <w:rPr>
          <w:rFonts w:ascii="Courier New" w:hAnsi="Courier New"/>
          <w:color w:val="2E75B6"/>
          <w:sz w:val="20"/>
        </w:rPr>
        <w:t>11 months * 2 sessions * 30 minutes = 660 total minutes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Validate SSA restricts therapist schedules to only the specified service type (e.g., Speech Therapy).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create an SSA without selecting a primary service type.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Schedule services that are not listed in the active SSA.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SSA creation where total minutes require a non-integer adjustment (e.g., 680 minutes total target with 30-minute sessions; check manual notes override).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Contract end date ends prior to the SSA's end date (should trigger validation error).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Clear user messages when attempting to assign a therapist to an SSA that does not match their specialty.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5: Therapist Scheduling &amp; Timezones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single/recurring scheduling engines across complex timezone offsets.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Create a recurring weekly session (every Tuesday at 11:00 AM Central) ending in October.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the student portal displays the session converted to the student's local timezone (Eastern, 12:00 PM).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Auto-populate default therapist Zoom URL into the calendar invite.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schedule overlapping sessions for the same therapist.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schedule sessions outside the start/end bounds of the active SSA.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Schedule a recurring session that crosses the Daylight Saving Time transition. Confirm UTC offset shifts correctly.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Schedule a session on leap day (February 29).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Throw clear conflicts warning if scheduling a therapist who is marked unavailable.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6: Session Logging &amp; Outcomes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Validate logging of completed or missed sessions, capturing clinical notes and technical issues.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"Service Delivered" with required clinical notes, progress reports, and duration details.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"No-Show" or "Late Cancellation" (billable/non-billable depending on school contract).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"Therapist Absent" or "Technical Issue" (non-billable to school).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View logged session status transitions: </w:t>
      </w:r>
      <w:r>
        <w:rPr>
          <w:rFonts w:ascii="Courier New" w:hAnsi="Courier New"/>
          <w:color w:val="2E75B6"/>
          <w:sz w:val="20"/>
        </w:rPr>
        <w:t>Pending -&gt; Submitted -&gt; Approved/Rejected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submit a "Service Delivered" log without typing clinical/progress notes.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session durations that exceed the maximum allowed for that service category (e.g., 90 minutes logged for a 15-minute progress report).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a session exactly 29 days late, then 30 days late. Verify the "Late Submission Warning" flags for admin.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session minutes exactly at the service minimum boundary (e.g., 10 minutes).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Prevent duplicate session submissions against a single scheduled event.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7: Billing calculations, Overrides &amp; Finance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accurate invoicing, therapist billing, approval rules, and rate overrides.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Verify school invoice calculated as: </w:t>
      </w:r>
      <w:r>
        <w:rPr>
          <w:rFonts w:ascii="Courier New" w:hAnsi="Courier New"/>
          <w:color w:val="2E75B6"/>
          <w:sz w:val="20"/>
        </w:rPr>
        <w:t>30 mins logged * ($60/hr contract rate) = $30.00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Verify therapist billing calculated as: </w:t>
      </w:r>
      <w:r>
        <w:rPr>
          <w:rFonts w:ascii="Courier New" w:hAnsi="Courier New"/>
          <w:color w:val="2E75B6"/>
          <w:sz w:val="20"/>
        </w:rPr>
        <w:t>30 mins logged * ($40/hr contract rate) = $20.00</w:t>
      </w:r>
      <w:r>
        <w:rPr>
          <w:rFonts w:ascii="Calibri" w:hAnsi="Calibri"/>
          <w:color w:val="333333"/>
          <w:sz w:val="22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Override a rate as an Admin on a submitted session; check that calculations update instantly.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Generate draft invoices/bills, transition status to "Sent", and verify they are locked.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edit/delete any session, invoice, or bill that has been approved and finalized.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Apply negative rates or override values.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Calculate indirect service billing where School billing is $0 (non-billable contract clause), but Therapist billing is active at $30/hr. Ensure agency absorb margin calculation matches exactly.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Rounding checks on fractional minutes (e.g., 47 minutes at $55/hr).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Lock invoice generation if a therapist rate or school contract rate is completely missing.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8: Data Import &amp; EMR Sync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correct processing of bulk CSV templates containing student/school data.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Import a standard CSV containing 100 students, linking them to existing schools via School ID.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Map external EMR software names to local school aliases.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Import a corrupted CSV, a CSV with modified headers, or a CSV containing text in numeric ID fields.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Import students referencing non-existent school IDs.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Import a file containing duplicate student names but unique IDs.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Upload an empty CSV template.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Return a detailed error report specifying line numbers and fields that failed validation during the import process.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9: Notifications &amp; Reminders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Verify email notifications and scheduling link accessibility.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3-day reminder email is received by student/parent with correct schedule details.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2-hour reminder email contains the correct direct-join Zoom Room link.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Verify dashboard displays the correct "Click to Join" banner only when the session window is open.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Ensure notifications are suppressed if a session is canceled prior to the reminder window.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Prevent emails from sending to unverified addresses.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Triggering a 2-hour reminder when the session is scheduled only 1 hour in advance (reminder should trigger instantly).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Log and notify admin of failed SMTP deliveries without crashing scheduling jobs.</w:t>
      </w:r>
    </w:p>
    <w:p>
      <w:pPr>
        <w:keepNext/>
        <w:spacing w:before="200" w:after="80"/>
      </w:pPr>
      <w:r>
        <w:rPr>
          <w:rFonts w:ascii="Calibri" w:hAnsi="Calibri"/>
          <w:b/>
          <w:i/>
          <w:color w:val="2E75B6"/>
          <w:sz w:val="24"/>
        </w:rPr>
        <w:t>Module 10: Reporting &amp; Analytics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Feature Objective</w:t>
      </w:r>
      <w:r>
        <w:rPr>
          <w:rFonts w:ascii="Calibri" w:hAnsi="Calibri"/>
          <w:color w:val="333333"/>
          <w:sz w:val="22"/>
        </w:rPr>
        <w:t>: Validate utilization percentages, cash flow statements, and assignment pipelines.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Positive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 xml:space="preserve">Calculate utilization percentage: </w:t>
      </w:r>
      <w:r>
        <w:rPr>
          <w:rFonts w:ascii="Courier New" w:hAnsi="Courier New"/>
          <w:color w:val="2E75B6"/>
          <w:sz w:val="20"/>
        </w:rPr>
        <w:t>(Delivered Sessions / Total Approved Sessions) * 100</w:t>
      </w:r>
      <w:r>
        <w:rPr>
          <w:rFonts w:ascii="Calibri" w:hAnsi="Calibri"/>
          <w:color w:val="333333"/>
          <w:sz w:val="22"/>
        </w:rPr>
        <w:t>. Verify on the SSA details card.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View the Expiry Pipeline report showcasing contracts ending within 30/60/90 days.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Export system reports to PDF/CSV.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Negative Scenarios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Attempt to view finance reports under a Therapist or Student login.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Edge &amp; Boundary Cases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Calculate utilization metrics for a student with zero logged hours (display 0% correctly, avoid division by zero).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Error Handling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Filter reports using invalid date ranges; display custom user alert instead of database query errors.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4. End-to-End Test Suites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4.1 End-to-End Flow 1: Therapist Reassignment Mid-Year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Goal</w:t>
      </w:r>
      <w:r>
        <w:rPr>
          <w:rFonts w:ascii="Calibri" w:hAnsi="Calibri"/>
          <w:color w:val="333333"/>
          <w:sz w:val="22"/>
        </w:rPr>
        <w:t>: Validate that when a therapist leaves mid-contract, historical records remain immutable while a new therapist seamlessly continues service delivery.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Admin Setup</w:t>
      </w:r>
      <w:r>
        <w:rPr>
          <w:rFonts w:ascii="Calibri" w:hAnsi="Calibri"/>
          <w:color w:val="333333"/>
          <w:sz w:val="22"/>
        </w:rPr>
        <w:t>: Create school, contract ($100/hr), student, and assign Therapist A to SSA (Total Allocation: 1000 minutes).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Delivery Phase 1</w:t>
      </w:r>
      <w:r>
        <w:rPr>
          <w:rFonts w:ascii="Calibri" w:hAnsi="Calibri"/>
          <w:color w:val="333333"/>
          <w:sz w:val="22"/>
        </w:rPr>
        <w:t>: Therapist A schedules and delivers 5 sessions of 60 minutes each (300 minutes logged).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3. </w:t>
      </w:r>
      <w:r>
        <w:rPr>
          <w:rFonts w:ascii="Calibri" w:hAnsi="Calibri"/>
          <w:b/>
          <w:color w:val="333333"/>
          <w:sz w:val="22"/>
        </w:rPr>
        <w:t>Approval Phase 1</w:t>
      </w:r>
      <w:r>
        <w:rPr>
          <w:rFonts w:ascii="Calibri" w:hAnsi="Calibri"/>
          <w:color w:val="333333"/>
          <w:sz w:val="22"/>
        </w:rPr>
        <w:t>: Admin approves all 5 sessions. Utilization shows 30% complete. Invoices/bills are generated and marked "Sent".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4. </w:t>
      </w:r>
      <w:r>
        <w:rPr>
          <w:rFonts w:ascii="Calibri" w:hAnsi="Calibri"/>
          <w:b/>
          <w:color w:val="333333"/>
          <w:sz w:val="22"/>
        </w:rPr>
        <w:t>Reassignment</w:t>
      </w:r>
      <w:r>
        <w:rPr>
          <w:rFonts w:ascii="Calibri" w:hAnsi="Calibri"/>
          <w:color w:val="333333"/>
          <w:sz w:val="22"/>
        </w:rPr>
        <w:t>: Admin unassigns Therapist A and assigns Therapist B starting from current date.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5. </w:t>
      </w:r>
      <w:r>
        <w:rPr>
          <w:rFonts w:ascii="Calibri" w:hAnsi="Calibri"/>
          <w:b/>
          <w:color w:val="333333"/>
          <w:sz w:val="22"/>
        </w:rPr>
        <w:t>Validation 1</w:t>
      </w:r>
      <w:r>
        <w:rPr>
          <w:rFonts w:ascii="Calibri" w:hAnsi="Calibri"/>
          <w:color w:val="333333"/>
          <w:sz w:val="22"/>
        </w:rPr>
        <w:t>: Verify Therapist A's logged sessions are locked and cannot be edited. Verify historical invoices for Therapist A remain untouched.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6. </w:t>
      </w:r>
      <w:r>
        <w:rPr>
          <w:rFonts w:ascii="Calibri" w:hAnsi="Calibri"/>
          <w:b/>
          <w:color w:val="333333"/>
          <w:sz w:val="22"/>
        </w:rPr>
        <w:t>Delivery Phase 2</w:t>
      </w:r>
      <w:r>
        <w:rPr>
          <w:rFonts w:ascii="Calibri" w:hAnsi="Calibri"/>
          <w:color w:val="333333"/>
          <w:sz w:val="22"/>
        </w:rPr>
        <w:t>: Therapist B logs into their portal, views the student's document history, schedules a new session, and delivers 60 minutes.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7. </w:t>
      </w:r>
      <w:r>
        <w:rPr>
          <w:rFonts w:ascii="Calibri" w:hAnsi="Calibri"/>
          <w:b/>
          <w:color w:val="333333"/>
          <w:sz w:val="22"/>
        </w:rPr>
        <w:t>Validation 2</w:t>
      </w:r>
      <w:r>
        <w:rPr>
          <w:rFonts w:ascii="Calibri" w:hAnsi="Calibri"/>
          <w:color w:val="333333"/>
          <w:sz w:val="22"/>
        </w:rPr>
        <w:t>: Total utilization updates to 36% complete (360/1000 mins). Therapist B's bill is calculated correctly.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4.2 End-to-End Flow 2: Student No-Show &amp; Rescheduling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Goal</w:t>
      </w:r>
      <w:r>
        <w:rPr>
          <w:rFonts w:ascii="Calibri" w:hAnsi="Calibri"/>
          <w:color w:val="333333"/>
          <w:sz w:val="22"/>
        </w:rPr>
        <w:t>: Validate administrative and financial handling of a missed session.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Schedule</w:t>
      </w:r>
      <w:r>
        <w:rPr>
          <w:rFonts w:ascii="Calibri" w:hAnsi="Calibri"/>
          <w:color w:val="333333"/>
          <w:sz w:val="22"/>
        </w:rPr>
        <w:t>: Therapist schedules a 60-minute direct session with Student A.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Outcome Log</w:t>
      </w:r>
      <w:r>
        <w:rPr>
          <w:rFonts w:ascii="Calibri" w:hAnsi="Calibri"/>
          <w:color w:val="333333"/>
          <w:sz w:val="22"/>
        </w:rPr>
        <w:t>: Student does not attend. Therapist logs session as "No-Show".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3. </w:t>
      </w:r>
      <w:r>
        <w:rPr>
          <w:rFonts w:ascii="Calibri" w:hAnsi="Calibri"/>
          <w:b/>
          <w:color w:val="333333"/>
          <w:sz w:val="22"/>
        </w:rPr>
        <w:t>Financial Rules Check</w:t>
      </w:r>
      <w:r>
        <w:rPr>
          <w:rFonts w:ascii="Calibri" w:hAnsi="Calibri"/>
          <w:color w:val="333333"/>
          <w:sz w:val="22"/>
        </w:rPr>
        <w:t>: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Check if school contract allows billing for No-Shows. If yes, calculate school invoice charge. If no, calculate $0.00.</w:t>
      </w:r>
    </w:p>
    <w:p>
      <w:pPr>
        <w:pStyle w:val="ListBullet"/>
        <w:spacing w:before="40" w:after="40"/>
      </w:pPr>
      <w:r>
        <w:rPr>
          <w:rFonts w:ascii="Calibri" w:hAnsi="Calibri"/>
          <w:color w:val="333333"/>
          <w:sz w:val="22"/>
        </w:rPr>
        <w:t>Calculate therapist payment (payable for their time).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4. </w:t>
      </w:r>
      <w:r>
        <w:rPr>
          <w:rFonts w:ascii="Calibri" w:hAnsi="Calibri"/>
          <w:b/>
          <w:color w:val="333333"/>
          <w:sz w:val="22"/>
        </w:rPr>
        <w:t>Rescheduling</w:t>
      </w:r>
      <w:r>
        <w:rPr>
          <w:rFonts w:ascii="Calibri" w:hAnsi="Calibri"/>
          <w:color w:val="333333"/>
          <w:sz w:val="22"/>
        </w:rPr>
        <w:t>: Therapist clicks "Reschedule" directly from the logged No-Show session card, creating a replacement calendar entry.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5. </w:t>
      </w:r>
      <w:r>
        <w:rPr>
          <w:rFonts w:ascii="Calibri" w:hAnsi="Calibri"/>
          <w:b/>
          <w:color w:val="333333"/>
          <w:sz w:val="22"/>
        </w:rPr>
        <w:t>Approval</w:t>
      </w:r>
      <w:r>
        <w:rPr>
          <w:rFonts w:ascii="Calibri" w:hAnsi="Calibri"/>
          <w:color w:val="333333"/>
          <w:sz w:val="22"/>
        </w:rPr>
        <w:t>: Admin reviews notes (e.g., "Parent forgot session"), overrides school charge to $0.00 as a courtesy, and approves.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6. </w:t>
      </w:r>
      <w:r>
        <w:rPr>
          <w:rFonts w:ascii="Calibri" w:hAnsi="Calibri"/>
          <w:b/>
          <w:color w:val="333333"/>
          <w:sz w:val="22"/>
        </w:rPr>
        <w:t>Audit</w:t>
      </w:r>
      <w:r>
        <w:rPr>
          <w:rFonts w:ascii="Calibri" w:hAnsi="Calibri"/>
          <w:color w:val="333333"/>
          <w:sz w:val="22"/>
        </w:rPr>
        <w:t>: Verify final invoices and audit logs capture the reason for the override.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4.3 Smoke Test Suite (P1 Sanity Check)</w:t>
      </w:r>
    </w:p>
    <w:p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These tests must run on every build within 5 minutes.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SM-001</w:t>
      </w:r>
      <w:r>
        <w:rPr>
          <w:rFonts w:ascii="Calibri" w:hAnsi="Calibri"/>
          <w:color w:val="333333"/>
          <w:sz w:val="22"/>
        </w:rPr>
        <w:t>: User Authentication (Admin, Therapist, Student login success).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SM-002</w:t>
      </w:r>
      <w:r>
        <w:rPr>
          <w:rFonts w:ascii="Calibri" w:hAnsi="Calibri"/>
          <w:color w:val="333333"/>
          <w:sz w:val="22"/>
        </w:rPr>
        <w:t>: Calendar rendering (Therapist dashboard opens without errors).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SM-003</w:t>
      </w:r>
      <w:r>
        <w:rPr>
          <w:rFonts w:ascii="Calibri" w:hAnsi="Calibri"/>
          <w:color w:val="333333"/>
          <w:sz w:val="22"/>
        </w:rPr>
        <w:t>: Create Student (Creating a student profile manually).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SM-004</w:t>
      </w:r>
      <w:r>
        <w:rPr>
          <w:rFonts w:ascii="Calibri" w:hAnsi="Calibri"/>
          <w:color w:val="333333"/>
          <w:sz w:val="22"/>
        </w:rPr>
        <w:t>: Log Session (Therapist logs a "Service Delivered" session).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SM-005</w:t>
      </w:r>
      <w:r>
        <w:rPr>
          <w:rFonts w:ascii="Calibri" w:hAnsi="Calibri"/>
          <w:color w:val="333333"/>
          <w:sz w:val="22"/>
        </w:rPr>
        <w:t>: Approve Session (Admin approves a submitted session log).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SM-006</w:t>
      </w:r>
      <w:r>
        <w:rPr>
          <w:rFonts w:ascii="Calibri" w:hAnsi="Calibri"/>
          <w:color w:val="333333"/>
          <w:sz w:val="22"/>
        </w:rPr>
        <w:t>: Zoom Room Link validation (Clicking "Join Session" redirects to the correct Zoom link).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4.4 Regression Test Recommendations</w:t>
      </w:r>
    </w:p>
    <w:p>
      <w:pPr>
        <w:spacing w:before="80" w:after="120" w:line="276" w:lineRule="auto"/>
      </w:pPr>
      <w:r>
        <w:rPr>
          <w:rFonts w:ascii="Calibri" w:hAnsi="Calibri"/>
          <w:color w:val="333333"/>
          <w:sz w:val="22"/>
        </w:rPr>
        <w:t>Run these scenarios before major releases.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REG-001</w:t>
      </w:r>
      <w:r>
        <w:rPr>
          <w:rFonts w:ascii="Calibri" w:hAnsi="Calibri"/>
          <w:color w:val="333333"/>
          <w:sz w:val="22"/>
        </w:rPr>
        <w:t>: E2E Billing calculations under multiple simultaneous rates (Direct vs. Indirect).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REG-002</w:t>
      </w:r>
      <w:r>
        <w:rPr>
          <w:rFonts w:ascii="Calibri" w:hAnsi="Calibri"/>
          <w:color w:val="333333"/>
          <w:sz w:val="22"/>
        </w:rPr>
        <w:t>: Recalculating utilization rates across multiple active SSAs.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REG-003</w:t>
      </w:r>
      <w:r>
        <w:rPr>
          <w:rFonts w:ascii="Calibri" w:hAnsi="Calibri"/>
          <w:color w:val="333333"/>
          <w:sz w:val="22"/>
        </w:rPr>
        <w:t>: Double-booking preventions across local calendar engines.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REG-004</w:t>
      </w:r>
      <w:r>
        <w:rPr>
          <w:rFonts w:ascii="Calibri" w:hAnsi="Calibri"/>
          <w:color w:val="333333"/>
          <w:sz w:val="22"/>
        </w:rPr>
        <w:t>: Timezone shifts (DST start/end validation on recurring events).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2"/>
        </w:rPr>
        <w:t>REG-005</w:t>
      </w:r>
      <w:r>
        <w:rPr>
          <w:rFonts w:ascii="Calibri" w:hAnsi="Calibri"/>
          <w:color w:val="333333"/>
          <w:sz w:val="22"/>
        </w:rPr>
        <w:t>: EMR CSV imports with special characters, empty rows, and modified column orders.</w:t>
      </w:r>
    </w:p>
    <w:p>
      <w:pPr>
        <w:spacing w:before="240" w:after="240"/>
      </w:pPr>
      <w:r>
        <w:rPr>
          <w:color w:val="D3D3D3"/>
        </w:rPr>
        <w:t>__________________________________________________________________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36"/>
        </w:rPr>
        <w:t>5. Automation Strategy &amp; Test Candidates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left w:val="single" w:sz="24" w:space="0" w:color="1F4E79"/>
              <w:top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line="276" w:lineRule="auto"/>
            </w:pPr>
            <w:r>
              <w:rPr>
                <w:rFonts w:ascii="Courier New" w:hAnsi="Courier New"/>
                <w:color w:val="2E75B6"/>
                <w:sz w:val="17"/>
              </w:rPr>
              <w:t>pie title Playwright Automation Candidates</w:t>
              <w:br/>
              <w:t xml:space="preserve">    "High Priority (Core Flow &amp; Billing)" : 50</w:t>
              <w:br/>
              <w:t xml:space="preserve">    "Medium Priority (Scheduling &amp; CSV)" : 35</w:t>
              <w:br/>
              <w:t xml:space="preserve">    "Low Priority (Profiles &amp; Static Views)" : 15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5.1 High Priority Candidates (Automate Immediately)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Contract Rate Engine</w:t>
      </w:r>
      <w:r>
        <w:rPr>
          <w:rFonts w:ascii="Calibri" w:hAnsi="Calibri"/>
          <w:color w:val="333333"/>
          <w:sz w:val="22"/>
        </w:rPr>
        <w:t>: Automated verification of mathematical formulas calculating invoices and bills.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Admin Approval State Machine</w:t>
      </w:r>
      <w:r>
        <w:rPr>
          <w:rFonts w:ascii="Calibri" w:hAnsi="Calibri"/>
          <w:color w:val="333333"/>
          <w:sz w:val="22"/>
        </w:rPr>
        <w:t>: Automated checks ensuring sessions lock once approved, and return to drafts when rejected.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3. </w:t>
      </w:r>
      <w:r>
        <w:rPr>
          <w:rFonts w:ascii="Calibri" w:hAnsi="Calibri"/>
          <w:b/>
          <w:color w:val="333333"/>
          <w:sz w:val="22"/>
        </w:rPr>
        <w:t>Timezone Conversions</w:t>
      </w:r>
      <w:r>
        <w:rPr>
          <w:rFonts w:ascii="Calibri" w:hAnsi="Calibri"/>
          <w:color w:val="333333"/>
          <w:sz w:val="22"/>
        </w:rPr>
        <w:t>: Playwright script running across simulated system timezones (Eastern vs. Mountain vs. UTC) checking calendar render times.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4. </w:t>
      </w:r>
      <w:r>
        <w:rPr>
          <w:rFonts w:ascii="Calibri" w:hAnsi="Calibri"/>
          <w:b/>
          <w:color w:val="333333"/>
          <w:sz w:val="22"/>
        </w:rPr>
        <w:t>RBAC Guardrails</w:t>
      </w:r>
      <w:r>
        <w:rPr>
          <w:rFonts w:ascii="Calibri" w:hAnsi="Calibri"/>
          <w:color w:val="333333"/>
          <w:sz w:val="22"/>
        </w:rPr>
        <w:t>: Automated tests verifying API endpoints reject requests from unauthorized tokens (e.g., Therapist calling billing endpoints).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5.2 Medium Priority Candidates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Recurring Event Generator</w:t>
      </w:r>
      <w:r>
        <w:rPr>
          <w:rFonts w:ascii="Calibri" w:hAnsi="Calibri"/>
          <w:color w:val="333333"/>
          <w:sz w:val="22"/>
        </w:rPr>
        <w:t>: Automation validating correct creation of calendar entries up to a specified end date.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CSV EMR Import Parser</w:t>
      </w:r>
      <w:r>
        <w:rPr>
          <w:rFonts w:ascii="Calibri" w:hAnsi="Calibri"/>
          <w:color w:val="333333"/>
          <w:sz w:val="22"/>
        </w:rPr>
        <w:t>: Automation verifying CSV uploads succeed or fail with explicit error codes on corrupt rows.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3. </w:t>
      </w:r>
      <w:r>
        <w:rPr>
          <w:rFonts w:ascii="Calibri" w:hAnsi="Calibri"/>
          <w:b/>
          <w:color w:val="333333"/>
          <w:sz w:val="22"/>
        </w:rPr>
        <w:t>Notification Schedulers</w:t>
      </w:r>
      <w:r>
        <w:rPr>
          <w:rFonts w:ascii="Calibri" w:hAnsi="Calibri"/>
          <w:color w:val="333333"/>
          <w:sz w:val="22"/>
        </w:rPr>
        <w:t>: Mock-timer scripts checking that email triggers occur exactly at the 3-day and 2-hour thresholds.</w:t>
      </w:r>
    </w:p>
    <w:p>
      <w:pPr>
        <w:keepNext/>
        <w:spacing w:before="280" w:after="120"/>
      </w:pPr>
      <w:r>
        <w:rPr>
          <w:rFonts w:ascii="Calibri" w:hAnsi="Calibri"/>
          <w:b/>
          <w:color w:val="2E75B6"/>
          <w:sz w:val="28"/>
        </w:rPr>
        <w:t>5.3 Low Priority Candidates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1. </w:t>
      </w:r>
      <w:r>
        <w:rPr>
          <w:rFonts w:ascii="Calibri" w:hAnsi="Calibri"/>
          <w:b/>
          <w:color w:val="333333"/>
          <w:sz w:val="22"/>
        </w:rPr>
        <w:t>Comments and File Upload UI</w:t>
      </w:r>
      <w:r>
        <w:rPr>
          <w:rFonts w:ascii="Calibri" w:hAnsi="Calibri"/>
          <w:color w:val="333333"/>
          <w:sz w:val="22"/>
        </w:rPr>
        <w:t>: Validation of file drop areas and character limits on comment fields.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2"/>
        </w:rPr>
        <w:t xml:space="preserve">2. </w:t>
      </w:r>
      <w:r>
        <w:rPr>
          <w:rFonts w:ascii="Calibri" w:hAnsi="Calibri"/>
          <w:b/>
          <w:color w:val="333333"/>
          <w:sz w:val="22"/>
        </w:rPr>
        <w:t>Utilization Graphs</w:t>
      </w:r>
      <w:r>
        <w:rPr>
          <w:rFonts w:ascii="Calibri" w:hAnsi="Calibri"/>
          <w:color w:val="333333"/>
          <w:sz w:val="22"/>
        </w:rPr>
        <w:t>: Visual regression checks of dashboards and progress bar rendering.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