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16" w:lineRule="auto"/>
        <w:ind w:left="0" w:right="2"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JINNI CHI</w:t>
      </w:r>
    </w:p>
    <w:p>
      <w:pPr>
        <w:spacing w:after="0" w:line="216" w:lineRule="auto"/>
        <w:ind w:left="0" w:firstLine="0"/>
        <w:jc w:val="center"/>
        <w:rPr>
          <w:rFonts w:ascii="Times New Roman" w:hAnsi="Times New Roman" w:eastAsia="Times New Roman" w:cs="Times New Roman"/>
          <w:sz w:val="22"/>
          <w:szCs w:val="22"/>
          <w:highlight w:val="yellow"/>
        </w:rPr>
      </w:pPr>
      <w:r>
        <w:rPr>
          <w:rFonts w:ascii="Times New Roman" w:hAnsi="Times New Roman" w:eastAsia="Times New Roman" w:cs="Times New Roman"/>
          <w:color w:val="1155CC"/>
          <w:sz w:val="22"/>
          <w:szCs w:val="22"/>
          <w:u w:val="single"/>
          <w:rtl w:val="0"/>
        </w:rPr>
        <w:t>13122081527@163.com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| 86+131-2208-1527|</w:t>
      </w:r>
      <w:r>
        <w:rPr>
          <w:rFonts w:ascii="Times New Roman" w:hAnsi="Times New Roman" w:eastAsia="Times New Roman" w:cs="Times New Roman"/>
          <w:sz w:val="22"/>
          <w:szCs w:val="22"/>
          <w:shd w:val="clear" w:fill="auto"/>
          <w:rtl w:val="0"/>
        </w:rPr>
        <w:t xml:space="preserve"> </w:t>
      </w:r>
    </w:p>
    <w:p>
      <w:pPr>
        <w:spacing w:after="0" w:line="216" w:lineRule="auto"/>
        <w:ind w:left="0" w:firstLine="0"/>
        <w:jc w:val="center"/>
        <w:rPr>
          <w:rFonts w:ascii="Times New Roman" w:hAnsi="Times New Roman" w:eastAsia="Times New Roman" w:cs="Times New Roman"/>
          <w:sz w:val="22"/>
          <w:szCs w:val="22"/>
          <w:highlight w:val="yellow"/>
        </w:rPr>
      </w:pPr>
    </w:p>
    <w:p>
      <w:pPr>
        <w:pBdr>
          <w:bottom w:val="single" w:color="000000" w:sz="4" w:space="1"/>
        </w:pBdr>
        <w:spacing w:after="0" w:line="216" w:lineRule="auto"/>
        <w:ind w:firstLine="1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EDUCATION</w:t>
      </w:r>
    </w:p>
    <w:p>
      <w:pPr>
        <w:spacing w:after="0" w:line="216" w:lineRule="auto"/>
        <w:ind w:left="0" w:firstLine="0"/>
        <w:rPr>
          <w:rFonts w:ascii="Times New Roman" w:hAnsi="Times New Roman" w:eastAsia="Times New Roman" w:cs="Times New Roman"/>
          <w:b/>
          <w:sz w:val="22"/>
          <w:szCs w:val="22"/>
          <w:highlight w:val="yellow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McMaster University, Hamilton, ON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shd w:val="clear" w:fill="auto"/>
          <w:rtl w:val="0"/>
        </w:rPr>
        <w:t xml:space="preserve">       </w:t>
      </w:r>
      <w:r>
        <w:rPr>
          <w:rFonts w:ascii="Times New Roman" w:hAnsi="Times New Roman" w:eastAsia="Times New Roman" w:cs="Times New Roman"/>
          <w:b/>
          <w:sz w:val="22"/>
          <w:szCs w:val="22"/>
          <w:shd w:val="clear" w:fill="auto"/>
          <w:rtl w:val="0"/>
        </w:rPr>
        <w:t xml:space="preserve">Aug 2022 </w:t>
      </w: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– June 2026</w:t>
      </w:r>
    </w:p>
    <w:p>
      <w:pPr>
        <w:spacing w:after="0" w:line="216" w:lineRule="auto"/>
        <w:ind w:left="-5" w:firstLine="0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i/>
          <w:sz w:val="22"/>
          <w:szCs w:val="22"/>
          <w:rtl w:val="0"/>
        </w:rPr>
        <w:t xml:space="preserve">Bachelor of Arts in </w:t>
      </w:r>
      <w:r>
        <w:rPr>
          <w:rFonts w:hint="eastAsia" w:ascii="Times New Roman" w:hAnsi="Times New Roman" w:eastAsia="宋体" w:cs="Times New Roman"/>
          <w:i/>
          <w:sz w:val="22"/>
          <w:szCs w:val="22"/>
          <w:rtl w:val="0"/>
          <w:lang w:val="en-US" w:eastAsia="zh-CN"/>
        </w:rPr>
        <w:t>Media arts</w:t>
      </w:r>
      <w:r>
        <w:rPr>
          <w:rFonts w:ascii="Times New Roman" w:hAnsi="Times New Roman" w:eastAsia="Times New Roman" w:cs="Times New Roman"/>
          <w:i/>
          <w:sz w:val="22"/>
          <w:szCs w:val="22"/>
          <w:rtl w:val="0"/>
        </w:rPr>
        <w:t xml:space="preserve"> &amp; Communication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                          GPA: 3.7/4.0</w:t>
      </w:r>
    </w:p>
    <w:p>
      <w:pPr>
        <w:spacing w:after="0" w:line="216" w:lineRule="auto"/>
        <w:ind w:left="-5" w:firstLine="0"/>
        <w:rPr>
          <w:rFonts w:ascii="Times New Roman" w:hAnsi="Times New Roman" w:eastAsia="Times New Roman" w:cs="Times New Roman"/>
          <w:b/>
          <w:sz w:val="22"/>
          <w:szCs w:val="22"/>
        </w:rPr>
      </w:pPr>
    </w:p>
    <w:p>
      <w:pPr>
        <w:pBdr>
          <w:bottom w:val="single" w:color="000000" w:sz="4" w:space="0"/>
        </w:pBdr>
        <w:spacing w:after="0" w:line="216" w:lineRule="auto"/>
        <w:ind w:left="-5" w:firstLine="0"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AWARDS</w:t>
      </w:r>
    </w:p>
    <w:p>
      <w:pPr>
        <w:spacing w:before="0" w:after="0" w:line="216" w:lineRule="auto"/>
        <w:ind w:firstLine="10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Dean’s List Honoree (2024, 2025):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Positioned among top 10% of students for academic excellence, balancing extracurricular leadership simultaneously.</w:t>
      </w:r>
    </w:p>
    <w:p>
      <w:pPr>
        <w:pBdr>
          <w:bottom w:val="single" w:color="000000" w:sz="4" w:space="1"/>
        </w:pBdr>
        <w:spacing w:after="0" w:line="216" w:lineRule="auto"/>
        <w:ind w:firstLine="10"/>
        <w:jc w:val="both"/>
        <w:rPr>
          <w:rFonts w:ascii="Times New Roman" w:hAnsi="Times New Roman" w:eastAsia="Times New Roman" w:cs="Times New Roman"/>
          <w:b/>
          <w:sz w:val="22"/>
          <w:szCs w:val="22"/>
        </w:rPr>
      </w:pPr>
    </w:p>
    <w:p>
      <w:pPr>
        <w:pBdr>
          <w:bottom w:val="single" w:color="000000" w:sz="4" w:space="1"/>
        </w:pBdr>
        <w:spacing w:after="0" w:line="216" w:lineRule="auto"/>
        <w:ind w:firstLine="10"/>
        <w:jc w:val="center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WORK EXPERIENCE</w:t>
      </w:r>
    </w:p>
    <w:p>
      <w:pPr>
        <w:tabs>
          <w:tab w:val="right" w:pos="10900"/>
        </w:tabs>
        <w:spacing w:after="0" w:line="216" w:lineRule="auto"/>
        <w:ind w:left="0" w:firstLine="0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Trip.com Group – Shanghai                                                                                                               May 2025 – Aug 2025</w:t>
      </w:r>
    </w:p>
    <w:p>
      <w:pPr>
        <w:tabs>
          <w:tab w:val="right" w:pos="10900"/>
        </w:tabs>
        <w:spacing w:after="0" w:line="216" w:lineRule="auto"/>
        <w:ind w:left="0" w:firstLine="0"/>
        <w:rPr>
          <w:rFonts w:ascii="Times New Roman" w:hAnsi="Times New Roman" w:eastAsia="Times New Roman" w:cs="Times New Roman"/>
          <w:b/>
          <w:i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/>
          <w:sz w:val="22"/>
          <w:szCs w:val="22"/>
          <w:rtl w:val="0"/>
        </w:rPr>
        <w:t>Product &amp; Social Media Operations Intern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Social Media Marketing: Managed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4 official accounts for the flight product line, publishing 3–5 original posts daily; boosted brand visibility and follower growth.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Campaign Strategy: Designed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holiday and trend-based promotional campaigns; one campaign generated 5,000+ interactions and a 15% increase in followers, driving higher route exposure and sales.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Content Strategy: Proposed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new content angles based on travel trend research, later adopted into the campaign calendar.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Data Analytics: Tracked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user clicks, conversions, and retention; co-developed engagement activities that generated CNY ¥200,000 (~USD $27,000) in direct sales.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Created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platform-specific content (including Xiaohongshu campaigns) balancing brand goals with user engagement, improving CTR and driving seasonal campaign adoption.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Cross-Functional Collaboration: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Partnered with marketing, design, and tech teams; applied Excel/SQL to analyze 2,000+ entries, identifying drop-off points and optimizing content strategy.</w:t>
      </w:r>
    </w:p>
    <w:p>
      <w:pPr>
        <w:spacing w:after="0" w:line="216" w:lineRule="auto"/>
        <w:ind w:firstLine="10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after="0" w:line="216" w:lineRule="auto"/>
        <w:ind w:left="0" w:firstLine="0"/>
        <w:rPr>
          <w:rFonts w:ascii="Times New Roman" w:hAnsi="Times New Roman" w:eastAsia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EasyTransfer (Beijing Yisihui Business Services) – Beijing                                                             Feb 2024 – Aug 2024</w:t>
      </w:r>
    </w:p>
    <w:p>
      <w:pPr>
        <w:spacing w:after="0" w:line="216" w:lineRule="auto"/>
        <w:ind w:left="0" w:firstLine="0"/>
        <w:rPr>
          <w:rFonts w:ascii="Times New Roman" w:hAnsi="Times New Roman" w:eastAsia="Times New Roman" w:cs="Times New Roman"/>
          <w:b/>
          <w:i/>
          <w:sz w:val="22"/>
          <w:szCs w:val="22"/>
        </w:rPr>
      </w:pPr>
      <w:r>
        <w:rPr>
          <w:rFonts w:ascii="Times New Roman" w:hAnsi="Times New Roman" w:eastAsia="Times New Roman" w:cs="Times New Roman"/>
          <w:b/>
          <w:i/>
          <w:sz w:val="22"/>
          <w:szCs w:val="22"/>
          <w:rtl w:val="0"/>
        </w:rPr>
        <w:t>Marketing Intern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Digital Marketing &amp; Outreach: Created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10 original posts and event content across social platforms, reaching 10,000+ international students with tuition and lifestyle solutions.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Product Marketing: Co-launched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the “Student Life Assistant” program, integrating housing, transport, and shopping services for 10,000+ overseas students.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Market Research: Translated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survey data (200 responses) into 15 service recommendations, 4 of which were implemented to improve student support services.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Campaign Execution: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Coordinated 5 major promotional campaigns (expos, webinars, community events), enhancing brand awareness and customer acquisition.</w:t>
      </w:r>
    </w:p>
    <w:p>
      <w:pPr>
        <w:numPr>
          <w:numId w:val="0"/>
        </w:numPr>
        <w:spacing w:after="0" w:line="216" w:lineRule="auto"/>
        <w:ind w:leftChars="0"/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pBdr>
          <w:bottom w:val="single" w:color="000000" w:sz="4" w:space="1"/>
        </w:pBdr>
        <w:spacing w:before="0" w:after="0" w:line="216" w:lineRule="auto"/>
        <w:ind w:firstLine="10"/>
        <w:jc w:val="center"/>
        <w:rPr>
          <w:rFonts w:hint="eastAsia" w:ascii="Times New Roman" w:hAnsi="Times New Roman" w:eastAsia="宋体" w:cs="Times New Roman"/>
          <w:sz w:val="22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2"/>
          <w:szCs w:val="22"/>
          <w:rtl w:val="0"/>
          <w:lang w:val="en-US" w:eastAsia="zh-CN"/>
        </w:rPr>
        <w:t>PROJECTS</w:t>
      </w:r>
    </w:p>
    <w:p>
      <w:pPr>
        <w:numPr>
          <w:ilvl w:val="0"/>
          <w:numId w:val="1"/>
        </w:numPr>
        <w:spacing w:after="0" w:line="216" w:lineRule="auto"/>
        <w:ind w:left="360" w:leftChars="0" w:hanging="360" w:firstLineChars="0"/>
        <w:rPr>
          <w:rFonts w:ascii="Times New Roman" w:hAnsi="Times New Roman" w:eastAsia="Times New Roman" w:cs="Times New Roman"/>
          <w:b w:val="0"/>
          <w:bCs/>
          <w:sz w:val="22"/>
          <w:szCs w:val="22"/>
        </w:rPr>
      </w:pPr>
      <w:r>
        <w:rPr>
          <w:rFonts w:hint="eastAsia" w:ascii="Times New Roman" w:hAnsi="Times New Roman" w:eastAsia="Times New Roman" w:cs="Times New Roman"/>
          <w:b/>
          <w:sz w:val="22"/>
          <w:szCs w:val="22"/>
          <w:rtl w:val="0"/>
        </w:rPr>
        <w:t>3D Printing &amp; Product Design</w:t>
      </w:r>
      <w:r>
        <w:rPr>
          <w:rFonts w:hint="eastAsia" w:ascii="Times New Roman" w:hAnsi="Times New Roman" w:eastAsia="宋体" w:cs="Times New Roman"/>
          <w:b/>
          <w:sz w:val="22"/>
          <w:szCs w:val="22"/>
          <w:rtl w:val="0"/>
          <w:lang w:eastAsia="zh-CN"/>
        </w:rPr>
        <w:t>：</w:t>
      </w:r>
      <w:r>
        <w:rPr>
          <w:rFonts w:hint="eastAsia" w:ascii="Times New Roman" w:hAnsi="Times New Roman" w:eastAsia="Times New Roman" w:cs="Times New Roman"/>
          <w:b w:val="0"/>
          <w:bCs/>
          <w:sz w:val="22"/>
          <w:szCs w:val="22"/>
          <w:rtl w:val="0"/>
        </w:rPr>
        <w:t>Designed and prototyped functional models using Fusion 360 &amp; Cura, integrating ergonomic principles and material optimization; final prototypes showcased at a student innovation fair, demonstrating the potential of rapid prototyping in consumer product design.</w:t>
      </w:r>
    </w:p>
    <w:p>
      <w:pPr>
        <w:numPr>
          <w:ilvl w:val="0"/>
          <w:numId w:val="1"/>
        </w:numPr>
        <w:spacing w:after="0" w:line="216" w:lineRule="auto"/>
        <w:ind w:left="360" w:leftChars="0" w:hanging="360" w:firstLineChars="0"/>
        <w:rPr>
          <w:rFonts w:ascii="Times New Roman" w:hAnsi="Times New Roman" w:eastAsia="Times New Roman" w:cs="Times New Roman"/>
          <w:b w:val="0"/>
          <w:bCs/>
          <w:sz w:val="22"/>
          <w:szCs w:val="22"/>
        </w:rPr>
      </w:pPr>
      <w:bookmarkStart w:id="1" w:name="_GoBack"/>
      <w:bookmarkEnd w:id="1"/>
      <w:r>
        <w:rPr>
          <w:rFonts w:hint="eastAsia" w:ascii="Times New Roman" w:hAnsi="Times New Roman" w:eastAsia="Times New Roman" w:cs="Times New Roman"/>
          <w:b/>
          <w:sz w:val="22"/>
          <w:szCs w:val="22"/>
          <w:rtl w:val="0"/>
        </w:rPr>
        <w:t>AR Installation – The Attention Garden</w:t>
      </w:r>
      <w:r>
        <w:rPr>
          <w:rFonts w:hint="eastAsia" w:ascii="Times New Roman" w:hAnsi="Times New Roman" w:eastAsia="宋体" w:cs="Times New Roman"/>
          <w:b/>
          <w:sz w:val="22"/>
          <w:szCs w:val="22"/>
          <w:rtl w:val="0"/>
          <w:lang w:eastAsia="zh-CN"/>
        </w:rPr>
        <w:t>：</w:t>
      </w:r>
      <w:r>
        <w:rPr>
          <w:rFonts w:hint="eastAsia" w:ascii="Times New Roman" w:hAnsi="Times New Roman" w:eastAsia="Times New Roman" w:cs="Times New Roman"/>
          <w:b w:val="0"/>
          <w:bCs/>
          <w:sz w:val="22"/>
          <w:szCs w:val="22"/>
          <w:rtl w:val="0"/>
        </w:rPr>
        <w:t>Developed an interactive AR installation blending digital flora with urban public spaces, using Unity &amp; Vuforia. Designed for audience participation, the project explored themes of mindfulness and digital attention economies, gaining recognition for its innovative use of site-specific augmented reality.</w:t>
      </w:r>
    </w:p>
    <w:p>
      <w:pPr>
        <w:numPr>
          <w:ilvl w:val="0"/>
          <w:numId w:val="1"/>
        </w:numPr>
        <w:spacing w:after="0" w:line="216" w:lineRule="auto"/>
        <w:ind w:left="360" w:leftChars="0" w:hanging="360" w:firstLineChars="0"/>
        <w:rPr>
          <w:rFonts w:ascii="Times New Roman" w:hAnsi="Times New Roman" w:eastAsia="Times New Roman" w:cs="Times New Roman"/>
          <w:b w:val="0"/>
          <w:bCs/>
          <w:sz w:val="22"/>
          <w:szCs w:val="22"/>
        </w:rPr>
      </w:pPr>
      <w:r>
        <w:rPr>
          <w:rFonts w:hint="eastAsia" w:ascii="Times New Roman" w:hAnsi="Times New Roman" w:eastAsia="Times New Roman" w:cs="Times New Roman"/>
          <w:b/>
          <w:sz w:val="22"/>
          <w:szCs w:val="22"/>
          <w:rtl w:val="0"/>
        </w:rPr>
        <w:t>VR Experience – Secret Island</w:t>
      </w:r>
      <w:r>
        <w:rPr>
          <w:rFonts w:hint="eastAsia" w:ascii="Times New Roman" w:hAnsi="Times New Roman" w:eastAsia="宋体" w:cs="Times New Roman"/>
          <w:b/>
          <w:sz w:val="22"/>
          <w:szCs w:val="22"/>
          <w:rtl w:val="0"/>
          <w:lang w:eastAsia="zh-CN"/>
        </w:rPr>
        <w:t>：</w:t>
      </w:r>
      <w:r>
        <w:rPr>
          <w:rFonts w:hint="eastAsia" w:ascii="Times New Roman" w:hAnsi="Times New Roman" w:eastAsia="Times New Roman" w:cs="Times New Roman"/>
          <w:b w:val="0"/>
          <w:bCs/>
          <w:sz w:val="22"/>
          <w:szCs w:val="22"/>
          <w:rtl w:val="0"/>
        </w:rPr>
        <w:t>Created an immersive VR environment with Blender &amp; Unreal Engine, incorporating original 3D assets, sound design, and interactive navigation. The project simulated an exploratory virtual landscape, highlighting the use of VR as both a storytelling medium and an experiential art form.</w:t>
      </w:r>
    </w:p>
    <w:p>
      <w:pPr>
        <w:spacing w:after="0" w:line="216" w:lineRule="auto"/>
        <w:ind w:firstLine="10"/>
        <w:rPr>
          <w:rFonts w:ascii="Times New Roman" w:hAnsi="Times New Roman" w:eastAsia="Times New Roman" w:cs="Times New Roman"/>
          <w:b w:val="0"/>
          <w:bCs/>
          <w:sz w:val="22"/>
          <w:szCs w:val="22"/>
        </w:rPr>
      </w:pPr>
    </w:p>
    <w:p>
      <w:pPr>
        <w:pBdr>
          <w:bottom w:val="single" w:color="000000" w:sz="4" w:space="1"/>
        </w:pBdr>
        <w:spacing w:before="0" w:after="0" w:line="216" w:lineRule="auto"/>
        <w:ind w:firstLine="1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EXTRA-CURRICULAR ACTIVITIES</w:t>
      </w:r>
    </w:p>
    <w:p>
      <w:pPr>
        <w:numPr>
          <w:ilvl w:val="0"/>
          <w:numId w:val="1"/>
        </w:numPr>
        <w:spacing w:before="0"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New Media Society: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Organized digital art showcases &amp; panel discussions.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CSSA (Chinese Students &amp; Scholars Association):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Managed social media channels and event promotions, strengthening outreach skills.</w:t>
      </w:r>
    </w:p>
    <w:p>
      <w:pPr>
        <w:numPr>
          <w:ilvl w:val="0"/>
          <w:numId w:val="1"/>
        </w:numPr>
        <w:spacing w:after="0" w:line="216" w:lineRule="auto"/>
        <w:ind w:left="360" w:hanging="36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International Student Welcome Team: 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Assisted 200+ incoming students with orientation, enhancing cross-cultural communication.</w:t>
      </w:r>
    </w:p>
    <w:p>
      <w:pPr>
        <w:pBdr>
          <w:bottom w:val="single" w:color="000000" w:sz="4" w:space="1"/>
        </w:pBdr>
        <w:spacing w:before="0" w:after="0" w:line="216" w:lineRule="auto"/>
        <w:ind w:firstLine="10"/>
        <w:jc w:val="center"/>
        <w:rPr>
          <w:rFonts w:ascii="Times New Roman" w:hAnsi="Times New Roman" w:eastAsia="Times New Roman" w:cs="Times New Roman"/>
          <w:sz w:val="22"/>
          <w:szCs w:val="22"/>
        </w:rPr>
      </w:pPr>
      <w:bookmarkStart w:id="0" w:name="_heading=h.2ootrj7qle9t" w:colFirst="0" w:colLast="0"/>
      <w:bookmarkEnd w:id="0"/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OTHER INFORMATION</w:t>
      </w:r>
    </w:p>
    <w:p>
      <w:pPr>
        <w:spacing w:before="0" w:after="0" w:line="216" w:lineRule="auto"/>
        <w:ind w:left="0" w:firstLine="0"/>
        <w:rPr>
          <w:rFonts w:ascii="Times New Roman" w:hAnsi="Times New Roman" w:eastAsia="Times New Roman" w:cs="Times New Roman"/>
          <w:b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Skills: </w:t>
      </w:r>
      <w:r>
        <w:rPr>
          <w:rFonts w:ascii="Times New Roman" w:hAnsi="Times New Roman" w:eastAsia="Times New Roman" w:cs="Times New Roman"/>
          <w:b w:val="0"/>
          <w:sz w:val="22"/>
          <w:szCs w:val="22"/>
          <w:rtl w:val="0"/>
        </w:rPr>
        <w:t>Rednote Ecosystem Strategy, Data-Driven Content Planning, Campaign Development &amp; Execution, Brand Storytelling &amp; Audience Engagement, Project Leadership, Event Marketing &amp; Multi-Stakeholder Coordination</w:t>
      </w:r>
    </w:p>
    <w:p>
      <w:pPr>
        <w:spacing w:before="0" w:after="0" w:line="216" w:lineRule="auto"/>
        <w:ind w:left="0" w:firstLine="0"/>
        <w:rPr>
          <w:rFonts w:ascii="Times New Roman" w:hAnsi="Times New Roman" w:eastAsia="Times New Roman" w:cs="Times New Roman"/>
          <w:b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Technology Skills:</w:t>
      </w:r>
      <w:r>
        <w:rPr>
          <w:rFonts w:ascii="Times New Roman" w:hAnsi="Times New Roman" w:eastAsia="Times New Roman" w:cs="Times New Roman"/>
          <w:b w:val="0"/>
          <w:sz w:val="22"/>
          <w:szCs w:val="22"/>
          <w:rtl w:val="0"/>
        </w:rPr>
        <w:t xml:space="preserve"> HTML5, CSS3, SQL, Excel (advanced), Tableau, Google Analytics, Xiaohongshu Backend, TikTok/Instagram Business Manager, Adobe Photoshop &amp; Canva, Figma, Notion</w:t>
      </w:r>
    </w:p>
    <w:p>
      <w:pPr>
        <w:spacing w:before="0" w:after="0" w:line="216" w:lineRule="auto"/>
        <w:ind w:left="0" w:firstLine="0"/>
        <w:rPr>
          <w:rFonts w:ascii="Times New Roman" w:hAnsi="Times New Roman" w:eastAsia="Times New Roman" w:cs="Times New Roman"/>
          <w:b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 xml:space="preserve">Languages: </w:t>
      </w:r>
      <w:r>
        <w:rPr>
          <w:rFonts w:ascii="Times New Roman" w:hAnsi="Times New Roman" w:eastAsia="Times New Roman" w:cs="Times New Roman"/>
          <w:b w:val="0"/>
          <w:sz w:val="22"/>
          <w:szCs w:val="22"/>
          <w:rtl w:val="0"/>
        </w:rPr>
        <w:t>Chinese (Native), English (Fluent)</w:t>
      </w:r>
    </w:p>
    <w:sectPr>
      <w:pgSz w:w="12240" w:h="15840"/>
      <w:pgMar w:top="187" w:right="720" w:bottom="144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Quattrocen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2BFD66"/>
    <w:multiLevelType w:val="multilevel"/>
    <w:tmpl w:val="AF2BFD66"/>
    <w:lvl w:ilvl="0" w:tentative="0">
      <w:start w:val="1"/>
      <w:numFmt w:val="bullet"/>
      <w:lvlText w:val="•"/>
      <w:lvlJc w:val="left"/>
      <w:pPr>
        <w:ind w:left="360" w:hanging="360"/>
      </w:pPr>
      <w:rPr>
        <w:rFonts w:ascii="Calibri" w:hAnsi="Calibri" w:eastAsia="Calibri" w:cs="Calibri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 w:hanging="108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 w:hanging="180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 w:hanging="2520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 w:hanging="324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 w:hanging="396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 w:hanging="4680"/>
      </w:pPr>
      <w:rPr>
        <w:rFonts w:ascii="Arial" w:hAnsi="Arial" w:eastAsia="Arial" w:cs="Arial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 w:hanging="540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 w:hanging="6120"/>
      </w:pPr>
      <w:rPr>
        <w:rFonts w:ascii="Quattrocento Sans" w:hAnsi="Quattrocento Sans" w:eastAsia="Quattrocento Sans" w:cs="Quattrocento Sans"/>
        <w:b w:val="0"/>
        <w:i w:val="0"/>
        <w:strike w:val="0"/>
        <w:color w:val="000000"/>
        <w:sz w:val="20"/>
        <w:szCs w:val="20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5E3FE6FD"/>
    <w:rsid w:val="769E90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5" w:line="248" w:lineRule="auto"/>
      <w:ind w:left="10"/>
      <w:jc w:val="both"/>
    </w:pPr>
    <w:rPr>
      <w:rFonts w:ascii="Calibri" w:hAnsi="Calibri" w:eastAsia="Calibri" w:cs="Calibri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spacing w:after="0"/>
      <w:ind w:left="10" w:right="4" w:hanging="10"/>
      <w:jc w:val="center"/>
    </w:pPr>
    <w:rPr>
      <w:rFonts w:ascii="Calibri" w:hAnsi="Calibri" w:eastAsia="Calibri" w:cs="Calibri"/>
      <w:b/>
      <w:color w:val="000000"/>
      <w:sz w:val="20"/>
      <w:szCs w:val="2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26</TotalTime>
  <ScaleCrop>false</ScaleCrop>
  <LinksUpToDate>false</LinksUpToDate>
  <Application>WPS Office_6.5.0.8619_F1E327BC-269C-435d-A152-05C5408002CA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2025-09-09T05:45:00Z</dcterms:created>
  <dc:creator>Data</dc:creator>
  <cp:lastModifiedBy>romance.</cp:lastModifiedBy>
  <dcterms:modified xsi:type="dcterms:W3CDTF">2025-09-12T16:33:39Z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efc87e79c34f51663e7bea8ed9efbd6d1c744e5c43cc7d32bd8bd2e0887c3875</vt:lpwstr>
  </property>
  <property fmtid="{D5CDD505-2E9C-101B-9397-08002B2CF9AE}" pid="3" name="KSOProductBuildVer">
    <vt:lpwstr>2052-6.5.0.8619</vt:lpwstr>
  </property>
  <property fmtid="{D5CDD505-2E9C-101B-9397-08002B2CF9AE}" pid="4" name="ICV">
    <vt:lpwstr>D90F2260E58AB45B4283C4684E2C02F7_43</vt:lpwstr>
  </property>
</Properties>
</file>