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rPr>
          <w:color w:val="1A1A2E"/>
        </w:rPr>
        <w:t>RAG Pipeline — Master Evaluation Report</w:t>
      </w:r>
    </w:p>
    <w:p>
      <w:pPr>
        <w:jc w:val="center"/>
      </w:pPr>
      <w:r>
        <w:rPr>
          <w:i/>
          <w:color w:val="555555"/>
          <w:sz w:val="26"/>
        </w:rPr>
        <w:t>Complete evaluation across models, judges, metrics, and chunking strategies</w:t>
      </w:r>
    </w:p>
    <w:p>
      <w:r>
        <w:br w:type="page"/>
      </w:r>
    </w:p>
    <w:p>
      <w:pPr>
        <w:pStyle w:val="Heading1"/>
      </w:pPr>
      <w:r>
        <w:rPr>
          <w:color w:val="1A1A2E"/>
        </w:rPr>
        <w:t>1. Project Overview</w:t>
      </w:r>
    </w:p>
    <w:p>
      <w:r>
        <w:t>This report consolidates all evaluations performed on the Medical RAG pipeline. The pipeline retrieves information from 423 HSE medical condition documents and generates answers using an LLM. Five test questions from questions.txt are used throughout.</w:t>
      </w:r>
    </w:p>
    <w:p>
      <w:pPr>
        <w:pStyle w:val="Heading2"/>
      </w:pPr>
      <w:r>
        <w:rPr>
          <w:color w:val="1A1A2E"/>
        </w:rPr>
        <w:t>1.1 Data Sources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Component</w:t>
            </w:r>
          </w:p>
        </w:tc>
        <w:tc>
          <w:tcPr>
            <w:tcW w:type="dxa" w:w="2880"/>
          </w:tcPr>
          <w:p>
            <w:pPr>
              <w:jc w:val="center"/>
            </w:pPr>
            <w:r>
              <w:rPr>
                <w:b/>
                <w:sz w:val="20"/>
              </w:rPr>
              <w:t>Source</w:t>
            </w:r>
          </w:p>
        </w:tc>
        <w:tc>
          <w:tcPr>
            <w:tcW w:type="dxa" w:w="2880"/>
          </w:tcPr>
          <w:p>
            <w:pPr>
              <w:jc w:val="center"/>
            </w:pPr>
            <w:r>
              <w:rPr>
                <w:b/>
                <w:sz w:val="20"/>
              </w:rPr>
              <w:t>Details</w:t>
            </w:r>
          </w:p>
        </w:tc>
      </w:tr>
      <w:tr>
        <w:tc>
          <w:tcPr>
            <w:tcW w:type="dxa" w:w="2880"/>
          </w:tcPr>
          <w:p>
            <w:pPr>
              <w:jc w:val="center"/>
            </w:pPr>
            <w:r>
              <w:rPr>
                <w:sz w:val="20"/>
              </w:rPr>
              <w:t>Questions</w:t>
            </w:r>
          </w:p>
        </w:tc>
        <w:tc>
          <w:tcPr>
            <w:tcW w:type="dxa" w:w="2880"/>
          </w:tcPr>
          <w:p>
            <w:pPr>
              <w:jc w:val="center"/>
            </w:pPr>
            <w:r>
              <w:rPr>
                <w:sz w:val="20"/>
              </w:rPr>
              <w:t>questions.txt</w:t>
            </w:r>
          </w:p>
        </w:tc>
        <w:tc>
          <w:tcPr>
            <w:tcW w:type="dxa" w:w="2880"/>
          </w:tcPr>
          <w:p>
            <w:pPr>
              <w:jc w:val="center"/>
            </w:pPr>
            <w:r>
              <w:rPr>
                <w:sz w:val="20"/>
              </w:rPr>
              <w:t>5 medical questions</w:t>
            </w:r>
          </w:p>
        </w:tc>
      </w:tr>
      <w:tr>
        <w:tc>
          <w:tcPr>
            <w:tcW w:type="dxa" w:w="2880"/>
          </w:tcPr>
          <w:p>
            <w:pPr>
              <w:jc w:val="center"/>
            </w:pPr>
            <w:r>
              <w:rPr>
                <w:sz w:val="20"/>
              </w:rPr>
              <w:t>Ground Truth</w:t>
            </w:r>
          </w:p>
        </w:tc>
        <w:tc>
          <w:tcPr>
            <w:tcW w:type="dxa" w:w="2880"/>
          </w:tcPr>
          <w:p>
            <w:pPr>
              <w:jc w:val="center"/>
            </w:pPr>
            <w:r>
              <w:rPr>
                <w:sz w:val="20"/>
              </w:rPr>
              <w:t>docs/ folder (423 .md files)</w:t>
            </w:r>
          </w:p>
        </w:tc>
        <w:tc>
          <w:tcPr>
            <w:tcW w:type="dxa" w:w="2880"/>
          </w:tcPr>
          <w:p>
            <w:pPr>
              <w:jc w:val="center"/>
            </w:pPr>
            <w:r>
              <w:rPr>
                <w:sz w:val="20"/>
              </w:rPr>
              <w:t>1,942 QA pairs extracted from markdown</w:t>
            </w:r>
          </w:p>
        </w:tc>
      </w:tr>
      <w:tr>
        <w:tc>
          <w:tcPr>
            <w:tcW w:type="dxa" w:w="2880"/>
          </w:tcPr>
          <w:p>
            <w:pPr>
              <w:jc w:val="center"/>
            </w:pPr>
            <w:r>
              <w:rPr>
                <w:sz w:val="20"/>
              </w:rPr>
              <w:t>Vector Store</w:t>
            </w:r>
          </w:p>
        </w:tc>
        <w:tc>
          <w:tcPr>
            <w:tcW w:type="dxa" w:w="2880"/>
          </w:tcPr>
          <w:p>
            <w:pPr>
              <w:jc w:val="center"/>
            </w:pPr>
            <w:r>
              <w:rPr>
                <w:sz w:val="20"/>
              </w:rPr>
              <w:t>db/chroma_db (+ variants)</w:t>
            </w:r>
          </w:p>
        </w:tc>
        <w:tc>
          <w:tcPr>
            <w:tcW w:type="dxa" w:w="2880"/>
          </w:tcPr>
          <w:p>
            <w:pPr>
              <w:jc w:val="center"/>
            </w:pPr>
            <w:r>
              <w:rPr>
                <w:sz w:val="20"/>
              </w:rPr>
              <w:t>ChromaDB with sentence-transformer embeddings</w:t>
            </w:r>
          </w:p>
        </w:tc>
      </w:tr>
    </w:tbl>
    <w:p/>
    <w:p>
      <w:pPr>
        <w:pStyle w:val="Heading2"/>
      </w:pPr>
      <w:r>
        <w:rPr>
          <w:color w:val="1A1A2E"/>
        </w:rPr>
        <w:t>1.2 Evaluation Files</w:t>
      </w:r>
    </w:p>
    <w:p>
      <w:r>
        <w:t>Five separate evaluation scripts were created, each serving a different purpose: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0"/>
              </w:rPr>
              <w:t>File</w:t>
            </w:r>
          </w:p>
        </w:tc>
        <w:tc>
          <w:tcPr>
            <w:tcW w:type="dxa" w:w="1728"/>
          </w:tcPr>
          <w:p>
            <w:pPr>
              <w:jc w:val="center"/>
            </w:pPr>
            <w:r>
              <w:rPr>
                <w:b/>
                <w:sz w:val="20"/>
              </w:rPr>
              <w:t>Purpose</w:t>
            </w:r>
          </w:p>
        </w:tc>
        <w:tc>
          <w:tcPr>
            <w:tcW w:type="dxa" w:w="1728"/>
          </w:tcPr>
          <w:p>
            <w:pPr>
              <w:jc w:val="center"/>
            </w:pPr>
            <w:r>
              <w:rPr>
                <w:b/>
                <w:sz w:val="20"/>
              </w:rPr>
              <w:t>Answer Generator</w:t>
            </w:r>
          </w:p>
        </w:tc>
        <w:tc>
          <w:tcPr>
            <w:tcW w:type="dxa" w:w="1728"/>
          </w:tcPr>
          <w:p>
            <w:pPr>
              <w:jc w:val="center"/>
            </w:pPr>
            <w:r>
              <w:rPr>
                <w:b/>
                <w:sz w:val="20"/>
              </w:rPr>
              <w:t>Evaluation Judge</w:t>
            </w:r>
          </w:p>
        </w:tc>
        <w:tc>
          <w:tcPr>
            <w:tcW w:type="dxa" w:w="1728"/>
          </w:tcPr>
          <w:p>
            <w:pPr>
              <w:jc w:val="center"/>
            </w:pPr>
            <w:r>
              <w:rPr>
                <w:b/>
                <w:sz w:val="20"/>
              </w:rPr>
              <w:t>Metrics</w:t>
            </w:r>
          </w:p>
        </w:tc>
      </w:tr>
      <w:tr>
        <w:tc>
          <w:tcPr>
            <w:tcW w:type="dxa" w:w="1728"/>
          </w:tcPr>
          <w:p>
            <w:pPr>
              <w:jc w:val="center"/>
            </w:pPr>
            <w:r>
              <w:rPr>
                <w:sz w:val="20"/>
              </w:rPr>
              <w:t>evaluation.py</w:t>
            </w:r>
          </w:p>
        </w:tc>
        <w:tc>
          <w:tcPr>
            <w:tcW w:type="dxa" w:w="1728"/>
          </w:tcPr>
          <w:p>
            <w:pPr>
              <w:jc w:val="center"/>
            </w:pPr>
            <w:r>
              <w:rPr>
                <w:sz w:val="20"/>
              </w:rPr>
              <w:t>Original baseline evaluation</w:t>
            </w:r>
          </w:p>
        </w:tc>
        <w:tc>
          <w:tcPr>
            <w:tcW w:type="dxa" w:w="1728"/>
          </w:tcPr>
          <w:p>
            <w:pPr>
              <w:jc w:val="center"/>
            </w:pPr>
            <w:r>
              <w:rPr>
                <w:sz w:val="20"/>
              </w:rPr>
              <w:t>Ollama</w:t>
              <w:br/>
              <w:t>(llama3.2, 3B)</w:t>
            </w:r>
          </w:p>
        </w:tc>
        <w:tc>
          <w:tcPr>
            <w:tcW w:type="dxa" w:w="1728"/>
          </w:tcPr>
          <w:p>
            <w:pPr>
              <w:jc w:val="center"/>
            </w:pPr>
            <w:r>
              <w:rPr>
                <w:sz w:val="20"/>
              </w:rPr>
              <w:t>Ollama</w:t>
              <w:br/>
              <w:t>(llama3.2, 3B)</w:t>
            </w:r>
          </w:p>
        </w:tc>
        <w:tc>
          <w:tcPr>
            <w:tcW w:type="dxa" w:w="1728"/>
          </w:tcPr>
          <w:p>
            <w:pPr>
              <w:jc w:val="center"/>
            </w:pPr>
            <w:r>
              <w:rPr>
                <w:sz w:val="20"/>
              </w:rPr>
              <w:t>LLM-judged Faithfulness</w:t>
              <w:br/>
              <w:t>LLM-judged Context Recall</w:t>
              <w:br/>
              <w:t>BLEU Score</w:t>
            </w:r>
          </w:p>
        </w:tc>
      </w:tr>
      <w:tr>
        <w:tc>
          <w:tcPr>
            <w:tcW w:type="dxa" w:w="1728"/>
          </w:tcPr>
          <w:p>
            <w:pPr>
              <w:jc w:val="center"/>
            </w:pPr>
            <w:r>
              <w:rPr>
                <w:sz w:val="20"/>
              </w:rPr>
              <w:t>evaluation_groq.py</w:t>
            </w:r>
          </w:p>
        </w:tc>
        <w:tc>
          <w:tcPr>
            <w:tcW w:type="dxa" w:w="1728"/>
          </w:tcPr>
          <w:p>
            <w:pPr>
              <w:jc w:val="center"/>
            </w:pPr>
            <w:r>
              <w:rPr>
                <w:sz w:val="20"/>
              </w:rPr>
              <w:t>API-based evaluation</w:t>
            </w:r>
          </w:p>
        </w:tc>
        <w:tc>
          <w:tcPr>
            <w:tcW w:type="dxa" w:w="1728"/>
          </w:tcPr>
          <w:p>
            <w:pPr>
              <w:jc w:val="center"/>
            </w:pPr>
            <w:r>
              <w:rPr>
                <w:sz w:val="20"/>
              </w:rPr>
              <w:t>Groq API</w:t>
              <w:br/>
              <w:t>(llama-3.3-70b, 70B)</w:t>
            </w:r>
          </w:p>
        </w:tc>
        <w:tc>
          <w:tcPr>
            <w:tcW w:type="dxa" w:w="1728"/>
          </w:tcPr>
          <w:p>
            <w:pPr>
              <w:jc w:val="center"/>
            </w:pPr>
            <w:r>
              <w:rPr>
                <w:sz w:val="20"/>
              </w:rPr>
              <w:t>Groq API</w:t>
              <w:br/>
              <w:t>(llama-3.3-70b, 70B)</w:t>
            </w:r>
          </w:p>
        </w:tc>
        <w:tc>
          <w:tcPr>
            <w:tcW w:type="dxa" w:w="1728"/>
          </w:tcPr>
          <w:p>
            <w:pPr>
              <w:jc w:val="center"/>
            </w:pPr>
            <w:r>
              <w:rPr>
                <w:sz w:val="20"/>
              </w:rPr>
              <w:t>LLM-judged Faithfulness</w:t>
              <w:br/>
              <w:t>LLM-judged Context Recall</w:t>
              <w:br/>
              <w:t>BLEU Score</w:t>
            </w:r>
          </w:p>
        </w:tc>
      </w:tr>
      <w:tr>
        <w:tc>
          <w:tcPr>
            <w:tcW w:type="dxa" w:w="1728"/>
          </w:tcPr>
          <w:p>
            <w:pPr>
              <w:jc w:val="center"/>
            </w:pPr>
            <w:r>
              <w:rPr>
                <w:sz w:val="20"/>
              </w:rPr>
              <w:t>evaluation_fair_comparison.py</w:t>
            </w:r>
          </w:p>
        </w:tc>
        <w:tc>
          <w:tcPr>
            <w:tcW w:type="dxa" w:w="1728"/>
          </w:tcPr>
          <w:p>
            <w:pPr>
              <w:jc w:val="center"/>
            </w:pPr>
            <w:r>
              <w:rPr>
                <w:sz w:val="20"/>
              </w:rPr>
              <w:t>Fair comparison with</w:t>
              <w:br/>
              <w:t>same judge for both</w:t>
            </w:r>
          </w:p>
        </w:tc>
        <w:tc>
          <w:tcPr>
            <w:tcW w:type="dxa" w:w="1728"/>
          </w:tcPr>
          <w:p>
            <w:pPr>
              <w:jc w:val="center"/>
            </w:pPr>
            <w:r>
              <w:rPr>
                <w:sz w:val="20"/>
              </w:rPr>
              <w:t>N/A</w:t>
              <w:br/>
              <w:t>(uses saved answers)</w:t>
            </w:r>
          </w:p>
        </w:tc>
        <w:tc>
          <w:tcPr>
            <w:tcW w:type="dxa" w:w="1728"/>
          </w:tcPr>
          <w:p>
            <w:pPr>
              <w:jc w:val="center"/>
            </w:pPr>
            <w:r>
              <w:rPr>
                <w:sz w:val="20"/>
              </w:rPr>
              <w:t>Groq API</w:t>
              <w:br/>
              <w:t>(llama-3.3-70b, 70B)</w:t>
            </w:r>
          </w:p>
        </w:tc>
        <w:tc>
          <w:tcPr>
            <w:tcW w:type="dxa" w:w="1728"/>
          </w:tcPr>
          <w:p>
            <w:pPr>
              <w:jc w:val="center"/>
            </w:pPr>
            <w:r>
              <w:rPr>
                <w:sz w:val="20"/>
              </w:rPr>
              <w:t>LLM-judged Faithfulness</w:t>
              <w:br/>
              <w:t>LLM-judged Context Recall</w:t>
              <w:br/>
              <w:t>BLEU Score</w:t>
            </w:r>
          </w:p>
        </w:tc>
      </w:tr>
      <w:tr>
        <w:tc>
          <w:tcPr>
            <w:tcW w:type="dxa" w:w="1728"/>
          </w:tcPr>
          <w:p>
            <w:pPr>
              <w:jc w:val="center"/>
            </w:pPr>
            <w:r>
              <w:rPr>
                <w:sz w:val="20"/>
              </w:rPr>
              <w:t>batch_evaluation.py</w:t>
            </w:r>
          </w:p>
        </w:tc>
        <w:tc>
          <w:tcPr>
            <w:tcW w:type="dxa" w:w="1728"/>
          </w:tcPr>
          <w:p>
            <w:pPr>
              <w:jc w:val="center"/>
            </w:pPr>
            <w:r>
              <w:rPr>
                <w:sz w:val="20"/>
              </w:rPr>
              <w:t>Fast algorithmic evaluation</w:t>
            </w:r>
          </w:p>
        </w:tc>
        <w:tc>
          <w:tcPr>
            <w:tcW w:type="dxa" w:w="1728"/>
          </w:tcPr>
          <w:p>
            <w:pPr>
              <w:jc w:val="center"/>
            </w:pPr>
            <w:r>
              <w:rPr>
                <w:sz w:val="20"/>
              </w:rPr>
              <w:t>Ollama</w:t>
              <w:br/>
              <w:t>(llama3.2, 3B)</w:t>
            </w:r>
          </w:p>
        </w:tc>
        <w:tc>
          <w:tcPr>
            <w:tcW w:type="dxa" w:w="1728"/>
          </w:tcPr>
          <w:p>
            <w:pPr>
              <w:jc w:val="center"/>
            </w:pPr>
            <w:r>
              <w:rPr>
                <w:sz w:val="20"/>
              </w:rPr>
              <w:t>None</w:t>
              <w:br/>
              <w:t>(algorithmic only)</w:t>
            </w:r>
          </w:p>
        </w:tc>
        <w:tc>
          <w:tcPr>
            <w:tcW w:type="dxa" w:w="1728"/>
          </w:tcPr>
          <w:p>
            <w:pPr>
              <w:jc w:val="center"/>
            </w:pPr>
            <w:r>
              <w:rPr>
                <w:sz w:val="20"/>
              </w:rPr>
              <w:t>Token-overlap Faithfulness</w:t>
              <w:br/>
              <w:t>Token-overlap Coverage</w:t>
              <w:br/>
              <w:t>Token-overlap Relevance</w:t>
            </w:r>
          </w:p>
        </w:tc>
      </w:tr>
      <w:tr>
        <w:tc>
          <w:tcPr>
            <w:tcW w:type="dxa" w:w="1728"/>
          </w:tcPr>
          <w:p>
            <w:pPr>
              <w:jc w:val="center"/>
            </w:pPr>
            <w:r>
              <w:rPr>
                <w:sz w:val="20"/>
              </w:rPr>
              <w:t>evaluation_chunking_comparison.py</w:t>
            </w:r>
          </w:p>
        </w:tc>
        <w:tc>
          <w:tcPr>
            <w:tcW w:type="dxa" w:w="1728"/>
          </w:tcPr>
          <w:p>
            <w:pPr>
              <w:jc w:val="center"/>
            </w:pPr>
            <w:r>
              <w:rPr>
                <w:sz w:val="20"/>
              </w:rPr>
              <w:t>Compare 3 chunking methods</w:t>
            </w:r>
          </w:p>
        </w:tc>
        <w:tc>
          <w:tcPr>
            <w:tcW w:type="dxa" w:w="1728"/>
          </w:tcPr>
          <w:p>
            <w:pPr>
              <w:jc w:val="center"/>
            </w:pPr>
            <w:r>
              <w:rPr>
                <w:sz w:val="20"/>
              </w:rPr>
              <w:t>Groq API</w:t>
              <w:br/>
              <w:t>(llama-3.3-70b, 70B)</w:t>
            </w:r>
          </w:p>
        </w:tc>
        <w:tc>
          <w:tcPr>
            <w:tcW w:type="dxa" w:w="1728"/>
          </w:tcPr>
          <w:p>
            <w:pPr>
              <w:jc w:val="center"/>
            </w:pPr>
            <w:r>
              <w:rPr>
                <w:sz w:val="20"/>
              </w:rPr>
              <w:t>Groq API</w:t>
              <w:br/>
              <w:t>(llama-3.3-70b, 70B)</w:t>
            </w:r>
          </w:p>
        </w:tc>
        <w:tc>
          <w:tcPr>
            <w:tcW w:type="dxa" w:w="1728"/>
          </w:tcPr>
          <w:p>
            <w:pPr>
              <w:jc w:val="center"/>
            </w:pPr>
            <w:r>
              <w:rPr>
                <w:sz w:val="20"/>
              </w:rPr>
              <w:t>LLM-judged Faithfulness</w:t>
              <w:br/>
              <w:t>LLM-judged Context Recall</w:t>
              <w:br/>
              <w:t>BLEU Score</w:t>
            </w:r>
          </w:p>
        </w:tc>
      </w:tr>
    </w:tbl>
    <w:p/>
    <w:p>
      <w:pPr>
        <w:pStyle w:val="Heading2"/>
      </w:pPr>
      <w:r>
        <w:rPr>
          <w:color w:val="1A1A2E"/>
        </w:rPr>
        <w:t>1.3 Metrics Explained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Metric</w:t>
            </w:r>
          </w:p>
        </w:tc>
        <w:tc>
          <w:tcPr>
            <w:tcW w:type="dxa" w:w="2880"/>
          </w:tcPr>
          <w:p>
            <w:pPr>
              <w:jc w:val="center"/>
            </w:pPr>
            <w:r>
              <w:rPr>
                <w:b/>
                <w:sz w:val="20"/>
              </w:rPr>
              <w:t>Type</w:t>
            </w:r>
          </w:p>
        </w:tc>
        <w:tc>
          <w:tcPr>
            <w:tcW w:type="dxa" w:w="2880"/>
          </w:tcPr>
          <w:p>
            <w:pPr>
              <w:jc w:val="center"/>
            </w:pPr>
            <w:r>
              <w:rPr>
                <w:b/>
                <w:sz w:val="20"/>
              </w:rPr>
              <w:t>What It Measures</w:t>
            </w:r>
          </w:p>
        </w:tc>
      </w:tr>
      <w:tr>
        <w:tc>
          <w:tcPr>
            <w:tcW w:type="dxa" w:w="2880"/>
          </w:tcPr>
          <w:p>
            <w:pPr>
              <w:jc w:val="center"/>
            </w:pPr>
            <w:r>
              <w:rPr>
                <w:sz w:val="20"/>
              </w:rPr>
              <w:t>Faithfulness</w:t>
              <w:br/>
              <w:t>(LLM-judged)</w:t>
            </w:r>
          </w:p>
        </w:tc>
        <w:tc>
          <w:tcPr>
            <w:tcW w:type="dxa" w:w="2880"/>
          </w:tcPr>
          <w:p>
            <w:pPr>
              <w:jc w:val="center"/>
            </w:pPr>
            <w:r>
              <w:rPr>
                <w:sz w:val="20"/>
              </w:rPr>
              <w:t>LLM as judge</w:t>
            </w:r>
          </w:p>
        </w:tc>
        <w:tc>
          <w:tcPr>
            <w:tcW w:type="dxa" w:w="2880"/>
          </w:tcPr>
          <w:p>
            <w:pPr>
              <w:jc w:val="center"/>
            </w:pPr>
            <w:r>
              <w:rPr>
                <w:sz w:val="20"/>
              </w:rPr>
              <w:t>Is the answer grounded in the retrieved context?</w:t>
              <w:br/>
              <w:t>Scored 0.0–1.0 by the judge LLM</w:t>
            </w:r>
          </w:p>
        </w:tc>
      </w:tr>
      <w:tr>
        <w:tc>
          <w:tcPr>
            <w:tcW w:type="dxa" w:w="2880"/>
          </w:tcPr>
          <w:p>
            <w:pPr>
              <w:jc w:val="center"/>
            </w:pPr>
            <w:r>
              <w:rPr>
                <w:sz w:val="20"/>
              </w:rPr>
              <w:t>Context Recall</w:t>
              <w:br/>
              <w:t>(LLM-judged)</w:t>
            </w:r>
          </w:p>
        </w:tc>
        <w:tc>
          <w:tcPr>
            <w:tcW w:type="dxa" w:w="2880"/>
          </w:tcPr>
          <w:p>
            <w:pPr>
              <w:jc w:val="center"/>
            </w:pPr>
            <w:r>
              <w:rPr>
                <w:sz w:val="20"/>
              </w:rPr>
              <w:t>LLM as judge</w:t>
            </w:r>
          </w:p>
        </w:tc>
        <w:tc>
          <w:tcPr>
            <w:tcW w:type="dxa" w:w="2880"/>
          </w:tcPr>
          <w:p>
            <w:pPr>
              <w:jc w:val="center"/>
            </w:pPr>
            <w:r>
              <w:rPr>
                <w:sz w:val="20"/>
              </w:rPr>
              <w:t>Does the retrieved context cover the ground-truth reference?</w:t>
              <w:br/>
              <w:t>Scored 0.0–1.0 by the judge LLM</w:t>
            </w:r>
          </w:p>
        </w:tc>
      </w:tr>
      <w:tr>
        <w:tc>
          <w:tcPr>
            <w:tcW w:type="dxa" w:w="2880"/>
          </w:tcPr>
          <w:p>
            <w:pPr>
              <w:jc w:val="center"/>
            </w:pPr>
            <w:r>
              <w:rPr>
                <w:sz w:val="20"/>
              </w:rPr>
              <w:t>BLEU Score</w:t>
            </w:r>
          </w:p>
        </w:tc>
        <w:tc>
          <w:tcPr>
            <w:tcW w:type="dxa" w:w="2880"/>
          </w:tcPr>
          <w:p>
            <w:pPr>
              <w:jc w:val="center"/>
            </w:pPr>
            <w:r>
              <w:rPr>
                <w:sz w:val="20"/>
              </w:rPr>
              <w:t>Algorithmic</w:t>
            </w:r>
          </w:p>
        </w:tc>
        <w:tc>
          <w:tcPr>
            <w:tcW w:type="dxa" w:w="2880"/>
          </w:tcPr>
          <w:p>
            <w:pPr>
              <w:jc w:val="center"/>
            </w:pPr>
            <w:r>
              <w:rPr>
                <w:sz w:val="20"/>
              </w:rPr>
              <w:t>Word overlap between generated answer and reference answer.</w:t>
              <w:br/>
              <w:t>No LLM involved — purely deterministic</w:t>
            </w:r>
          </w:p>
        </w:tc>
      </w:tr>
      <w:tr>
        <w:tc>
          <w:tcPr>
            <w:tcW w:type="dxa" w:w="2880"/>
          </w:tcPr>
          <w:p>
            <w:pPr>
              <w:jc w:val="center"/>
            </w:pPr>
            <w:r>
              <w:rPr>
                <w:sz w:val="20"/>
              </w:rPr>
              <w:t>Faithfulness</w:t>
              <w:br/>
              <w:t>(token-overlap)</w:t>
            </w:r>
          </w:p>
        </w:tc>
        <w:tc>
          <w:tcPr>
            <w:tcW w:type="dxa" w:w="2880"/>
          </w:tcPr>
          <w:p>
            <w:pPr>
              <w:jc w:val="center"/>
            </w:pPr>
            <w:r>
              <w:rPr>
                <w:sz w:val="20"/>
              </w:rPr>
              <w:t>Algorithmic</w:t>
            </w:r>
          </w:p>
        </w:tc>
        <w:tc>
          <w:tcPr>
            <w:tcW w:type="dxa" w:w="2880"/>
          </w:tcPr>
          <w:p>
            <w:pPr>
              <w:jc w:val="center"/>
            </w:pPr>
            <w:r>
              <w:rPr>
                <w:sz w:val="20"/>
              </w:rPr>
              <w:t>Fraction of answer tokens found in context.</w:t>
              <w:br/>
              <w:t>Used in batch_evaluation.py only</w:t>
            </w:r>
          </w:p>
        </w:tc>
      </w:tr>
      <w:tr>
        <w:tc>
          <w:tcPr>
            <w:tcW w:type="dxa" w:w="2880"/>
          </w:tcPr>
          <w:p>
            <w:pPr>
              <w:jc w:val="center"/>
            </w:pPr>
            <w:r>
              <w:rPr>
                <w:sz w:val="20"/>
              </w:rPr>
              <w:t>Coverage</w:t>
              <w:br/>
              <w:t>(token-overlap)</w:t>
            </w:r>
          </w:p>
        </w:tc>
        <w:tc>
          <w:tcPr>
            <w:tcW w:type="dxa" w:w="2880"/>
          </w:tcPr>
          <w:p>
            <w:pPr>
              <w:jc w:val="center"/>
            </w:pPr>
            <w:r>
              <w:rPr>
                <w:sz w:val="20"/>
              </w:rPr>
              <w:t>Algorithmic</w:t>
            </w:r>
          </w:p>
        </w:tc>
        <w:tc>
          <w:tcPr>
            <w:tcW w:type="dxa" w:w="2880"/>
          </w:tcPr>
          <w:p>
            <w:pPr>
              <w:jc w:val="center"/>
            </w:pPr>
            <w:r>
              <w:rPr>
                <w:sz w:val="20"/>
              </w:rPr>
              <w:t>Fraction of context tokens found in answer.</w:t>
              <w:br/>
              <w:t>Used in batch_evaluation.py only</w:t>
            </w:r>
          </w:p>
        </w:tc>
      </w:tr>
      <w:tr>
        <w:tc>
          <w:tcPr>
            <w:tcW w:type="dxa" w:w="2880"/>
          </w:tcPr>
          <w:p>
            <w:pPr>
              <w:jc w:val="center"/>
            </w:pPr>
            <w:r>
              <w:rPr>
                <w:sz w:val="20"/>
              </w:rPr>
              <w:t>Relevance</w:t>
              <w:br/>
              <w:t>(token-overlap)</w:t>
            </w:r>
          </w:p>
        </w:tc>
        <w:tc>
          <w:tcPr>
            <w:tcW w:type="dxa" w:w="2880"/>
          </w:tcPr>
          <w:p>
            <w:pPr>
              <w:jc w:val="center"/>
            </w:pPr>
            <w:r>
              <w:rPr>
                <w:sz w:val="20"/>
              </w:rPr>
              <w:t>Algorithmic</w:t>
            </w:r>
          </w:p>
        </w:tc>
        <w:tc>
          <w:tcPr>
            <w:tcW w:type="dxa" w:w="2880"/>
          </w:tcPr>
          <w:p>
            <w:pPr>
              <w:jc w:val="center"/>
            </w:pPr>
            <w:r>
              <w:rPr>
                <w:sz w:val="20"/>
              </w:rPr>
              <w:t>Fraction of query tokens found in answer.</w:t>
              <w:br/>
              <w:t>Used in batch_evaluation.py only</w:t>
            </w:r>
          </w:p>
        </w:tc>
      </w:tr>
    </w:tbl>
    <w:p/>
    <w:p>
      <w:r>
        <w:br w:type="page"/>
      </w:r>
    </w:p>
    <w:p>
      <w:pPr>
        <w:pStyle w:val="Heading1"/>
      </w:pPr>
      <w:r>
        <w:rPr>
          <w:color w:val="1A1A2E"/>
        </w:rPr>
        <w:t>2. Original Evaluation: Ollama vs Groq (Self-Judged)</w:t>
      </w:r>
    </w:p>
    <w:p>
      <w:r>
        <w:t>In this evaluation, each model served as both the answer generator and the evaluation judge. Ollama's llama3.2 (3B) judged its own answers, and Groq's llama-3.3-70b (70B) judged its own.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Metric</w:t>
            </w:r>
          </w:p>
        </w:tc>
        <w:tc>
          <w:tcPr>
            <w:tcW w:type="dxa" w:w="2160"/>
          </w:tcPr>
          <w:p>
            <w:pPr>
              <w:jc w:val="center"/>
            </w:pPr>
            <w:r>
              <w:rPr>
                <w:b/>
                <w:sz w:val="20"/>
              </w:rPr>
              <w:t>Ollama (llama3.2)</w:t>
            </w:r>
          </w:p>
        </w:tc>
        <w:tc>
          <w:tcPr>
            <w:tcW w:type="dxa" w:w="2160"/>
          </w:tcPr>
          <w:p>
            <w:pPr>
              <w:jc w:val="center"/>
            </w:pPr>
            <w:r>
              <w:rPr>
                <w:b/>
                <w:sz w:val="20"/>
              </w:rPr>
              <w:t>Groq (llama-3.3-70b)</w:t>
            </w:r>
          </w:p>
        </w:tc>
        <w:tc>
          <w:tcPr>
            <w:tcW w:type="dxa" w:w="2160"/>
          </w:tcPr>
          <w:p>
            <w:pPr>
              <w:jc w:val="center"/>
            </w:pPr>
            <w:r>
              <w:rPr>
                <w:b/>
                <w:sz w:val="20"/>
              </w:rPr>
              <w:t>Difference</w:t>
            </w:r>
          </w:p>
        </w:tc>
      </w:tr>
      <w:tr>
        <w:tc>
          <w:tcPr>
            <w:tcW w:type="dxa" w:w="2160"/>
          </w:tcPr>
          <w:p>
            <w:pPr>
              <w:jc w:val="center"/>
            </w:pPr>
            <w:r>
              <w:rPr>
                <w:sz w:val="20"/>
              </w:rPr>
              <w:t>Faithfulness</w:t>
            </w:r>
          </w:p>
        </w:tc>
        <w:tc>
          <w:tcPr>
            <w:tcW w:type="dxa" w:w="2160"/>
          </w:tcPr>
          <w:p>
            <w:pPr>
              <w:jc w:val="center"/>
            </w:pPr>
            <w:r>
              <w:rPr>
                <w:sz w:val="20"/>
              </w:rPr>
              <w:t>56.6%</w:t>
            </w:r>
          </w:p>
        </w:tc>
        <w:tc>
          <w:tcPr>
            <w:tcW w:type="dxa" w:w="2160"/>
          </w:tcPr>
          <w:p>
            <w:pPr>
              <w:jc w:val="center"/>
            </w:pPr>
            <w:r>
              <w:rPr>
                <w:sz w:val="20"/>
              </w:rPr>
              <w:t>100.0%</w:t>
            </w:r>
          </w:p>
        </w:tc>
        <w:tc>
          <w:tcPr>
            <w:tcW w:type="dxa" w:w="2160"/>
          </w:tcPr>
          <w:p>
            <w:pPr>
              <w:jc w:val="center"/>
            </w:pPr>
            <w:r>
              <w:rPr>
                <w:sz w:val="20"/>
              </w:rPr>
              <w:t>+43.4%</w:t>
            </w:r>
          </w:p>
        </w:tc>
      </w:tr>
      <w:tr>
        <w:tc>
          <w:tcPr>
            <w:tcW w:type="dxa" w:w="2160"/>
          </w:tcPr>
          <w:p>
            <w:pPr>
              <w:jc w:val="center"/>
            </w:pPr>
            <w:r>
              <w:rPr>
                <w:sz w:val="20"/>
              </w:rPr>
              <w:t>Context Recall</w:t>
            </w:r>
          </w:p>
        </w:tc>
        <w:tc>
          <w:tcPr>
            <w:tcW w:type="dxa" w:w="2160"/>
          </w:tcPr>
          <w:p>
            <w:pPr>
              <w:jc w:val="center"/>
            </w:pPr>
            <w:r>
              <w:rPr>
                <w:sz w:val="20"/>
              </w:rPr>
              <w:t>38.6%</w:t>
            </w:r>
          </w:p>
        </w:tc>
        <w:tc>
          <w:tcPr>
            <w:tcW w:type="dxa" w:w="2160"/>
          </w:tcPr>
          <w:p>
            <w:pPr>
              <w:jc w:val="center"/>
            </w:pPr>
            <w:r>
              <w:rPr>
                <w:sz w:val="20"/>
              </w:rPr>
              <w:t>100.0%</w:t>
            </w:r>
          </w:p>
        </w:tc>
        <w:tc>
          <w:tcPr>
            <w:tcW w:type="dxa" w:w="2160"/>
          </w:tcPr>
          <w:p>
            <w:pPr>
              <w:jc w:val="center"/>
            </w:pPr>
            <w:r>
              <w:rPr>
                <w:sz w:val="20"/>
              </w:rPr>
              <w:t>+61.4%</w:t>
            </w:r>
          </w:p>
        </w:tc>
      </w:tr>
      <w:tr>
        <w:tc>
          <w:tcPr>
            <w:tcW w:type="dxa" w:w="2160"/>
          </w:tcPr>
          <w:p>
            <w:pPr>
              <w:jc w:val="center"/>
            </w:pPr>
            <w:r>
              <w:rPr>
                <w:sz w:val="20"/>
              </w:rPr>
              <w:t>BLEU Score</w:t>
            </w:r>
          </w:p>
        </w:tc>
        <w:tc>
          <w:tcPr>
            <w:tcW w:type="dxa" w:w="2160"/>
          </w:tcPr>
          <w:p>
            <w:pPr>
              <w:jc w:val="center"/>
            </w:pPr>
            <w:r>
              <w:rPr>
                <w:sz w:val="20"/>
              </w:rPr>
              <w:t>51.9%</w:t>
            </w:r>
          </w:p>
        </w:tc>
        <w:tc>
          <w:tcPr>
            <w:tcW w:type="dxa" w:w="2160"/>
          </w:tcPr>
          <w:p>
            <w:pPr>
              <w:jc w:val="center"/>
            </w:pPr>
            <w:r>
              <w:rPr>
                <w:sz w:val="20"/>
              </w:rPr>
              <w:t>63.7%</w:t>
            </w:r>
          </w:p>
        </w:tc>
        <w:tc>
          <w:tcPr>
            <w:tcW w:type="dxa" w:w="2160"/>
          </w:tcPr>
          <w:p>
            <w:pPr>
              <w:jc w:val="center"/>
            </w:pPr>
            <w:r>
              <w:rPr>
                <w:sz w:val="20"/>
              </w:rPr>
              <w:t>+11.8%</w:t>
            </w:r>
          </w:p>
        </w:tc>
      </w:tr>
    </w:tbl>
    <w:p/>
    <w:p>
      <w:pPr>
        <w:jc w:val="center"/>
      </w:pPr>
      <w:r>
        <w:drawing>
          <wp:inline xmlns:a="http://schemas.openxmlformats.org/drawingml/2006/main" xmlns:pic="http://schemas.openxmlformats.org/drawingml/2006/picture">
            <wp:extent cx="5303520" cy="3241040"/>
            <wp:docPr id="1" name="Picture 1"/>
            <wp:cNvGraphicFramePr>
              <a:graphicFrameLocks noChangeAspect="1"/>
            </wp:cNvGraphicFramePr>
            <a:graphic>
              <a:graphicData uri="http://schemas.openxmlformats.org/drawingml/2006/picture">
                <pic:pic>
                  <pic:nvPicPr>
                    <pic:cNvPr id="0" name="m_orig_overall.png"/>
                    <pic:cNvPicPr/>
                  </pic:nvPicPr>
                  <pic:blipFill>
                    <a:blip r:embed="rId9"/>
                    <a:stretch>
                      <a:fillRect/>
                    </a:stretch>
                  </pic:blipFill>
                  <pic:spPr>
                    <a:xfrm>
                      <a:off x="0" y="0"/>
                      <a:ext cx="5303520" cy="3241040"/>
                    </a:xfrm>
                    <a:prstGeom prst="rect"/>
                  </pic:spPr>
                </pic:pic>
              </a:graphicData>
            </a:graphic>
          </wp:inline>
        </w:drawing>
      </w:r>
    </w:p>
    <w:p/>
    <w:p>
      <w:pPr>
        <w:pStyle w:val="Heading2"/>
      </w:pPr>
      <w:r>
        <w:rPr>
          <w:color w:val="1A1A2E"/>
        </w:rPr>
        <w:t>2.1 Per-Question Scores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20"/>
              </w:rPr>
              <w:t>Question</w:t>
            </w:r>
          </w:p>
        </w:tc>
        <w:tc>
          <w:tcPr>
            <w:tcW w:type="dxa" w:w="1234"/>
          </w:tcPr>
          <w:p>
            <w:pPr>
              <w:jc w:val="center"/>
            </w:pPr>
            <w:r>
              <w:rPr>
                <w:b/>
                <w:sz w:val="20"/>
              </w:rPr>
              <w:t>Ollama Faith.</w:t>
            </w:r>
          </w:p>
        </w:tc>
        <w:tc>
          <w:tcPr>
            <w:tcW w:type="dxa" w:w="1234"/>
          </w:tcPr>
          <w:p>
            <w:pPr>
              <w:jc w:val="center"/>
            </w:pPr>
            <w:r>
              <w:rPr>
                <w:b/>
                <w:sz w:val="20"/>
              </w:rPr>
              <w:t>Groq Faith.</w:t>
            </w:r>
          </w:p>
        </w:tc>
        <w:tc>
          <w:tcPr>
            <w:tcW w:type="dxa" w:w="1234"/>
          </w:tcPr>
          <w:p>
            <w:pPr>
              <w:jc w:val="center"/>
            </w:pPr>
            <w:r>
              <w:rPr>
                <w:b/>
                <w:sz w:val="20"/>
              </w:rPr>
              <w:t>Ollama Recall</w:t>
            </w:r>
          </w:p>
        </w:tc>
        <w:tc>
          <w:tcPr>
            <w:tcW w:type="dxa" w:w="1234"/>
          </w:tcPr>
          <w:p>
            <w:pPr>
              <w:jc w:val="center"/>
            </w:pPr>
            <w:r>
              <w:rPr>
                <w:b/>
                <w:sz w:val="20"/>
              </w:rPr>
              <w:t>Groq Recall</w:t>
            </w:r>
          </w:p>
        </w:tc>
        <w:tc>
          <w:tcPr>
            <w:tcW w:type="dxa" w:w="1234"/>
          </w:tcPr>
          <w:p>
            <w:pPr>
              <w:jc w:val="center"/>
            </w:pPr>
            <w:r>
              <w:rPr>
                <w:b/>
                <w:sz w:val="20"/>
              </w:rPr>
              <w:t>Ollama BLEU</w:t>
            </w:r>
          </w:p>
        </w:tc>
        <w:tc>
          <w:tcPr>
            <w:tcW w:type="dxa" w:w="1234"/>
          </w:tcPr>
          <w:p>
            <w:pPr>
              <w:jc w:val="center"/>
            </w:pPr>
            <w:r>
              <w:rPr>
                <w:b/>
                <w:sz w:val="20"/>
              </w:rPr>
              <w:t>Groq BLEU</w:t>
            </w:r>
          </w:p>
        </w:tc>
      </w:tr>
      <w:tr>
        <w:tc>
          <w:tcPr>
            <w:tcW w:type="dxa" w:w="1234"/>
          </w:tcPr>
          <w:p>
            <w:pPr>
              <w:jc w:val="center"/>
            </w:pPr>
            <w:r>
              <w:rPr>
                <w:sz w:val="20"/>
              </w:rPr>
              <w:t>Symptoms of bacterial vaginosis</w:t>
            </w:r>
          </w:p>
        </w:tc>
        <w:tc>
          <w:tcPr>
            <w:tcW w:type="dxa" w:w="1234"/>
          </w:tcPr>
          <w:p>
            <w:pPr>
              <w:jc w:val="center"/>
            </w:pPr>
            <w:r>
              <w:rPr>
                <w:sz w:val="20"/>
              </w:rPr>
              <w:t>80%</w:t>
            </w:r>
          </w:p>
        </w:tc>
        <w:tc>
          <w:tcPr>
            <w:tcW w:type="dxa" w:w="1234"/>
          </w:tcPr>
          <w:p>
            <w:pPr>
              <w:jc w:val="center"/>
            </w:pPr>
            <w:r>
              <w:rPr>
                <w:sz w:val="20"/>
              </w:rPr>
              <w:t>100%</w:t>
            </w:r>
          </w:p>
        </w:tc>
        <w:tc>
          <w:tcPr>
            <w:tcW w:type="dxa" w:w="1234"/>
          </w:tcPr>
          <w:p>
            <w:pPr>
              <w:jc w:val="center"/>
            </w:pPr>
            <w:r>
              <w:rPr>
                <w:sz w:val="20"/>
              </w:rPr>
              <w:t>40%</w:t>
            </w:r>
          </w:p>
        </w:tc>
        <w:tc>
          <w:tcPr>
            <w:tcW w:type="dxa" w:w="1234"/>
          </w:tcPr>
          <w:p>
            <w:pPr>
              <w:jc w:val="center"/>
            </w:pPr>
            <w:r>
              <w:rPr>
                <w:sz w:val="20"/>
              </w:rPr>
              <w:t>100%</w:t>
            </w:r>
          </w:p>
        </w:tc>
        <w:tc>
          <w:tcPr>
            <w:tcW w:type="dxa" w:w="1234"/>
          </w:tcPr>
          <w:p>
            <w:pPr>
              <w:jc w:val="center"/>
            </w:pPr>
            <w:r>
              <w:rPr>
                <w:sz w:val="20"/>
              </w:rPr>
              <w:t>91.1%</w:t>
            </w:r>
          </w:p>
        </w:tc>
        <w:tc>
          <w:tcPr>
            <w:tcW w:type="dxa" w:w="1234"/>
          </w:tcPr>
          <w:p>
            <w:pPr>
              <w:jc w:val="center"/>
            </w:pPr>
            <w:r>
              <w:rPr>
                <w:sz w:val="20"/>
              </w:rPr>
              <w:t>86.8%</w:t>
            </w:r>
          </w:p>
        </w:tc>
      </w:tr>
      <w:tr>
        <w:tc>
          <w:tcPr>
            <w:tcW w:type="dxa" w:w="1234"/>
          </w:tcPr>
          <w:p>
            <w:pPr>
              <w:jc w:val="center"/>
            </w:pPr>
            <w:r>
              <w:rPr>
                <w:sz w:val="20"/>
              </w:rPr>
              <w:t>Causes of varicose veins</w:t>
            </w:r>
          </w:p>
        </w:tc>
        <w:tc>
          <w:tcPr>
            <w:tcW w:type="dxa" w:w="1234"/>
          </w:tcPr>
          <w:p>
            <w:pPr>
              <w:jc w:val="center"/>
            </w:pPr>
            <w:r>
              <w:rPr>
                <w:sz w:val="20"/>
              </w:rPr>
              <w:t>80%</w:t>
            </w:r>
          </w:p>
        </w:tc>
        <w:tc>
          <w:tcPr>
            <w:tcW w:type="dxa" w:w="1234"/>
          </w:tcPr>
          <w:p>
            <w:pPr>
              <w:jc w:val="center"/>
            </w:pPr>
            <w:r>
              <w:rPr>
                <w:sz w:val="20"/>
              </w:rPr>
              <w:t>100%</w:t>
            </w:r>
          </w:p>
        </w:tc>
        <w:tc>
          <w:tcPr>
            <w:tcW w:type="dxa" w:w="1234"/>
          </w:tcPr>
          <w:p>
            <w:pPr>
              <w:jc w:val="center"/>
            </w:pPr>
            <w:r>
              <w:rPr>
                <w:sz w:val="20"/>
              </w:rPr>
              <w:t>40%</w:t>
            </w:r>
          </w:p>
        </w:tc>
        <w:tc>
          <w:tcPr>
            <w:tcW w:type="dxa" w:w="1234"/>
          </w:tcPr>
          <w:p>
            <w:pPr>
              <w:jc w:val="center"/>
            </w:pPr>
            <w:r>
              <w:rPr>
                <w:sz w:val="20"/>
              </w:rPr>
              <w:t>100%</w:t>
            </w:r>
          </w:p>
        </w:tc>
        <w:tc>
          <w:tcPr>
            <w:tcW w:type="dxa" w:w="1234"/>
          </w:tcPr>
          <w:p>
            <w:pPr>
              <w:jc w:val="center"/>
            </w:pPr>
            <w:r>
              <w:rPr>
                <w:sz w:val="20"/>
              </w:rPr>
              <w:t>45.9%</w:t>
            </w:r>
          </w:p>
        </w:tc>
        <w:tc>
          <w:tcPr>
            <w:tcW w:type="dxa" w:w="1234"/>
          </w:tcPr>
          <w:p>
            <w:pPr>
              <w:jc w:val="center"/>
            </w:pPr>
            <w:r>
              <w:rPr>
                <w:sz w:val="20"/>
              </w:rPr>
              <w:t>36.1%</w:t>
            </w:r>
          </w:p>
        </w:tc>
      </w:tr>
      <w:tr>
        <w:tc>
          <w:tcPr>
            <w:tcW w:type="dxa" w:w="1234"/>
          </w:tcPr>
          <w:p>
            <w:pPr>
              <w:jc w:val="center"/>
            </w:pPr>
            <w:r>
              <w:rPr>
                <w:sz w:val="20"/>
              </w:rPr>
              <w:t>Preventing melanoma</w:t>
            </w:r>
          </w:p>
        </w:tc>
        <w:tc>
          <w:tcPr>
            <w:tcW w:type="dxa" w:w="1234"/>
          </w:tcPr>
          <w:p>
            <w:pPr>
              <w:jc w:val="center"/>
            </w:pPr>
            <w:r>
              <w:rPr>
                <w:sz w:val="20"/>
              </w:rPr>
              <w:t>33%</w:t>
            </w:r>
          </w:p>
        </w:tc>
        <w:tc>
          <w:tcPr>
            <w:tcW w:type="dxa" w:w="1234"/>
          </w:tcPr>
          <w:p>
            <w:pPr>
              <w:jc w:val="center"/>
            </w:pPr>
            <w:r>
              <w:rPr>
                <w:sz w:val="20"/>
              </w:rPr>
              <w:t>100%</w:t>
            </w:r>
          </w:p>
        </w:tc>
        <w:tc>
          <w:tcPr>
            <w:tcW w:type="dxa" w:w="1234"/>
          </w:tcPr>
          <w:p>
            <w:pPr>
              <w:jc w:val="center"/>
            </w:pPr>
            <w:r>
              <w:rPr>
                <w:sz w:val="20"/>
              </w:rPr>
              <w:t>40%</w:t>
            </w:r>
          </w:p>
        </w:tc>
        <w:tc>
          <w:tcPr>
            <w:tcW w:type="dxa" w:w="1234"/>
          </w:tcPr>
          <w:p>
            <w:pPr>
              <w:jc w:val="center"/>
            </w:pPr>
            <w:r>
              <w:rPr>
                <w:sz w:val="20"/>
              </w:rPr>
              <w:t>100%</w:t>
            </w:r>
          </w:p>
        </w:tc>
        <w:tc>
          <w:tcPr>
            <w:tcW w:type="dxa" w:w="1234"/>
          </w:tcPr>
          <w:p>
            <w:pPr>
              <w:jc w:val="center"/>
            </w:pPr>
            <w:r>
              <w:rPr>
                <w:sz w:val="20"/>
              </w:rPr>
              <w:t>78.5%</w:t>
            </w:r>
          </w:p>
        </w:tc>
        <w:tc>
          <w:tcPr>
            <w:tcW w:type="dxa" w:w="1234"/>
          </w:tcPr>
          <w:p>
            <w:pPr>
              <w:jc w:val="center"/>
            </w:pPr>
            <w:r>
              <w:rPr>
                <w:sz w:val="20"/>
              </w:rPr>
              <w:t>96.9%</w:t>
            </w:r>
          </w:p>
        </w:tc>
      </w:tr>
      <w:tr>
        <w:tc>
          <w:tcPr>
            <w:tcW w:type="dxa" w:w="1234"/>
          </w:tcPr>
          <w:p>
            <w:pPr>
              <w:jc w:val="center"/>
            </w:pPr>
            <w:r>
              <w:rPr>
                <w:sz w:val="20"/>
              </w:rPr>
              <w:t>Living with type 1 diabetes</w:t>
            </w:r>
          </w:p>
        </w:tc>
        <w:tc>
          <w:tcPr>
            <w:tcW w:type="dxa" w:w="1234"/>
          </w:tcPr>
          <w:p>
            <w:pPr>
              <w:jc w:val="center"/>
            </w:pPr>
            <w:r>
              <w:rPr>
                <w:sz w:val="20"/>
              </w:rPr>
              <w:t>50%</w:t>
            </w:r>
          </w:p>
        </w:tc>
        <w:tc>
          <w:tcPr>
            <w:tcW w:type="dxa" w:w="1234"/>
          </w:tcPr>
          <w:p>
            <w:pPr>
              <w:jc w:val="center"/>
            </w:pPr>
            <w:r>
              <w:rPr>
                <w:sz w:val="20"/>
              </w:rPr>
              <w:t>100%</w:t>
            </w:r>
          </w:p>
        </w:tc>
        <w:tc>
          <w:tcPr>
            <w:tcW w:type="dxa" w:w="1234"/>
          </w:tcPr>
          <w:p>
            <w:pPr>
              <w:jc w:val="center"/>
            </w:pPr>
            <w:r>
              <w:rPr>
                <w:sz w:val="20"/>
              </w:rPr>
              <w:t>33%</w:t>
            </w:r>
          </w:p>
        </w:tc>
        <w:tc>
          <w:tcPr>
            <w:tcW w:type="dxa" w:w="1234"/>
          </w:tcPr>
          <w:p>
            <w:pPr>
              <w:jc w:val="center"/>
            </w:pPr>
            <w:r>
              <w:rPr>
                <w:sz w:val="20"/>
              </w:rPr>
              <w:t>100%</w:t>
            </w:r>
          </w:p>
        </w:tc>
        <w:tc>
          <w:tcPr>
            <w:tcW w:type="dxa" w:w="1234"/>
          </w:tcPr>
          <w:p>
            <w:pPr>
              <w:jc w:val="center"/>
            </w:pPr>
            <w:r>
              <w:rPr>
                <w:sz w:val="20"/>
              </w:rPr>
              <w:t>9.6%</w:t>
            </w:r>
          </w:p>
        </w:tc>
        <w:tc>
          <w:tcPr>
            <w:tcW w:type="dxa" w:w="1234"/>
          </w:tcPr>
          <w:p>
            <w:pPr>
              <w:jc w:val="center"/>
            </w:pPr>
            <w:r>
              <w:rPr>
                <w:sz w:val="20"/>
              </w:rPr>
              <w:t>20.0%</w:t>
            </w:r>
          </w:p>
        </w:tc>
      </w:tr>
      <w:tr>
        <w:tc>
          <w:tcPr>
            <w:tcW w:type="dxa" w:w="1234"/>
          </w:tcPr>
          <w:p>
            <w:pPr>
              <w:jc w:val="center"/>
            </w:pPr>
            <w:r>
              <w:rPr>
                <w:sz w:val="20"/>
              </w:rPr>
              <w:t>MRSA</w:t>
            </w:r>
          </w:p>
        </w:tc>
        <w:tc>
          <w:tcPr>
            <w:tcW w:type="dxa" w:w="1234"/>
          </w:tcPr>
          <w:p>
            <w:pPr>
              <w:jc w:val="center"/>
            </w:pPr>
            <w:r>
              <w:rPr>
                <w:sz w:val="20"/>
              </w:rPr>
              <w:t>40%</w:t>
            </w:r>
          </w:p>
        </w:tc>
        <w:tc>
          <w:tcPr>
            <w:tcW w:type="dxa" w:w="1234"/>
          </w:tcPr>
          <w:p>
            <w:pPr>
              <w:jc w:val="center"/>
            </w:pPr>
            <w:r>
              <w:rPr>
                <w:sz w:val="20"/>
              </w:rPr>
              <w:t>100%</w:t>
            </w:r>
          </w:p>
        </w:tc>
        <w:tc>
          <w:tcPr>
            <w:tcW w:type="dxa" w:w="1234"/>
          </w:tcPr>
          <w:p>
            <w:pPr>
              <w:jc w:val="center"/>
            </w:pPr>
            <w:r>
              <w:rPr>
                <w:sz w:val="20"/>
              </w:rPr>
              <w:t>40%</w:t>
            </w:r>
          </w:p>
        </w:tc>
        <w:tc>
          <w:tcPr>
            <w:tcW w:type="dxa" w:w="1234"/>
          </w:tcPr>
          <w:p>
            <w:pPr>
              <w:jc w:val="center"/>
            </w:pPr>
            <w:r>
              <w:rPr>
                <w:sz w:val="20"/>
              </w:rPr>
              <w:t>100%</w:t>
            </w:r>
          </w:p>
        </w:tc>
        <w:tc>
          <w:tcPr>
            <w:tcW w:type="dxa" w:w="1234"/>
          </w:tcPr>
          <w:p>
            <w:pPr>
              <w:jc w:val="center"/>
            </w:pPr>
            <w:r>
              <w:rPr>
                <w:sz w:val="20"/>
              </w:rPr>
              <w:t>34.2%</w:t>
            </w:r>
          </w:p>
        </w:tc>
        <w:tc>
          <w:tcPr>
            <w:tcW w:type="dxa" w:w="1234"/>
          </w:tcPr>
          <w:p>
            <w:pPr>
              <w:jc w:val="center"/>
            </w:pPr>
            <w:r>
              <w:rPr>
                <w:sz w:val="20"/>
              </w:rPr>
              <w:t>78.6%</w:t>
            </w:r>
          </w:p>
        </w:tc>
      </w:tr>
    </w:tbl>
    <w:p/>
    <w:p>
      <w:r>
        <w:br w:type="page"/>
      </w:r>
    </w:p>
    <w:p>
      <w:pPr>
        <w:pStyle w:val="Heading1"/>
      </w:pPr>
      <w:r>
        <w:rPr>
          <w:color w:val="1A1A2E"/>
        </w:rPr>
        <w:t>3. Fair Comparison: Same Judge (Groq 70B) for Both</w:t>
      </w:r>
    </w:p>
    <w:p>
      <w:r>
        <w:t>To isolate answer quality from judge quality, both sets of answers were re-evaluated using the same Groq 70B judge. The original generated answers were kept unchanged.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Metric</w:t>
            </w:r>
          </w:p>
        </w:tc>
        <w:tc>
          <w:tcPr>
            <w:tcW w:type="dxa" w:w="2160"/>
          </w:tcPr>
          <w:p>
            <w:pPr>
              <w:jc w:val="center"/>
            </w:pPr>
            <w:r>
              <w:rPr>
                <w:b/>
                <w:sz w:val="20"/>
              </w:rPr>
              <w:t>Ollama Answers</w:t>
            </w:r>
          </w:p>
        </w:tc>
        <w:tc>
          <w:tcPr>
            <w:tcW w:type="dxa" w:w="2160"/>
          </w:tcPr>
          <w:p>
            <w:pPr>
              <w:jc w:val="center"/>
            </w:pPr>
            <w:r>
              <w:rPr>
                <w:b/>
                <w:sz w:val="20"/>
              </w:rPr>
              <w:t>Groq Answers</w:t>
            </w:r>
          </w:p>
        </w:tc>
        <w:tc>
          <w:tcPr>
            <w:tcW w:type="dxa" w:w="2160"/>
          </w:tcPr>
          <w:p>
            <w:pPr>
              <w:jc w:val="center"/>
            </w:pPr>
            <w:r>
              <w:rPr>
                <w:b/>
                <w:sz w:val="20"/>
              </w:rPr>
              <w:t>Difference</w:t>
            </w:r>
          </w:p>
        </w:tc>
      </w:tr>
      <w:tr>
        <w:tc>
          <w:tcPr>
            <w:tcW w:type="dxa" w:w="2160"/>
          </w:tcPr>
          <w:p>
            <w:pPr>
              <w:jc w:val="center"/>
            </w:pPr>
            <w:r>
              <w:rPr>
                <w:sz w:val="20"/>
              </w:rPr>
              <w:t>Faithfulness</w:t>
            </w:r>
          </w:p>
        </w:tc>
        <w:tc>
          <w:tcPr>
            <w:tcW w:type="dxa" w:w="2160"/>
          </w:tcPr>
          <w:p>
            <w:pPr>
              <w:jc w:val="center"/>
            </w:pPr>
            <w:r>
              <w:rPr>
                <w:sz w:val="20"/>
              </w:rPr>
              <w:t>88.0%</w:t>
            </w:r>
          </w:p>
        </w:tc>
        <w:tc>
          <w:tcPr>
            <w:tcW w:type="dxa" w:w="2160"/>
          </w:tcPr>
          <w:p>
            <w:pPr>
              <w:jc w:val="center"/>
            </w:pPr>
            <w:r>
              <w:rPr>
                <w:sz w:val="20"/>
              </w:rPr>
              <w:t>100.0%</w:t>
            </w:r>
          </w:p>
        </w:tc>
        <w:tc>
          <w:tcPr>
            <w:tcW w:type="dxa" w:w="2160"/>
          </w:tcPr>
          <w:p>
            <w:pPr>
              <w:jc w:val="center"/>
            </w:pPr>
            <w:r>
              <w:rPr>
                <w:sz w:val="20"/>
              </w:rPr>
              <w:t>+12.0%</w:t>
            </w:r>
          </w:p>
        </w:tc>
      </w:tr>
      <w:tr>
        <w:tc>
          <w:tcPr>
            <w:tcW w:type="dxa" w:w="2160"/>
          </w:tcPr>
          <w:p>
            <w:pPr>
              <w:jc w:val="center"/>
            </w:pPr>
            <w:r>
              <w:rPr>
                <w:sz w:val="20"/>
              </w:rPr>
              <w:t>Context Recall</w:t>
            </w:r>
          </w:p>
        </w:tc>
        <w:tc>
          <w:tcPr>
            <w:tcW w:type="dxa" w:w="2160"/>
          </w:tcPr>
          <w:p>
            <w:pPr>
              <w:jc w:val="center"/>
            </w:pPr>
            <w:r>
              <w:rPr>
                <w:sz w:val="20"/>
              </w:rPr>
              <w:t>100.0%</w:t>
            </w:r>
          </w:p>
        </w:tc>
        <w:tc>
          <w:tcPr>
            <w:tcW w:type="dxa" w:w="2160"/>
          </w:tcPr>
          <w:p>
            <w:pPr>
              <w:jc w:val="center"/>
            </w:pPr>
            <w:r>
              <w:rPr>
                <w:sz w:val="20"/>
              </w:rPr>
              <w:t>100.0%</w:t>
            </w:r>
          </w:p>
        </w:tc>
        <w:tc>
          <w:tcPr>
            <w:tcW w:type="dxa" w:w="2160"/>
          </w:tcPr>
          <w:p>
            <w:pPr>
              <w:jc w:val="center"/>
            </w:pPr>
            <w:r>
              <w:rPr>
                <w:sz w:val="20"/>
              </w:rPr>
              <w:t>+0.0%</w:t>
            </w:r>
          </w:p>
        </w:tc>
      </w:tr>
      <w:tr>
        <w:tc>
          <w:tcPr>
            <w:tcW w:type="dxa" w:w="2160"/>
          </w:tcPr>
          <w:p>
            <w:pPr>
              <w:jc w:val="center"/>
            </w:pPr>
            <w:r>
              <w:rPr>
                <w:sz w:val="20"/>
              </w:rPr>
              <w:t>BLEU Score</w:t>
            </w:r>
          </w:p>
        </w:tc>
        <w:tc>
          <w:tcPr>
            <w:tcW w:type="dxa" w:w="2160"/>
          </w:tcPr>
          <w:p>
            <w:pPr>
              <w:jc w:val="center"/>
            </w:pPr>
            <w:r>
              <w:rPr>
                <w:sz w:val="20"/>
              </w:rPr>
              <w:t>51.9%</w:t>
            </w:r>
          </w:p>
        </w:tc>
        <w:tc>
          <w:tcPr>
            <w:tcW w:type="dxa" w:w="2160"/>
          </w:tcPr>
          <w:p>
            <w:pPr>
              <w:jc w:val="center"/>
            </w:pPr>
            <w:r>
              <w:rPr>
                <w:sz w:val="20"/>
              </w:rPr>
              <w:t>63.7%</w:t>
            </w:r>
          </w:p>
        </w:tc>
        <w:tc>
          <w:tcPr>
            <w:tcW w:type="dxa" w:w="2160"/>
          </w:tcPr>
          <w:p>
            <w:pPr>
              <w:jc w:val="center"/>
            </w:pPr>
            <w:r>
              <w:rPr>
                <w:sz w:val="20"/>
              </w:rPr>
              <w:t>+11.8%</w:t>
            </w:r>
          </w:p>
        </w:tc>
      </w:tr>
    </w:tbl>
    <w:p/>
    <w:p>
      <w:pPr>
        <w:jc w:val="center"/>
      </w:pPr>
      <w:r>
        <w:drawing>
          <wp:inline xmlns:a="http://schemas.openxmlformats.org/drawingml/2006/main" xmlns:pic="http://schemas.openxmlformats.org/drawingml/2006/picture">
            <wp:extent cx="5303520" cy="3241040"/>
            <wp:docPr id="2" name="Picture 2"/>
            <wp:cNvGraphicFramePr>
              <a:graphicFrameLocks noChangeAspect="1"/>
            </wp:cNvGraphicFramePr>
            <a:graphic>
              <a:graphicData uri="http://schemas.openxmlformats.org/drawingml/2006/picture">
                <pic:pic>
                  <pic:nvPicPr>
                    <pic:cNvPr id="0" name="m_fair_overall.png"/>
                    <pic:cNvPicPr/>
                  </pic:nvPicPr>
                  <pic:blipFill>
                    <a:blip r:embed="rId10"/>
                    <a:stretch>
                      <a:fillRect/>
                    </a:stretch>
                  </pic:blipFill>
                  <pic:spPr>
                    <a:xfrm>
                      <a:off x="0" y="0"/>
                      <a:ext cx="5303520" cy="3241040"/>
                    </a:xfrm>
                    <a:prstGeom prst="rect"/>
                  </pic:spPr>
                </pic:pic>
              </a:graphicData>
            </a:graphic>
          </wp:inline>
        </w:drawing>
      </w:r>
    </w:p>
    <w:p/>
    <w:p>
      <w:pPr>
        <w:pStyle w:val="Heading2"/>
      </w:pPr>
      <w:r>
        <w:rPr>
          <w:color w:val="1A1A2E"/>
        </w:rPr>
        <w:t>3.1 Impact of Judge Quality</w:t>
      </w:r>
    </w:p>
    <w:p>
      <w:r>
        <w:t>This table shows how Ollama's scores changed when re-evaluated by the Groq 70B judge: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Metric</w:t>
            </w:r>
          </w:p>
        </w:tc>
        <w:tc>
          <w:tcPr>
            <w:tcW w:type="dxa" w:w="2160"/>
          </w:tcPr>
          <w:p>
            <w:pPr>
              <w:jc w:val="center"/>
            </w:pPr>
            <w:r>
              <w:rPr>
                <w:b/>
                <w:sz w:val="20"/>
              </w:rPr>
              <w:t>Ollama (self-judged by 3B)</w:t>
            </w:r>
          </w:p>
        </w:tc>
        <w:tc>
          <w:tcPr>
            <w:tcW w:type="dxa" w:w="2160"/>
          </w:tcPr>
          <w:p>
            <w:pPr>
              <w:jc w:val="center"/>
            </w:pPr>
            <w:r>
              <w:rPr>
                <w:b/>
                <w:sz w:val="20"/>
              </w:rPr>
              <w:t>Ollama (judged by Groq 70B)</w:t>
            </w:r>
          </w:p>
        </w:tc>
        <w:tc>
          <w:tcPr>
            <w:tcW w:type="dxa" w:w="2160"/>
          </w:tcPr>
          <w:p>
            <w:pPr>
              <w:jc w:val="center"/>
            </w:pPr>
            <w:r>
              <w:rPr>
                <w:b/>
                <w:sz w:val="20"/>
              </w:rPr>
              <w:t>Change</w:t>
            </w:r>
          </w:p>
        </w:tc>
      </w:tr>
      <w:tr>
        <w:tc>
          <w:tcPr>
            <w:tcW w:type="dxa" w:w="2160"/>
          </w:tcPr>
          <w:p>
            <w:pPr>
              <w:jc w:val="center"/>
            </w:pPr>
            <w:r>
              <w:rPr>
                <w:sz w:val="20"/>
              </w:rPr>
              <w:t>Faithfulness</w:t>
            </w:r>
          </w:p>
        </w:tc>
        <w:tc>
          <w:tcPr>
            <w:tcW w:type="dxa" w:w="2160"/>
          </w:tcPr>
          <w:p>
            <w:pPr>
              <w:jc w:val="center"/>
            </w:pPr>
            <w:r>
              <w:rPr>
                <w:sz w:val="20"/>
              </w:rPr>
              <w:t>56.6%</w:t>
            </w:r>
          </w:p>
        </w:tc>
        <w:tc>
          <w:tcPr>
            <w:tcW w:type="dxa" w:w="2160"/>
          </w:tcPr>
          <w:p>
            <w:pPr>
              <w:jc w:val="center"/>
            </w:pPr>
            <w:r>
              <w:rPr>
                <w:sz w:val="20"/>
              </w:rPr>
              <w:t>88.0%</w:t>
            </w:r>
          </w:p>
        </w:tc>
        <w:tc>
          <w:tcPr>
            <w:tcW w:type="dxa" w:w="2160"/>
          </w:tcPr>
          <w:p>
            <w:pPr>
              <w:jc w:val="center"/>
            </w:pPr>
            <w:r>
              <w:rPr>
                <w:sz w:val="20"/>
              </w:rPr>
              <w:t>+31.4%</w:t>
            </w:r>
          </w:p>
        </w:tc>
      </w:tr>
      <w:tr>
        <w:tc>
          <w:tcPr>
            <w:tcW w:type="dxa" w:w="2160"/>
          </w:tcPr>
          <w:p>
            <w:pPr>
              <w:jc w:val="center"/>
            </w:pPr>
            <w:r>
              <w:rPr>
                <w:sz w:val="20"/>
              </w:rPr>
              <w:t>Context Recall</w:t>
            </w:r>
          </w:p>
        </w:tc>
        <w:tc>
          <w:tcPr>
            <w:tcW w:type="dxa" w:w="2160"/>
          </w:tcPr>
          <w:p>
            <w:pPr>
              <w:jc w:val="center"/>
            </w:pPr>
            <w:r>
              <w:rPr>
                <w:sz w:val="20"/>
              </w:rPr>
              <w:t>38.6%</w:t>
            </w:r>
          </w:p>
        </w:tc>
        <w:tc>
          <w:tcPr>
            <w:tcW w:type="dxa" w:w="2160"/>
          </w:tcPr>
          <w:p>
            <w:pPr>
              <w:jc w:val="center"/>
            </w:pPr>
            <w:r>
              <w:rPr>
                <w:sz w:val="20"/>
              </w:rPr>
              <w:t>100.0%</w:t>
            </w:r>
          </w:p>
        </w:tc>
        <w:tc>
          <w:tcPr>
            <w:tcW w:type="dxa" w:w="2160"/>
          </w:tcPr>
          <w:p>
            <w:pPr>
              <w:jc w:val="center"/>
            </w:pPr>
            <w:r>
              <w:rPr>
                <w:sz w:val="20"/>
              </w:rPr>
              <w:t>+61.4%</w:t>
            </w:r>
          </w:p>
        </w:tc>
      </w:tr>
      <w:tr>
        <w:tc>
          <w:tcPr>
            <w:tcW w:type="dxa" w:w="2160"/>
          </w:tcPr>
          <w:p>
            <w:pPr>
              <w:jc w:val="center"/>
            </w:pPr>
            <w:r>
              <w:rPr>
                <w:sz w:val="20"/>
              </w:rPr>
              <w:t>BLEU Score</w:t>
            </w:r>
          </w:p>
        </w:tc>
        <w:tc>
          <w:tcPr>
            <w:tcW w:type="dxa" w:w="2160"/>
          </w:tcPr>
          <w:p>
            <w:pPr>
              <w:jc w:val="center"/>
            </w:pPr>
            <w:r>
              <w:rPr>
                <w:sz w:val="20"/>
              </w:rPr>
              <w:t>51.9%</w:t>
            </w:r>
          </w:p>
        </w:tc>
        <w:tc>
          <w:tcPr>
            <w:tcW w:type="dxa" w:w="2160"/>
          </w:tcPr>
          <w:p>
            <w:pPr>
              <w:jc w:val="center"/>
            </w:pPr>
            <w:r>
              <w:rPr>
                <w:sz w:val="20"/>
              </w:rPr>
              <w:t>51.9%</w:t>
            </w:r>
          </w:p>
        </w:tc>
        <w:tc>
          <w:tcPr>
            <w:tcW w:type="dxa" w:w="2160"/>
          </w:tcPr>
          <w:p>
            <w:pPr>
              <w:jc w:val="center"/>
            </w:pPr>
            <w:r>
              <w:rPr>
                <w:sz w:val="20"/>
              </w:rPr>
              <w:t>0.0% (algorithmic)</w:t>
            </w:r>
          </w:p>
        </w:tc>
      </w:tr>
    </w:tbl>
    <w:p/>
    <w:p>
      <w:pPr>
        <w:jc w:val="center"/>
      </w:pPr>
      <w:r>
        <w:drawing>
          <wp:inline xmlns:a="http://schemas.openxmlformats.org/drawingml/2006/main" xmlns:pic="http://schemas.openxmlformats.org/drawingml/2006/picture">
            <wp:extent cx="5303520" cy="3241040"/>
            <wp:docPr id="3" name="Picture 3"/>
            <wp:cNvGraphicFramePr>
              <a:graphicFrameLocks noChangeAspect="1"/>
            </wp:cNvGraphicFramePr>
            <a:graphic>
              <a:graphicData uri="http://schemas.openxmlformats.org/drawingml/2006/picture">
                <pic:pic>
                  <pic:nvPicPr>
                    <pic:cNvPr id="0" name="m_judge_impact.png"/>
                    <pic:cNvPicPr/>
                  </pic:nvPicPr>
                  <pic:blipFill>
                    <a:blip r:embed="rId11"/>
                    <a:stretch>
                      <a:fillRect/>
                    </a:stretch>
                  </pic:blipFill>
                  <pic:spPr>
                    <a:xfrm>
                      <a:off x="0" y="0"/>
                      <a:ext cx="5303520" cy="3241040"/>
                    </a:xfrm>
                    <a:prstGeom prst="rect"/>
                  </pic:spPr>
                </pic:pic>
              </a:graphicData>
            </a:graphic>
          </wp:inline>
        </w:drawing>
      </w:r>
    </w:p>
    <w:p/>
    <w:p>
      <w:r>
        <w:br w:type="page"/>
      </w:r>
    </w:p>
    <w:p>
      <w:pPr>
        <w:pStyle w:val="Heading1"/>
      </w:pPr>
      <w:r>
        <w:rPr>
          <w:color w:val="1A1A2E"/>
        </w:rPr>
        <w:t>4. Batch Evaluation: Token-Overlap Metrics</w:t>
      </w:r>
    </w:p>
    <w:p>
      <w:r>
        <w:t>The batch evaluation uses simple token-overlap metrics — no LLM is involved in scoring. This provides fast, deterministic, and free evaluation but only captures surface-level matching.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Metric</w:t>
            </w:r>
          </w:p>
        </w:tc>
        <w:tc>
          <w:tcPr>
            <w:tcW w:type="dxa" w:w="2880"/>
          </w:tcPr>
          <w:p>
            <w:pPr>
              <w:jc w:val="center"/>
            </w:pPr>
            <w:r>
              <w:rPr>
                <w:b/>
                <w:sz w:val="20"/>
              </w:rPr>
              <w:t>Average Score</w:t>
            </w:r>
          </w:p>
        </w:tc>
        <w:tc>
          <w:tcPr>
            <w:tcW w:type="dxa" w:w="2880"/>
          </w:tcPr>
          <w:p>
            <w:pPr>
              <w:jc w:val="center"/>
            </w:pPr>
            <w:r>
              <w:rPr>
                <w:b/>
                <w:sz w:val="20"/>
              </w:rPr>
              <w:t>How It Works</w:t>
            </w:r>
          </w:p>
        </w:tc>
      </w:tr>
      <w:tr>
        <w:tc>
          <w:tcPr>
            <w:tcW w:type="dxa" w:w="2880"/>
          </w:tcPr>
          <w:p>
            <w:pPr>
              <w:jc w:val="center"/>
            </w:pPr>
            <w:r>
              <w:rPr>
                <w:sz w:val="20"/>
              </w:rPr>
              <w:t>Faithfulness</w:t>
            </w:r>
          </w:p>
        </w:tc>
        <w:tc>
          <w:tcPr>
            <w:tcW w:type="dxa" w:w="2880"/>
          </w:tcPr>
          <w:p>
            <w:pPr>
              <w:jc w:val="center"/>
            </w:pPr>
            <w:r>
              <w:rPr>
                <w:sz w:val="20"/>
              </w:rPr>
              <w:t>76.6%</w:t>
            </w:r>
          </w:p>
        </w:tc>
        <w:tc>
          <w:tcPr>
            <w:tcW w:type="dxa" w:w="2880"/>
          </w:tcPr>
          <w:p>
            <w:pPr>
              <w:jc w:val="center"/>
            </w:pPr>
            <w:r>
              <w:rPr>
                <w:sz w:val="20"/>
              </w:rPr>
              <w:t>answer tokens ∩ context tokens / answer tokens</w:t>
            </w:r>
          </w:p>
        </w:tc>
      </w:tr>
      <w:tr>
        <w:tc>
          <w:tcPr>
            <w:tcW w:type="dxa" w:w="2880"/>
          </w:tcPr>
          <w:p>
            <w:pPr>
              <w:jc w:val="center"/>
            </w:pPr>
            <w:r>
              <w:rPr>
                <w:sz w:val="20"/>
              </w:rPr>
              <w:t>Coverage</w:t>
            </w:r>
          </w:p>
        </w:tc>
        <w:tc>
          <w:tcPr>
            <w:tcW w:type="dxa" w:w="2880"/>
          </w:tcPr>
          <w:p>
            <w:pPr>
              <w:jc w:val="center"/>
            </w:pPr>
            <w:r>
              <w:rPr>
                <w:sz w:val="20"/>
              </w:rPr>
              <w:t>29.4%</w:t>
            </w:r>
          </w:p>
        </w:tc>
        <w:tc>
          <w:tcPr>
            <w:tcW w:type="dxa" w:w="2880"/>
          </w:tcPr>
          <w:p>
            <w:pPr>
              <w:jc w:val="center"/>
            </w:pPr>
            <w:r>
              <w:rPr>
                <w:sz w:val="20"/>
              </w:rPr>
              <w:t>answer tokens ∩ context tokens / context tokens</w:t>
            </w:r>
          </w:p>
        </w:tc>
      </w:tr>
      <w:tr>
        <w:tc>
          <w:tcPr>
            <w:tcW w:type="dxa" w:w="2880"/>
          </w:tcPr>
          <w:p>
            <w:pPr>
              <w:jc w:val="center"/>
            </w:pPr>
            <w:r>
              <w:rPr>
                <w:sz w:val="20"/>
              </w:rPr>
              <w:t>Relevance</w:t>
            </w:r>
          </w:p>
        </w:tc>
        <w:tc>
          <w:tcPr>
            <w:tcW w:type="dxa" w:w="2880"/>
          </w:tcPr>
          <w:p>
            <w:pPr>
              <w:jc w:val="center"/>
            </w:pPr>
            <w:r>
              <w:rPr>
                <w:sz w:val="20"/>
              </w:rPr>
              <w:t>57.6%</w:t>
            </w:r>
          </w:p>
        </w:tc>
        <w:tc>
          <w:tcPr>
            <w:tcW w:type="dxa" w:w="2880"/>
          </w:tcPr>
          <w:p>
            <w:pPr>
              <w:jc w:val="center"/>
            </w:pPr>
            <w:r>
              <w:rPr>
                <w:sz w:val="20"/>
              </w:rPr>
              <w:t>query tokens ∩ answer tokens / query tokens</w:t>
            </w:r>
          </w:p>
        </w:tc>
      </w:tr>
    </w:tbl>
    <w:p/>
    <w:p>
      <w:pPr>
        <w:pStyle w:val="Heading2"/>
      </w:pPr>
      <w:r>
        <w:rPr>
          <w:color w:val="1A1A2E"/>
        </w:rPr>
        <w:t>4.1 Batch vs LLM-Judged Faithfulness</w:t>
      </w:r>
    </w:p>
    <w:p>
      <w:r>
        <w:t>Comparing the same Ollama-generated answers scored by token-overlap vs LLM judge: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Question</w:t>
            </w:r>
          </w:p>
        </w:tc>
        <w:tc>
          <w:tcPr>
            <w:tcW w:type="dxa" w:w="2880"/>
          </w:tcPr>
          <w:p>
            <w:pPr>
              <w:jc w:val="center"/>
            </w:pPr>
            <w:r>
              <w:rPr>
                <w:b/>
                <w:sz w:val="20"/>
              </w:rPr>
              <w:t>Batch</w:t>
              <w:br/>
              <w:t>(token-overlap)</w:t>
            </w:r>
          </w:p>
        </w:tc>
        <w:tc>
          <w:tcPr>
            <w:tcW w:type="dxa" w:w="2880"/>
          </w:tcPr>
          <w:p>
            <w:pPr>
              <w:jc w:val="center"/>
            </w:pPr>
            <w:r>
              <w:rPr>
                <w:b/>
                <w:sz w:val="20"/>
              </w:rPr>
              <w:t>Fair</w:t>
              <w:br/>
              <w:t>(Groq 70B judge)</w:t>
            </w:r>
          </w:p>
        </w:tc>
      </w:tr>
      <w:tr>
        <w:tc>
          <w:tcPr>
            <w:tcW w:type="dxa" w:w="2880"/>
          </w:tcPr>
          <w:p>
            <w:pPr>
              <w:jc w:val="center"/>
            </w:pPr>
            <w:r>
              <w:rPr>
                <w:sz w:val="20"/>
              </w:rPr>
              <w:t>Symptoms of bacterial vaginosis</w:t>
            </w:r>
          </w:p>
        </w:tc>
        <w:tc>
          <w:tcPr>
            <w:tcW w:type="dxa" w:w="2880"/>
          </w:tcPr>
          <w:p>
            <w:pPr>
              <w:jc w:val="center"/>
            </w:pPr>
            <w:r>
              <w:rPr>
                <w:sz w:val="20"/>
              </w:rPr>
              <w:t>95.0%</w:t>
            </w:r>
          </w:p>
        </w:tc>
        <w:tc>
          <w:tcPr>
            <w:tcW w:type="dxa" w:w="2880"/>
          </w:tcPr>
          <w:p>
            <w:pPr>
              <w:jc w:val="center"/>
            </w:pPr>
            <w:r>
              <w:rPr>
                <w:sz w:val="20"/>
              </w:rPr>
              <w:t>100.0%</w:t>
            </w:r>
          </w:p>
        </w:tc>
      </w:tr>
      <w:tr>
        <w:tc>
          <w:tcPr>
            <w:tcW w:type="dxa" w:w="2880"/>
          </w:tcPr>
          <w:p>
            <w:pPr>
              <w:jc w:val="center"/>
            </w:pPr>
            <w:r>
              <w:rPr>
                <w:sz w:val="20"/>
              </w:rPr>
              <w:t>Causes of varicose veins</w:t>
            </w:r>
          </w:p>
        </w:tc>
        <w:tc>
          <w:tcPr>
            <w:tcW w:type="dxa" w:w="2880"/>
          </w:tcPr>
          <w:p>
            <w:pPr>
              <w:jc w:val="center"/>
            </w:pPr>
            <w:r>
              <w:rPr>
                <w:sz w:val="20"/>
              </w:rPr>
              <w:t>93.5%</w:t>
            </w:r>
          </w:p>
        </w:tc>
        <w:tc>
          <w:tcPr>
            <w:tcW w:type="dxa" w:w="2880"/>
          </w:tcPr>
          <w:p>
            <w:pPr>
              <w:jc w:val="center"/>
            </w:pPr>
            <w:r>
              <w:rPr>
                <w:sz w:val="20"/>
              </w:rPr>
              <w:t>100.0%</w:t>
            </w:r>
          </w:p>
        </w:tc>
      </w:tr>
      <w:tr>
        <w:tc>
          <w:tcPr>
            <w:tcW w:type="dxa" w:w="2880"/>
          </w:tcPr>
          <w:p>
            <w:pPr>
              <w:jc w:val="center"/>
            </w:pPr>
            <w:r>
              <w:rPr>
                <w:sz w:val="20"/>
              </w:rPr>
              <w:t>Preventing melanoma</w:t>
            </w:r>
          </w:p>
        </w:tc>
        <w:tc>
          <w:tcPr>
            <w:tcW w:type="dxa" w:w="2880"/>
          </w:tcPr>
          <w:p>
            <w:pPr>
              <w:jc w:val="center"/>
            </w:pPr>
            <w:r>
              <w:rPr>
                <w:sz w:val="20"/>
              </w:rPr>
              <w:t>96.0%</w:t>
            </w:r>
          </w:p>
        </w:tc>
        <w:tc>
          <w:tcPr>
            <w:tcW w:type="dxa" w:w="2880"/>
          </w:tcPr>
          <w:p>
            <w:pPr>
              <w:jc w:val="center"/>
            </w:pPr>
            <w:r>
              <w:rPr>
                <w:sz w:val="20"/>
              </w:rPr>
              <w:t>100.0%</w:t>
            </w:r>
          </w:p>
        </w:tc>
      </w:tr>
      <w:tr>
        <w:tc>
          <w:tcPr>
            <w:tcW w:type="dxa" w:w="2880"/>
          </w:tcPr>
          <w:p>
            <w:pPr>
              <w:jc w:val="center"/>
            </w:pPr>
            <w:r>
              <w:rPr>
                <w:sz w:val="20"/>
              </w:rPr>
              <w:t>Living with type 1 diabetes</w:t>
            </w:r>
          </w:p>
        </w:tc>
        <w:tc>
          <w:tcPr>
            <w:tcW w:type="dxa" w:w="2880"/>
          </w:tcPr>
          <w:p>
            <w:pPr>
              <w:jc w:val="center"/>
            </w:pPr>
            <w:r>
              <w:rPr>
                <w:sz w:val="20"/>
              </w:rPr>
              <w:t>31.9%</w:t>
            </w:r>
          </w:p>
        </w:tc>
        <w:tc>
          <w:tcPr>
            <w:tcW w:type="dxa" w:w="2880"/>
          </w:tcPr>
          <w:p>
            <w:pPr>
              <w:jc w:val="center"/>
            </w:pPr>
            <w:r>
              <w:rPr>
                <w:sz w:val="20"/>
              </w:rPr>
              <w:t>80.0%</w:t>
            </w:r>
          </w:p>
        </w:tc>
      </w:tr>
      <w:tr>
        <w:tc>
          <w:tcPr>
            <w:tcW w:type="dxa" w:w="2880"/>
          </w:tcPr>
          <w:p>
            <w:pPr>
              <w:jc w:val="center"/>
            </w:pPr>
            <w:r>
              <w:rPr>
                <w:sz w:val="20"/>
              </w:rPr>
              <w:t>MRSA</w:t>
            </w:r>
          </w:p>
        </w:tc>
        <w:tc>
          <w:tcPr>
            <w:tcW w:type="dxa" w:w="2880"/>
          </w:tcPr>
          <w:p>
            <w:pPr>
              <w:jc w:val="center"/>
            </w:pPr>
            <w:r>
              <w:rPr>
                <w:sz w:val="20"/>
              </w:rPr>
              <w:t>66.7%</w:t>
            </w:r>
          </w:p>
        </w:tc>
        <w:tc>
          <w:tcPr>
            <w:tcW w:type="dxa" w:w="2880"/>
          </w:tcPr>
          <w:p>
            <w:pPr>
              <w:jc w:val="center"/>
            </w:pPr>
            <w:r>
              <w:rPr>
                <w:sz w:val="20"/>
              </w:rPr>
              <w:t>60.0%</w:t>
            </w:r>
          </w:p>
        </w:tc>
      </w:tr>
    </w:tbl>
    <w:p/>
    <w:p>
      <w:pPr>
        <w:jc w:val="center"/>
      </w:pPr>
      <w:r>
        <w:drawing>
          <wp:inline xmlns:a="http://schemas.openxmlformats.org/drawingml/2006/main" xmlns:pic="http://schemas.openxmlformats.org/drawingml/2006/picture">
            <wp:extent cx="5303520" cy="2651760"/>
            <wp:docPr id="4" name="Picture 4"/>
            <wp:cNvGraphicFramePr>
              <a:graphicFrameLocks noChangeAspect="1"/>
            </wp:cNvGraphicFramePr>
            <a:graphic>
              <a:graphicData uri="http://schemas.openxmlformats.org/drawingml/2006/picture">
                <pic:pic>
                  <pic:nvPicPr>
                    <pic:cNvPr id="0" name="m_batch_vs_fair.png"/>
                    <pic:cNvPicPr/>
                  </pic:nvPicPr>
                  <pic:blipFill>
                    <a:blip r:embed="rId12"/>
                    <a:stretch>
                      <a:fillRect/>
                    </a:stretch>
                  </pic:blipFill>
                  <pic:spPr>
                    <a:xfrm>
                      <a:off x="0" y="0"/>
                      <a:ext cx="5303520" cy="2651760"/>
                    </a:xfrm>
                    <a:prstGeom prst="rect"/>
                  </pic:spPr>
                </pic:pic>
              </a:graphicData>
            </a:graphic>
          </wp:inline>
        </w:drawing>
      </w:r>
    </w:p>
    <w:p/>
    <w:p>
      <w:r>
        <w:br w:type="page"/>
      </w:r>
    </w:p>
    <w:p>
      <w:pPr>
        <w:pStyle w:val="Heading1"/>
      </w:pPr>
      <w:r>
        <w:rPr>
          <w:color w:val="1A1A2E"/>
        </w:rPr>
        <w:t>5. Chunking Method Comparison</w:t>
      </w:r>
    </w:p>
    <w:p>
      <w:r>
        <w:t>Three chunking strategies were tested. All used Groq 70B as both generator and judge. Each method writes to its own vector store — the original DB was not modified.</w:t>
      </w:r>
    </w:p>
    <w:p>
      <w:pPr>
        <w:pStyle w:val="Heading2"/>
      </w:pPr>
      <w:r>
        <w:rPr>
          <w:color w:val="1A1A2E"/>
        </w:rPr>
        <w:t>5.1 Chunking Methods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r>
          </w:p>
        </w:tc>
        <w:tc>
          <w:tcPr>
            <w:tcW w:type="dxa" w:w="2160"/>
          </w:tcPr>
          <w:p>
            <w:pPr>
              <w:jc w:val="center"/>
            </w:pPr>
            <w:r>
              <w:rPr>
                <w:b/>
                <w:sz w:val="20"/>
              </w:rPr>
              <w:t>QA-Pair (Original)</w:t>
            </w:r>
          </w:p>
        </w:tc>
        <w:tc>
          <w:tcPr>
            <w:tcW w:type="dxa" w:w="2160"/>
          </w:tcPr>
          <w:p>
            <w:pPr>
              <w:jc w:val="center"/>
            </w:pPr>
            <w:r>
              <w:rPr>
                <w:b/>
                <w:sz w:val="20"/>
              </w:rPr>
              <w:t>Recursive Character</w:t>
            </w:r>
          </w:p>
        </w:tc>
        <w:tc>
          <w:tcPr>
            <w:tcW w:type="dxa" w:w="2160"/>
          </w:tcPr>
          <w:p>
            <w:pPr>
              <w:jc w:val="center"/>
            </w:pPr>
            <w:r>
              <w:rPr>
                <w:b/>
                <w:sz w:val="20"/>
              </w:rPr>
              <w:t>Semantic Chunking</w:t>
            </w:r>
          </w:p>
        </w:tc>
      </w:tr>
      <w:tr>
        <w:tc>
          <w:tcPr>
            <w:tcW w:type="dxa" w:w="2160"/>
          </w:tcPr>
          <w:p>
            <w:pPr>
              <w:jc w:val="center"/>
            </w:pPr>
            <w:r>
              <w:rPr>
                <w:sz w:val="20"/>
              </w:rPr>
              <w:t>File</w:t>
            </w:r>
          </w:p>
        </w:tc>
        <w:tc>
          <w:tcPr>
            <w:tcW w:type="dxa" w:w="2160"/>
          </w:tcPr>
          <w:p>
            <w:pPr>
              <w:jc w:val="center"/>
            </w:pPr>
            <w:r>
              <w:rPr>
                <w:sz w:val="20"/>
              </w:rPr>
              <w:t>ingest.py</w:t>
            </w:r>
          </w:p>
        </w:tc>
        <w:tc>
          <w:tcPr>
            <w:tcW w:type="dxa" w:w="2160"/>
          </w:tcPr>
          <w:p>
            <w:pPr>
              <w:jc w:val="center"/>
            </w:pPr>
            <w:r>
              <w:rPr>
                <w:sz w:val="20"/>
              </w:rPr>
              <w:t>ingest_recursive.py</w:t>
            </w:r>
          </w:p>
        </w:tc>
        <w:tc>
          <w:tcPr>
            <w:tcW w:type="dxa" w:w="2160"/>
          </w:tcPr>
          <w:p>
            <w:pPr>
              <w:jc w:val="center"/>
            </w:pPr>
            <w:r>
              <w:rPr>
                <w:sz w:val="20"/>
              </w:rPr>
              <w:t>ingest_semantic.py</w:t>
            </w:r>
          </w:p>
        </w:tc>
      </w:tr>
      <w:tr>
        <w:tc>
          <w:tcPr>
            <w:tcW w:type="dxa" w:w="2160"/>
          </w:tcPr>
          <w:p>
            <w:pPr>
              <w:jc w:val="center"/>
            </w:pPr>
            <w:r>
              <w:rPr>
                <w:sz w:val="20"/>
              </w:rPr>
              <w:t>Method</w:t>
            </w:r>
          </w:p>
        </w:tc>
        <w:tc>
          <w:tcPr>
            <w:tcW w:type="dxa" w:w="2160"/>
          </w:tcPr>
          <w:p>
            <w:pPr>
              <w:jc w:val="center"/>
            </w:pPr>
            <w:r>
              <w:rPr>
                <w:sz w:val="20"/>
              </w:rPr>
              <w:t>Split by ## Question blocks</w:t>
            </w:r>
          </w:p>
        </w:tc>
        <w:tc>
          <w:tcPr>
            <w:tcW w:type="dxa" w:w="2160"/>
          </w:tcPr>
          <w:p>
            <w:pPr>
              <w:jc w:val="center"/>
            </w:pPr>
            <w:r>
              <w:rPr>
                <w:sz w:val="20"/>
              </w:rPr>
              <w:t>RecursiveCharacterTextSplitter</w:t>
              <w:br/>
              <w:t>800 chars, 200 overlap</w:t>
            </w:r>
          </w:p>
        </w:tc>
        <w:tc>
          <w:tcPr>
            <w:tcW w:type="dxa" w:w="2160"/>
          </w:tcPr>
          <w:p>
            <w:pPr>
              <w:jc w:val="center"/>
            </w:pPr>
            <w:r>
              <w:rPr>
                <w:sz w:val="20"/>
              </w:rPr>
              <w:t>SemanticChunker</w:t>
              <w:br/>
              <w:t>(embedding similarity)</w:t>
            </w:r>
          </w:p>
        </w:tc>
      </w:tr>
      <w:tr>
        <w:tc>
          <w:tcPr>
            <w:tcW w:type="dxa" w:w="2160"/>
          </w:tcPr>
          <w:p>
            <w:pPr>
              <w:jc w:val="center"/>
            </w:pPr>
            <w:r>
              <w:rPr>
                <w:sz w:val="20"/>
              </w:rPr>
              <w:t>Chunks</w:t>
            </w:r>
          </w:p>
        </w:tc>
        <w:tc>
          <w:tcPr>
            <w:tcW w:type="dxa" w:w="2160"/>
          </w:tcPr>
          <w:p>
            <w:pPr>
              <w:jc w:val="center"/>
            </w:pPr>
            <w:r>
              <w:rPr>
                <w:sz w:val="20"/>
              </w:rPr>
              <w:t>~1,950</w:t>
            </w:r>
          </w:p>
        </w:tc>
        <w:tc>
          <w:tcPr>
            <w:tcW w:type="dxa" w:w="2160"/>
          </w:tcPr>
          <w:p>
            <w:pPr>
              <w:jc w:val="center"/>
            </w:pPr>
            <w:r>
              <w:rPr>
                <w:sz w:val="20"/>
              </w:rPr>
              <w:t>2,801</w:t>
            </w:r>
          </w:p>
        </w:tc>
        <w:tc>
          <w:tcPr>
            <w:tcW w:type="dxa" w:w="2160"/>
          </w:tcPr>
          <w:p>
            <w:pPr>
              <w:jc w:val="center"/>
            </w:pPr>
            <w:r>
              <w:rPr>
                <w:sz w:val="20"/>
              </w:rPr>
              <w:t>4,248</w:t>
            </w:r>
          </w:p>
        </w:tc>
      </w:tr>
      <w:tr>
        <w:tc>
          <w:tcPr>
            <w:tcW w:type="dxa" w:w="2160"/>
          </w:tcPr>
          <w:p>
            <w:pPr>
              <w:jc w:val="center"/>
            </w:pPr>
            <w:r>
              <w:rPr>
                <w:sz w:val="20"/>
              </w:rPr>
              <w:t>Overlap</w:t>
            </w:r>
          </w:p>
        </w:tc>
        <w:tc>
          <w:tcPr>
            <w:tcW w:type="dxa" w:w="2160"/>
          </w:tcPr>
          <w:p>
            <w:pPr>
              <w:jc w:val="center"/>
            </w:pPr>
            <w:r>
              <w:rPr>
                <w:sz w:val="20"/>
              </w:rPr>
              <w:t>None</w:t>
            </w:r>
          </w:p>
        </w:tc>
        <w:tc>
          <w:tcPr>
            <w:tcW w:type="dxa" w:w="2160"/>
          </w:tcPr>
          <w:p>
            <w:pPr>
              <w:jc w:val="center"/>
            </w:pPr>
            <w:r>
              <w:rPr>
                <w:sz w:val="20"/>
              </w:rPr>
              <w:t>200 characters</w:t>
            </w:r>
          </w:p>
        </w:tc>
        <w:tc>
          <w:tcPr>
            <w:tcW w:type="dxa" w:w="2160"/>
          </w:tcPr>
          <w:p>
            <w:pPr>
              <w:jc w:val="center"/>
            </w:pPr>
            <w:r>
              <w:rPr>
                <w:sz w:val="20"/>
              </w:rPr>
              <w:t>None</w:t>
            </w:r>
          </w:p>
        </w:tc>
      </w:tr>
      <w:tr>
        <w:tc>
          <w:tcPr>
            <w:tcW w:type="dxa" w:w="2160"/>
          </w:tcPr>
          <w:p>
            <w:pPr>
              <w:jc w:val="center"/>
            </w:pPr>
            <w:r>
              <w:rPr>
                <w:sz w:val="20"/>
              </w:rPr>
              <w:t>DB Path</w:t>
            </w:r>
          </w:p>
        </w:tc>
        <w:tc>
          <w:tcPr>
            <w:tcW w:type="dxa" w:w="2160"/>
          </w:tcPr>
          <w:p>
            <w:pPr>
              <w:jc w:val="center"/>
            </w:pPr>
            <w:r>
              <w:rPr>
                <w:sz w:val="20"/>
              </w:rPr>
              <w:t>db/chroma_db</w:t>
            </w:r>
          </w:p>
        </w:tc>
        <w:tc>
          <w:tcPr>
            <w:tcW w:type="dxa" w:w="2160"/>
          </w:tcPr>
          <w:p>
            <w:pPr>
              <w:jc w:val="center"/>
            </w:pPr>
            <w:r>
              <w:rPr>
                <w:sz w:val="20"/>
              </w:rPr>
              <w:t>db/chroma_db_recursive</w:t>
            </w:r>
          </w:p>
        </w:tc>
        <w:tc>
          <w:tcPr>
            <w:tcW w:type="dxa" w:w="2160"/>
          </w:tcPr>
          <w:p>
            <w:pPr>
              <w:jc w:val="center"/>
            </w:pPr>
            <w:r>
              <w:rPr>
                <w:sz w:val="20"/>
              </w:rPr>
              <w:t>db/chroma_db_semantic</w:t>
            </w:r>
          </w:p>
        </w:tc>
      </w:tr>
    </w:tbl>
    <w:p/>
    <w:p>
      <w:pPr>
        <w:pStyle w:val="Heading2"/>
      </w:pPr>
      <w:r>
        <w:rPr>
          <w:color w:val="1A1A2E"/>
        </w:rPr>
        <w:t>5.2 Overall Results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Metric</w:t>
            </w:r>
          </w:p>
        </w:tc>
        <w:tc>
          <w:tcPr>
            <w:tcW w:type="dxa" w:w="2160"/>
          </w:tcPr>
          <w:p>
            <w:pPr>
              <w:jc w:val="center"/>
            </w:pPr>
            <w:r>
              <w:rPr>
                <w:b/>
                <w:sz w:val="20"/>
              </w:rPr>
              <w:t>QA-Pair</w:t>
            </w:r>
          </w:p>
        </w:tc>
        <w:tc>
          <w:tcPr>
            <w:tcW w:type="dxa" w:w="2160"/>
          </w:tcPr>
          <w:p>
            <w:pPr>
              <w:jc w:val="center"/>
            </w:pPr>
            <w:r>
              <w:rPr>
                <w:b/>
                <w:sz w:val="20"/>
              </w:rPr>
              <w:t>Recursive</w:t>
            </w:r>
          </w:p>
        </w:tc>
        <w:tc>
          <w:tcPr>
            <w:tcW w:type="dxa" w:w="2160"/>
          </w:tcPr>
          <w:p>
            <w:pPr>
              <w:jc w:val="center"/>
            </w:pPr>
            <w:r>
              <w:rPr>
                <w:b/>
                <w:sz w:val="20"/>
              </w:rPr>
              <w:t>Semantic</w:t>
            </w:r>
          </w:p>
        </w:tc>
      </w:tr>
      <w:tr>
        <w:tc>
          <w:tcPr>
            <w:tcW w:type="dxa" w:w="2160"/>
          </w:tcPr>
          <w:p>
            <w:pPr>
              <w:jc w:val="center"/>
            </w:pPr>
            <w:r>
              <w:rPr>
                <w:sz w:val="20"/>
              </w:rPr>
              <w:t>Faithfulness</w:t>
            </w:r>
          </w:p>
        </w:tc>
        <w:tc>
          <w:tcPr>
            <w:tcW w:type="dxa" w:w="2160"/>
          </w:tcPr>
          <w:p>
            <w:pPr>
              <w:jc w:val="center"/>
            </w:pPr>
            <w:r>
              <w:rPr>
                <w:sz w:val="20"/>
              </w:rPr>
              <w:t>90.0%</w:t>
            </w:r>
          </w:p>
        </w:tc>
        <w:tc>
          <w:tcPr>
            <w:tcW w:type="dxa" w:w="2160"/>
          </w:tcPr>
          <w:p>
            <w:pPr>
              <w:jc w:val="center"/>
            </w:pPr>
            <w:r>
              <w:rPr>
                <w:sz w:val="20"/>
              </w:rPr>
              <w:t>76.0%</w:t>
            </w:r>
          </w:p>
        </w:tc>
        <w:tc>
          <w:tcPr>
            <w:tcW w:type="dxa" w:w="2160"/>
          </w:tcPr>
          <w:p>
            <w:pPr>
              <w:jc w:val="center"/>
            </w:pPr>
            <w:r>
              <w:rPr>
                <w:sz w:val="20"/>
              </w:rPr>
              <w:t>76.0%</w:t>
            </w:r>
          </w:p>
        </w:tc>
      </w:tr>
      <w:tr>
        <w:tc>
          <w:tcPr>
            <w:tcW w:type="dxa" w:w="2160"/>
          </w:tcPr>
          <w:p>
            <w:pPr>
              <w:jc w:val="center"/>
            </w:pPr>
            <w:r>
              <w:rPr>
                <w:sz w:val="20"/>
              </w:rPr>
              <w:t>Context Recall</w:t>
            </w:r>
          </w:p>
        </w:tc>
        <w:tc>
          <w:tcPr>
            <w:tcW w:type="dxa" w:w="2160"/>
          </w:tcPr>
          <w:p>
            <w:pPr>
              <w:jc w:val="center"/>
            </w:pPr>
            <w:r>
              <w:rPr>
                <w:sz w:val="20"/>
              </w:rPr>
              <w:t>100.0%</w:t>
            </w:r>
          </w:p>
        </w:tc>
        <w:tc>
          <w:tcPr>
            <w:tcW w:type="dxa" w:w="2160"/>
          </w:tcPr>
          <w:p>
            <w:pPr>
              <w:jc w:val="center"/>
            </w:pPr>
            <w:r>
              <w:rPr>
                <w:sz w:val="20"/>
              </w:rPr>
              <w:t>84.0%</w:t>
            </w:r>
          </w:p>
        </w:tc>
        <w:tc>
          <w:tcPr>
            <w:tcW w:type="dxa" w:w="2160"/>
          </w:tcPr>
          <w:p>
            <w:pPr>
              <w:jc w:val="center"/>
            </w:pPr>
            <w:r>
              <w:rPr>
                <w:sz w:val="20"/>
              </w:rPr>
              <w:t>60.0%</w:t>
            </w:r>
          </w:p>
        </w:tc>
      </w:tr>
      <w:tr>
        <w:tc>
          <w:tcPr>
            <w:tcW w:type="dxa" w:w="2160"/>
          </w:tcPr>
          <w:p>
            <w:pPr>
              <w:jc w:val="center"/>
            </w:pPr>
            <w:r>
              <w:rPr>
                <w:sz w:val="20"/>
              </w:rPr>
              <w:t>BLEU Score</w:t>
            </w:r>
          </w:p>
        </w:tc>
        <w:tc>
          <w:tcPr>
            <w:tcW w:type="dxa" w:w="2160"/>
          </w:tcPr>
          <w:p>
            <w:pPr>
              <w:jc w:val="center"/>
            </w:pPr>
            <w:r>
              <w:rPr>
                <w:sz w:val="20"/>
              </w:rPr>
              <w:t>75.4%</w:t>
            </w:r>
          </w:p>
        </w:tc>
        <w:tc>
          <w:tcPr>
            <w:tcW w:type="dxa" w:w="2160"/>
          </w:tcPr>
          <w:p>
            <w:pPr>
              <w:jc w:val="center"/>
            </w:pPr>
            <w:r>
              <w:rPr>
                <w:sz w:val="20"/>
              </w:rPr>
              <w:t>58.8%</w:t>
            </w:r>
          </w:p>
        </w:tc>
        <w:tc>
          <w:tcPr>
            <w:tcW w:type="dxa" w:w="2160"/>
          </w:tcPr>
          <w:p>
            <w:pPr>
              <w:jc w:val="center"/>
            </w:pPr>
            <w:r>
              <w:rPr>
                <w:sz w:val="20"/>
              </w:rPr>
              <w:t>55.9%</w:t>
            </w:r>
          </w:p>
        </w:tc>
      </w:tr>
    </w:tbl>
    <w:p/>
    <w:p>
      <w:pPr>
        <w:jc w:val="center"/>
      </w:pPr>
      <w:r>
        <w:drawing>
          <wp:inline xmlns:a="http://schemas.openxmlformats.org/drawingml/2006/main" xmlns:pic="http://schemas.openxmlformats.org/drawingml/2006/picture">
            <wp:extent cx="5303520" cy="3241040"/>
            <wp:docPr id="5" name="Picture 5"/>
            <wp:cNvGraphicFramePr>
              <a:graphicFrameLocks noChangeAspect="1"/>
            </wp:cNvGraphicFramePr>
            <a:graphic>
              <a:graphicData uri="http://schemas.openxmlformats.org/drawingml/2006/picture">
                <pic:pic>
                  <pic:nvPicPr>
                    <pic:cNvPr id="0" name="m_chunk_overall.png"/>
                    <pic:cNvPicPr/>
                  </pic:nvPicPr>
                  <pic:blipFill>
                    <a:blip r:embed="rId13"/>
                    <a:stretch>
                      <a:fillRect/>
                    </a:stretch>
                  </pic:blipFill>
                  <pic:spPr>
                    <a:xfrm>
                      <a:off x="0" y="0"/>
                      <a:ext cx="5303520" cy="3241040"/>
                    </a:xfrm>
                    <a:prstGeom prst="rect"/>
                  </pic:spPr>
                </pic:pic>
              </a:graphicData>
            </a:graphic>
          </wp:inline>
        </w:drawing>
      </w:r>
    </w:p>
    <w:p/>
    <w:p>
      <w:pPr>
        <w:pStyle w:val="Heading2"/>
      </w:pPr>
      <w:r>
        <w:rPr>
          <w:color w:val="1A1A2E"/>
        </w:rPr>
        <w:t>5.3 Per-Question: Faithfulness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Question</w:t>
            </w:r>
          </w:p>
        </w:tc>
        <w:tc>
          <w:tcPr>
            <w:tcW w:type="dxa" w:w="2160"/>
          </w:tcPr>
          <w:p>
            <w:pPr>
              <w:jc w:val="center"/>
            </w:pPr>
            <w:r>
              <w:rPr>
                <w:b/>
                <w:sz w:val="20"/>
              </w:rPr>
              <w:t>QA-Pair</w:t>
            </w:r>
          </w:p>
        </w:tc>
        <w:tc>
          <w:tcPr>
            <w:tcW w:type="dxa" w:w="2160"/>
          </w:tcPr>
          <w:p>
            <w:pPr>
              <w:jc w:val="center"/>
            </w:pPr>
            <w:r>
              <w:rPr>
                <w:b/>
                <w:sz w:val="20"/>
              </w:rPr>
              <w:t>Recursive</w:t>
            </w:r>
          </w:p>
        </w:tc>
        <w:tc>
          <w:tcPr>
            <w:tcW w:type="dxa" w:w="2160"/>
          </w:tcPr>
          <w:p>
            <w:pPr>
              <w:jc w:val="center"/>
            </w:pPr>
            <w:r>
              <w:rPr>
                <w:b/>
                <w:sz w:val="20"/>
              </w:rPr>
              <w:t>Semantic</w:t>
            </w:r>
          </w:p>
        </w:tc>
      </w:tr>
      <w:tr>
        <w:tc>
          <w:tcPr>
            <w:tcW w:type="dxa" w:w="2160"/>
          </w:tcPr>
          <w:p>
            <w:pPr>
              <w:jc w:val="center"/>
            </w:pPr>
            <w:r>
              <w:rPr>
                <w:sz w:val="20"/>
              </w:rPr>
              <w:t>Symptoms of bacterial vaginosis</w:t>
            </w:r>
          </w:p>
        </w:tc>
        <w:tc>
          <w:tcPr>
            <w:tcW w:type="dxa" w:w="2160"/>
          </w:tcPr>
          <w:p>
            <w:pPr>
              <w:jc w:val="center"/>
            </w:pPr>
            <w:r>
              <w:rPr>
                <w:sz w:val="20"/>
              </w:rPr>
              <w:t>100%</w:t>
            </w:r>
          </w:p>
        </w:tc>
        <w:tc>
          <w:tcPr>
            <w:tcW w:type="dxa" w:w="2160"/>
          </w:tcPr>
          <w:p>
            <w:pPr>
              <w:jc w:val="center"/>
            </w:pPr>
            <w:r>
              <w:rPr>
                <w:sz w:val="20"/>
              </w:rPr>
              <w:t>100%</w:t>
            </w:r>
          </w:p>
        </w:tc>
        <w:tc>
          <w:tcPr>
            <w:tcW w:type="dxa" w:w="2160"/>
          </w:tcPr>
          <w:p>
            <w:pPr>
              <w:jc w:val="center"/>
            </w:pPr>
            <w:r>
              <w:rPr>
                <w:sz w:val="20"/>
              </w:rPr>
              <w:t>100%</w:t>
            </w:r>
          </w:p>
        </w:tc>
      </w:tr>
      <w:tr>
        <w:tc>
          <w:tcPr>
            <w:tcW w:type="dxa" w:w="2160"/>
          </w:tcPr>
          <w:p>
            <w:pPr>
              <w:jc w:val="center"/>
            </w:pPr>
            <w:r>
              <w:rPr>
                <w:sz w:val="20"/>
              </w:rPr>
              <w:t>Causes of varicose veins</w:t>
            </w:r>
          </w:p>
        </w:tc>
        <w:tc>
          <w:tcPr>
            <w:tcW w:type="dxa" w:w="2160"/>
          </w:tcPr>
          <w:p>
            <w:pPr>
              <w:jc w:val="center"/>
            </w:pPr>
            <w:r>
              <w:rPr>
                <w:sz w:val="20"/>
              </w:rPr>
              <w:t>100%</w:t>
            </w:r>
          </w:p>
        </w:tc>
        <w:tc>
          <w:tcPr>
            <w:tcW w:type="dxa" w:w="2160"/>
          </w:tcPr>
          <w:p>
            <w:pPr>
              <w:jc w:val="center"/>
            </w:pPr>
            <w:r>
              <w:rPr>
                <w:sz w:val="20"/>
              </w:rPr>
              <w:t>100%</w:t>
            </w:r>
          </w:p>
        </w:tc>
        <w:tc>
          <w:tcPr>
            <w:tcW w:type="dxa" w:w="2160"/>
          </w:tcPr>
          <w:p>
            <w:pPr>
              <w:jc w:val="center"/>
            </w:pPr>
            <w:r>
              <w:rPr>
                <w:sz w:val="20"/>
              </w:rPr>
              <w:t>0%</w:t>
            </w:r>
          </w:p>
        </w:tc>
      </w:tr>
      <w:tr>
        <w:tc>
          <w:tcPr>
            <w:tcW w:type="dxa" w:w="2160"/>
          </w:tcPr>
          <w:p>
            <w:pPr>
              <w:jc w:val="center"/>
            </w:pPr>
            <w:r>
              <w:rPr>
                <w:sz w:val="20"/>
              </w:rPr>
              <w:t>Preventing melanoma</w:t>
            </w:r>
          </w:p>
        </w:tc>
        <w:tc>
          <w:tcPr>
            <w:tcW w:type="dxa" w:w="2160"/>
          </w:tcPr>
          <w:p>
            <w:pPr>
              <w:jc w:val="center"/>
            </w:pPr>
            <w:r>
              <w:rPr>
                <w:sz w:val="20"/>
              </w:rPr>
              <w:t>100%</w:t>
            </w:r>
          </w:p>
        </w:tc>
        <w:tc>
          <w:tcPr>
            <w:tcW w:type="dxa" w:w="2160"/>
          </w:tcPr>
          <w:p>
            <w:pPr>
              <w:jc w:val="center"/>
            </w:pPr>
            <w:r>
              <w:rPr>
                <w:sz w:val="20"/>
              </w:rPr>
              <w:t>80%</w:t>
            </w:r>
          </w:p>
        </w:tc>
        <w:tc>
          <w:tcPr>
            <w:tcW w:type="dxa" w:w="2160"/>
          </w:tcPr>
          <w:p>
            <w:pPr>
              <w:jc w:val="center"/>
            </w:pPr>
            <w:r>
              <w:rPr>
                <w:sz w:val="20"/>
              </w:rPr>
              <w:t>100%</w:t>
            </w:r>
          </w:p>
        </w:tc>
      </w:tr>
      <w:tr>
        <w:tc>
          <w:tcPr>
            <w:tcW w:type="dxa" w:w="2160"/>
          </w:tcPr>
          <w:p>
            <w:pPr>
              <w:jc w:val="center"/>
            </w:pPr>
            <w:r>
              <w:rPr>
                <w:sz w:val="20"/>
              </w:rPr>
              <w:t>Living with type 1 diabetes</w:t>
            </w:r>
          </w:p>
        </w:tc>
        <w:tc>
          <w:tcPr>
            <w:tcW w:type="dxa" w:w="2160"/>
          </w:tcPr>
          <w:p>
            <w:pPr>
              <w:jc w:val="center"/>
            </w:pPr>
            <w:r>
              <w:rPr>
                <w:sz w:val="20"/>
              </w:rPr>
              <w:t>50%</w:t>
            </w:r>
          </w:p>
        </w:tc>
        <w:tc>
          <w:tcPr>
            <w:tcW w:type="dxa" w:w="2160"/>
          </w:tcPr>
          <w:p>
            <w:pPr>
              <w:jc w:val="center"/>
            </w:pPr>
            <w:r>
              <w:rPr>
                <w:sz w:val="20"/>
              </w:rPr>
              <w:t>0%</w:t>
            </w:r>
          </w:p>
        </w:tc>
        <w:tc>
          <w:tcPr>
            <w:tcW w:type="dxa" w:w="2160"/>
          </w:tcPr>
          <w:p>
            <w:pPr>
              <w:jc w:val="center"/>
            </w:pPr>
            <w:r>
              <w:rPr>
                <w:sz w:val="20"/>
              </w:rPr>
              <w:t>80%</w:t>
            </w:r>
          </w:p>
        </w:tc>
      </w:tr>
      <w:tr>
        <w:tc>
          <w:tcPr>
            <w:tcW w:type="dxa" w:w="2160"/>
          </w:tcPr>
          <w:p>
            <w:pPr>
              <w:jc w:val="center"/>
            </w:pPr>
            <w:r>
              <w:rPr>
                <w:sz w:val="20"/>
              </w:rPr>
              <w:t>MRSA</w:t>
            </w:r>
          </w:p>
        </w:tc>
        <w:tc>
          <w:tcPr>
            <w:tcW w:type="dxa" w:w="2160"/>
          </w:tcPr>
          <w:p>
            <w:pPr>
              <w:jc w:val="center"/>
            </w:pPr>
            <w:r>
              <w:rPr>
                <w:sz w:val="20"/>
              </w:rPr>
              <w:t>100%</w:t>
            </w:r>
          </w:p>
        </w:tc>
        <w:tc>
          <w:tcPr>
            <w:tcW w:type="dxa" w:w="2160"/>
          </w:tcPr>
          <w:p>
            <w:pPr>
              <w:jc w:val="center"/>
            </w:pPr>
            <w:r>
              <w:rPr>
                <w:sz w:val="20"/>
              </w:rPr>
              <w:t>100%</w:t>
            </w:r>
          </w:p>
        </w:tc>
        <w:tc>
          <w:tcPr>
            <w:tcW w:type="dxa" w:w="2160"/>
          </w:tcPr>
          <w:p>
            <w:pPr>
              <w:jc w:val="center"/>
            </w:pPr>
            <w:r>
              <w:rPr>
                <w:sz w:val="20"/>
              </w:rPr>
              <w:t>100%</w:t>
            </w:r>
          </w:p>
        </w:tc>
      </w:tr>
    </w:tbl>
    <w:p/>
    <w:p>
      <w:pPr>
        <w:jc w:val="center"/>
      </w:pPr>
      <w:r>
        <w:drawing>
          <wp:inline xmlns:a="http://schemas.openxmlformats.org/drawingml/2006/main" xmlns:pic="http://schemas.openxmlformats.org/drawingml/2006/picture">
            <wp:extent cx="5303520" cy="2651760"/>
            <wp:docPr id="6" name="Picture 6"/>
            <wp:cNvGraphicFramePr>
              <a:graphicFrameLocks noChangeAspect="1"/>
            </wp:cNvGraphicFramePr>
            <a:graphic>
              <a:graphicData uri="http://schemas.openxmlformats.org/drawingml/2006/picture">
                <pic:pic>
                  <pic:nvPicPr>
                    <pic:cNvPr id="0" name="m_chunk_faith.png"/>
                    <pic:cNvPicPr/>
                  </pic:nvPicPr>
                  <pic:blipFill>
                    <a:blip r:embed="rId14"/>
                    <a:stretch>
                      <a:fillRect/>
                    </a:stretch>
                  </pic:blipFill>
                  <pic:spPr>
                    <a:xfrm>
                      <a:off x="0" y="0"/>
                      <a:ext cx="5303520" cy="2651760"/>
                    </a:xfrm>
                    <a:prstGeom prst="rect"/>
                  </pic:spPr>
                </pic:pic>
              </a:graphicData>
            </a:graphic>
          </wp:inline>
        </w:drawing>
      </w:r>
    </w:p>
    <w:p/>
    <w:p>
      <w:pPr>
        <w:pStyle w:val="Heading2"/>
      </w:pPr>
      <w:r>
        <w:rPr>
          <w:color w:val="1A1A2E"/>
        </w:rPr>
        <w:t>5.4 Per-Question: Context Recall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Question</w:t>
            </w:r>
          </w:p>
        </w:tc>
        <w:tc>
          <w:tcPr>
            <w:tcW w:type="dxa" w:w="2160"/>
          </w:tcPr>
          <w:p>
            <w:pPr>
              <w:jc w:val="center"/>
            </w:pPr>
            <w:r>
              <w:rPr>
                <w:b/>
                <w:sz w:val="20"/>
              </w:rPr>
              <w:t>QA-Pair</w:t>
            </w:r>
          </w:p>
        </w:tc>
        <w:tc>
          <w:tcPr>
            <w:tcW w:type="dxa" w:w="2160"/>
          </w:tcPr>
          <w:p>
            <w:pPr>
              <w:jc w:val="center"/>
            </w:pPr>
            <w:r>
              <w:rPr>
                <w:b/>
                <w:sz w:val="20"/>
              </w:rPr>
              <w:t>Recursive</w:t>
            </w:r>
          </w:p>
        </w:tc>
        <w:tc>
          <w:tcPr>
            <w:tcW w:type="dxa" w:w="2160"/>
          </w:tcPr>
          <w:p>
            <w:pPr>
              <w:jc w:val="center"/>
            </w:pPr>
            <w:r>
              <w:rPr>
                <w:b/>
                <w:sz w:val="20"/>
              </w:rPr>
              <w:t>Semantic</w:t>
            </w:r>
          </w:p>
        </w:tc>
      </w:tr>
      <w:tr>
        <w:tc>
          <w:tcPr>
            <w:tcW w:type="dxa" w:w="2160"/>
          </w:tcPr>
          <w:p>
            <w:pPr>
              <w:jc w:val="center"/>
            </w:pPr>
            <w:r>
              <w:rPr>
                <w:sz w:val="20"/>
              </w:rPr>
              <w:t>Symptoms of bacterial vaginosis</w:t>
            </w:r>
          </w:p>
        </w:tc>
        <w:tc>
          <w:tcPr>
            <w:tcW w:type="dxa" w:w="2160"/>
          </w:tcPr>
          <w:p>
            <w:pPr>
              <w:jc w:val="center"/>
            </w:pPr>
            <w:r>
              <w:rPr>
                <w:sz w:val="20"/>
              </w:rPr>
              <w:t>100%</w:t>
            </w:r>
          </w:p>
        </w:tc>
        <w:tc>
          <w:tcPr>
            <w:tcW w:type="dxa" w:w="2160"/>
          </w:tcPr>
          <w:p>
            <w:pPr>
              <w:jc w:val="center"/>
            </w:pPr>
            <w:r>
              <w:rPr>
                <w:sz w:val="20"/>
              </w:rPr>
              <w:t>100%</w:t>
            </w:r>
          </w:p>
        </w:tc>
        <w:tc>
          <w:tcPr>
            <w:tcW w:type="dxa" w:w="2160"/>
          </w:tcPr>
          <w:p>
            <w:pPr>
              <w:jc w:val="center"/>
            </w:pPr>
            <w:r>
              <w:rPr>
                <w:sz w:val="20"/>
              </w:rPr>
              <w:t>100%</w:t>
            </w:r>
          </w:p>
        </w:tc>
      </w:tr>
      <w:tr>
        <w:tc>
          <w:tcPr>
            <w:tcW w:type="dxa" w:w="2160"/>
          </w:tcPr>
          <w:p>
            <w:pPr>
              <w:jc w:val="center"/>
            </w:pPr>
            <w:r>
              <w:rPr>
                <w:sz w:val="20"/>
              </w:rPr>
              <w:t>Causes of varicose veins</w:t>
            </w:r>
          </w:p>
        </w:tc>
        <w:tc>
          <w:tcPr>
            <w:tcW w:type="dxa" w:w="2160"/>
          </w:tcPr>
          <w:p>
            <w:pPr>
              <w:jc w:val="center"/>
            </w:pPr>
            <w:r>
              <w:rPr>
                <w:sz w:val="20"/>
              </w:rPr>
              <w:t>100%</w:t>
            </w:r>
          </w:p>
        </w:tc>
        <w:tc>
          <w:tcPr>
            <w:tcW w:type="dxa" w:w="2160"/>
          </w:tcPr>
          <w:p>
            <w:pPr>
              <w:jc w:val="center"/>
            </w:pPr>
            <w:r>
              <w:rPr>
                <w:sz w:val="20"/>
              </w:rPr>
              <w:t>100%</w:t>
            </w:r>
          </w:p>
        </w:tc>
        <w:tc>
          <w:tcPr>
            <w:tcW w:type="dxa" w:w="2160"/>
          </w:tcPr>
          <w:p>
            <w:pPr>
              <w:jc w:val="center"/>
            </w:pPr>
            <w:r>
              <w:rPr>
                <w:sz w:val="20"/>
              </w:rPr>
              <w:t>20%</w:t>
            </w:r>
          </w:p>
        </w:tc>
      </w:tr>
      <w:tr>
        <w:tc>
          <w:tcPr>
            <w:tcW w:type="dxa" w:w="2160"/>
          </w:tcPr>
          <w:p>
            <w:pPr>
              <w:jc w:val="center"/>
            </w:pPr>
            <w:r>
              <w:rPr>
                <w:sz w:val="20"/>
              </w:rPr>
              <w:t>Preventing melanoma</w:t>
            </w:r>
          </w:p>
        </w:tc>
        <w:tc>
          <w:tcPr>
            <w:tcW w:type="dxa" w:w="2160"/>
          </w:tcPr>
          <w:p>
            <w:pPr>
              <w:jc w:val="center"/>
            </w:pPr>
            <w:r>
              <w:rPr>
                <w:sz w:val="20"/>
              </w:rPr>
              <w:t>100%</w:t>
            </w:r>
          </w:p>
        </w:tc>
        <w:tc>
          <w:tcPr>
            <w:tcW w:type="dxa" w:w="2160"/>
          </w:tcPr>
          <w:p>
            <w:pPr>
              <w:jc w:val="center"/>
            </w:pPr>
            <w:r>
              <w:rPr>
                <w:sz w:val="20"/>
              </w:rPr>
              <w:t>100%</w:t>
            </w:r>
          </w:p>
        </w:tc>
        <w:tc>
          <w:tcPr>
            <w:tcW w:type="dxa" w:w="2160"/>
          </w:tcPr>
          <w:p>
            <w:pPr>
              <w:jc w:val="center"/>
            </w:pPr>
            <w:r>
              <w:rPr>
                <w:sz w:val="20"/>
              </w:rPr>
              <w:t>100%</w:t>
            </w:r>
          </w:p>
        </w:tc>
      </w:tr>
      <w:tr>
        <w:tc>
          <w:tcPr>
            <w:tcW w:type="dxa" w:w="2160"/>
          </w:tcPr>
          <w:p>
            <w:pPr>
              <w:jc w:val="center"/>
            </w:pPr>
            <w:r>
              <w:rPr>
                <w:sz w:val="20"/>
              </w:rPr>
              <w:t>Living with type 1 diabetes</w:t>
            </w:r>
          </w:p>
        </w:tc>
        <w:tc>
          <w:tcPr>
            <w:tcW w:type="dxa" w:w="2160"/>
          </w:tcPr>
          <w:p>
            <w:pPr>
              <w:jc w:val="center"/>
            </w:pPr>
            <w:r>
              <w:rPr>
                <w:sz w:val="20"/>
              </w:rPr>
              <w:t>100%</w:t>
            </w:r>
          </w:p>
        </w:tc>
        <w:tc>
          <w:tcPr>
            <w:tcW w:type="dxa" w:w="2160"/>
          </w:tcPr>
          <w:p>
            <w:pPr>
              <w:jc w:val="center"/>
            </w:pPr>
            <w:r>
              <w:rPr>
                <w:sz w:val="20"/>
              </w:rPr>
              <w:t>20%</w:t>
            </w:r>
          </w:p>
        </w:tc>
        <w:tc>
          <w:tcPr>
            <w:tcW w:type="dxa" w:w="2160"/>
          </w:tcPr>
          <w:p>
            <w:pPr>
              <w:jc w:val="center"/>
            </w:pPr>
            <w:r>
              <w:rPr>
                <w:sz w:val="20"/>
              </w:rPr>
              <w:t>20%</w:t>
            </w:r>
          </w:p>
        </w:tc>
      </w:tr>
      <w:tr>
        <w:tc>
          <w:tcPr>
            <w:tcW w:type="dxa" w:w="2160"/>
          </w:tcPr>
          <w:p>
            <w:pPr>
              <w:jc w:val="center"/>
            </w:pPr>
            <w:r>
              <w:rPr>
                <w:sz w:val="20"/>
              </w:rPr>
              <w:t>MRSA</w:t>
            </w:r>
          </w:p>
        </w:tc>
        <w:tc>
          <w:tcPr>
            <w:tcW w:type="dxa" w:w="2160"/>
          </w:tcPr>
          <w:p>
            <w:pPr>
              <w:jc w:val="center"/>
            </w:pPr>
            <w:r>
              <w:rPr>
                <w:sz w:val="20"/>
              </w:rPr>
              <w:t>100%</w:t>
            </w:r>
          </w:p>
        </w:tc>
        <w:tc>
          <w:tcPr>
            <w:tcW w:type="dxa" w:w="2160"/>
          </w:tcPr>
          <w:p>
            <w:pPr>
              <w:jc w:val="center"/>
            </w:pPr>
            <w:r>
              <w:rPr>
                <w:sz w:val="20"/>
              </w:rPr>
              <w:t>100%</w:t>
            </w:r>
          </w:p>
        </w:tc>
        <w:tc>
          <w:tcPr>
            <w:tcW w:type="dxa" w:w="2160"/>
          </w:tcPr>
          <w:p>
            <w:pPr>
              <w:jc w:val="center"/>
            </w:pPr>
            <w:r>
              <w:rPr>
                <w:sz w:val="20"/>
              </w:rPr>
              <w:t>60%</w:t>
            </w:r>
          </w:p>
        </w:tc>
      </w:tr>
    </w:tbl>
    <w:p/>
    <w:p>
      <w:pPr>
        <w:jc w:val="center"/>
      </w:pPr>
      <w:r>
        <w:drawing>
          <wp:inline xmlns:a="http://schemas.openxmlformats.org/drawingml/2006/main" xmlns:pic="http://schemas.openxmlformats.org/drawingml/2006/picture">
            <wp:extent cx="5303520" cy="2651760"/>
            <wp:docPr id="7" name="Picture 7"/>
            <wp:cNvGraphicFramePr>
              <a:graphicFrameLocks noChangeAspect="1"/>
            </wp:cNvGraphicFramePr>
            <a:graphic>
              <a:graphicData uri="http://schemas.openxmlformats.org/drawingml/2006/picture">
                <pic:pic>
                  <pic:nvPicPr>
                    <pic:cNvPr id="0" name="m_chunk_recall.png"/>
                    <pic:cNvPicPr/>
                  </pic:nvPicPr>
                  <pic:blipFill>
                    <a:blip r:embed="rId15"/>
                    <a:stretch>
                      <a:fillRect/>
                    </a:stretch>
                  </pic:blipFill>
                  <pic:spPr>
                    <a:xfrm>
                      <a:off x="0" y="0"/>
                      <a:ext cx="5303520" cy="2651760"/>
                    </a:xfrm>
                    <a:prstGeom prst="rect"/>
                  </pic:spPr>
                </pic:pic>
              </a:graphicData>
            </a:graphic>
          </wp:inline>
        </w:drawing>
      </w:r>
    </w:p>
    <w:p/>
    <w:p>
      <w:pPr>
        <w:pStyle w:val="Heading2"/>
      </w:pPr>
      <w:r>
        <w:rPr>
          <w:color w:val="1A1A2E"/>
        </w:rPr>
        <w:t>5.5 Per-Question: BLEU Score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Question</w:t>
            </w:r>
          </w:p>
        </w:tc>
        <w:tc>
          <w:tcPr>
            <w:tcW w:type="dxa" w:w="2160"/>
          </w:tcPr>
          <w:p>
            <w:pPr>
              <w:jc w:val="center"/>
            </w:pPr>
            <w:r>
              <w:rPr>
                <w:b/>
                <w:sz w:val="20"/>
              </w:rPr>
              <w:t>QA-Pair</w:t>
            </w:r>
          </w:p>
        </w:tc>
        <w:tc>
          <w:tcPr>
            <w:tcW w:type="dxa" w:w="2160"/>
          </w:tcPr>
          <w:p>
            <w:pPr>
              <w:jc w:val="center"/>
            </w:pPr>
            <w:r>
              <w:rPr>
                <w:b/>
                <w:sz w:val="20"/>
              </w:rPr>
              <w:t>Recursive</w:t>
            </w:r>
          </w:p>
        </w:tc>
        <w:tc>
          <w:tcPr>
            <w:tcW w:type="dxa" w:w="2160"/>
          </w:tcPr>
          <w:p>
            <w:pPr>
              <w:jc w:val="center"/>
            </w:pPr>
            <w:r>
              <w:rPr>
                <w:b/>
                <w:sz w:val="20"/>
              </w:rPr>
              <w:t>Semantic</w:t>
            </w:r>
          </w:p>
        </w:tc>
      </w:tr>
      <w:tr>
        <w:tc>
          <w:tcPr>
            <w:tcW w:type="dxa" w:w="2160"/>
          </w:tcPr>
          <w:p>
            <w:pPr>
              <w:jc w:val="center"/>
            </w:pPr>
            <w:r>
              <w:rPr>
                <w:sz w:val="20"/>
              </w:rPr>
              <w:t>Symptoms of bacterial vaginosis</w:t>
            </w:r>
          </w:p>
        </w:tc>
        <w:tc>
          <w:tcPr>
            <w:tcW w:type="dxa" w:w="2160"/>
          </w:tcPr>
          <w:p>
            <w:pPr>
              <w:jc w:val="center"/>
            </w:pPr>
            <w:r>
              <w:rPr>
                <w:sz w:val="20"/>
              </w:rPr>
              <w:t>100.0%</w:t>
            </w:r>
          </w:p>
        </w:tc>
        <w:tc>
          <w:tcPr>
            <w:tcW w:type="dxa" w:w="2160"/>
          </w:tcPr>
          <w:p>
            <w:pPr>
              <w:jc w:val="center"/>
            </w:pPr>
            <w:r>
              <w:rPr>
                <w:sz w:val="20"/>
              </w:rPr>
              <w:t>100.0%</w:t>
            </w:r>
          </w:p>
        </w:tc>
        <w:tc>
          <w:tcPr>
            <w:tcW w:type="dxa" w:w="2160"/>
          </w:tcPr>
          <w:p>
            <w:pPr>
              <w:jc w:val="center"/>
            </w:pPr>
            <w:r>
              <w:rPr>
                <w:sz w:val="20"/>
              </w:rPr>
              <w:t>100.0%</w:t>
            </w:r>
          </w:p>
        </w:tc>
      </w:tr>
      <w:tr>
        <w:tc>
          <w:tcPr>
            <w:tcW w:type="dxa" w:w="2160"/>
          </w:tcPr>
          <w:p>
            <w:pPr>
              <w:jc w:val="center"/>
            </w:pPr>
            <w:r>
              <w:rPr>
                <w:sz w:val="20"/>
              </w:rPr>
              <w:t>Causes of varicose veins</w:t>
            </w:r>
          </w:p>
        </w:tc>
        <w:tc>
          <w:tcPr>
            <w:tcW w:type="dxa" w:w="2160"/>
          </w:tcPr>
          <w:p>
            <w:pPr>
              <w:jc w:val="center"/>
            </w:pPr>
            <w:r>
              <w:rPr>
                <w:sz w:val="20"/>
              </w:rPr>
              <w:t>36.1%</w:t>
            </w:r>
          </w:p>
        </w:tc>
        <w:tc>
          <w:tcPr>
            <w:tcW w:type="dxa" w:w="2160"/>
          </w:tcPr>
          <w:p>
            <w:pPr>
              <w:jc w:val="center"/>
            </w:pPr>
            <w:r>
              <w:rPr>
                <w:sz w:val="20"/>
              </w:rPr>
              <w:t>32.8%</w:t>
            </w:r>
          </w:p>
        </w:tc>
        <w:tc>
          <w:tcPr>
            <w:tcW w:type="dxa" w:w="2160"/>
          </w:tcPr>
          <w:p>
            <w:pPr>
              <w:jc w:val="center"/>
            </w:pPr>
            <w:r>
              <w:rPr>
                <w:sz w:val="20"/>
              </w:rPr>
              <w:t>23.8%</w:t>
            </w:r>
          </w:p>
        </w:tc>
      </w:tr>
      <w:tr>
        <w:tc>
          <w:tcPr>
            <w:tcW w:type="dxa" w:w="2160"/>
          </w:tcPr>
          <w:p>
            <w:pPr>
              <w:jc w:val="center"/>
            </w:pPr>
            <w:r>
              <w:rPr>
                <w:sz w:val="20"/>
              </w:rPr>
              <w:t>Preventing melanoma</w:t>
            </w:r>
          </w:p>
        </w:tc>
        <w:tc>
          <w:tcPr>
            <w:tcW w:type="dxa" w:w="2160"/>
          </w:tcPr>
          <w:p>
            <w:pPr>
              <w:jc w:val="center"/>
            </w:pPr>
            <w:r>
              <w:rPr>
                <w:sz w:val="20"/>
              </w:rPr>
              <w:t>80.0%</w:t>
            </w:r>
          </w:p>
        </w:tc>
        <w:tc>
          <w:tcPr>
            <w:tcW w:type="dxa" w:w="2160"/>
          </w:tcPr>
          <w:p>
            <w:pPr>
              <w:jc w:val="center"/>
            </w:pPr>
            <w:r>
              <w:rPr>
                <w:sz w:val="20"/>
              </w:rPr>
              <w:t>55.9%</w:t>
            </w:r>
          </w:p>
        </w:tc>
        <w:tc>
          <w:tcPr>
            <w:tcW w:type="dxa" w:w="2160"/>
          </w:tcPr>
          <w:p>
            <w:pPr>
              <w:jc w:val="center"/>
            </w:pPr>
            <w:r>
              <w:rPr>
                <w:sz w:val="20"/>
              </w:rPr>
              <w:t>96.9%</w:t>
            </w:r>
          </w:p>
        </w:tc>
      </w:tr>
      <w:tr>
        <w:tc>
          <w:tcPr>
            <w:tcW w:type="dxa" w:w="2160"/>
          </w:tcPr>
          <w:p>
            <w:pPr>
              <w:jc w:val="center"/>
            </w:pPr>
            <w:r>
              <w:rPr>
                <w:sz w:val="20"/>
              </w:rPr>
              <w:t>Living with type 1 diabetes</w:t>
            </w:r>
          </w:p>
        </w:tc>
        <w:tc>
          <w:tcPr>
            <w:tcW w:type="dxa" w:w="2160"/>
          </w:tcPr>
          <w:p>
            <w:pPr>
              <w:jc w:val="center"/>
            </w:pPr>
            <w:r>
              <w:rPr>
                <w:sz w:val="20"/>
              </w:rPr>
              <w:t>87.5%</w:t>
            </w:r>
          </w:p>
        </w:tc>
        <w:tc>
          <w:tcPr>
            <w:tcW w:type="dxa" w:w="2160"/>
          </w:tcPr>
          <w:p>
            <w:pPr>
              <w:jc w:val="center"/>
            </w:pPr>
            <w:r>
              <w:rPr>
                <w:sz w:val="20"/>
              </w:rPr>
              <w:t>5.3%</w:t>
            </w:r>
          </w:p>
        </w:tc>
        <w:tc>
          <w:tcPr>
            <w:tcW w:type="dxa" w:w="2160"/>
          </w:tcPr>
          <w:p>
            <w:pPr>
              <w:jc w:val="center"/>
            </w:pPr>
            <w:r>
              <w:rPr>
                <w:sz w:val="20"/>
              </w:rPr>
              <w:t>7.5%</w:t>
            </w:r>
          </w:p>
        </w:tc>
      </w:tr>
      <w:tr>
        <w:tc>
          <w:tcPr>
            <w:tcW w:type="dxa" w:w="2160"/>
          </w:tcPr>
          <w:p>
            <w:pPr>
              <w:jc w:val="center"/>
            </w:pPr>
            <w:r>
              <w:rPr>
                <w:sz w:val="20"/>
              </w:rPr>
              <w:t>MRSA</w:t>
            </w:r>
          </w:p>
        </w:tc>
        <w:tc>
          <w:tcPr>
            <w:tcW w:type="dxa" w:w="2160"/>
          </w:tcPr>
          <w:p>
            <w:pPr>
              <w:jc w:val="center"/>
            </w:pPr>
            <w:r>
              <w:rPr>
                <w:sz w:val="20"/>
              </w:rPr>
              <w:t>73.5%</w:t>
            </w:r>
          </w:p>
        </w:tc>
        <w:tc>
          <w:tcPr>
            <w:tcW w:type="dxa" w:w="2160"/>
          </w:tcPr>
          <w:p>
            <w:pPr>
              <w:jc w:val="center"/>
            </w:pPr>
            <w:r>
              <w:rPr>
                <w:sz w:val="20"/>
              </w:rPr>
              <w:t>100.0%</w:t>
            </w:r>
          </w:p>
        </w:tc>
        <w:tc>
          <w:tcPr>
            <w:tcW w:type="dxa" w:w="2160"/>
          </w:tcPr>
          <w:p>
            <w:pPr>
              <w:jc w:val="center"/>
            </w:pPr>
            <w:r>
              <w:rPr>
                <w:sz w:val="20"/>
              </w:rPr>
              <w:t>51.0%</w:t>
            </w:r>
          </w:p>
        </w:tc>
      </w:tr>
    </w:tbl>
    <w:p/>
    <w:p>
      <w:pPr>
        <w:jc w:val="center"/>
      </w:pPr>
      <w:r>
        <w:drawing>
          <wp:inline xmlns:a="http://schemas.openxmlformats.org/drawingml/2006/main" xmlns:pic="http://schemas.openxmlformats.org/drawingml/2006/picture">
            <wp:extent cx="5303520" cy="2651760"/>
            <wp:docPr id="8" name="Picture 8"/>
            <wp:cNvGraphicFramePr>
              <a:graphicFrameLocks noChangeAspect="1"/>
            </wp:cNvGraphicFramePr>
            <a:graphic>
              <a:graphicData uri="http://schemas.openxmlformats.org/drawingml/2006/picture">
                <pic:pic>
                  <pic:nvPicPr>
                    <pic:cNvPr id="0" name="m_chunk_bleu.png"/>
                    <pic:cNvPicPr/>
                  </pic:nvPicPr>
                  <pic:blipFill>
                    <a:blip r:embed="rId16"/>
                    <a:stretch>
                      <a:fillRect/>
                    </a:stretch>
                  </pic:blipFill>
                  <pic:spPr>
                    <a:xfrm>
                      <a:off x="0" y="0"/>
                      <a:ext cx="5303520" cy="2651760"/>
                    </a:xfrm>
                    <a:prstGeom prst="rect"/>
                  </pic:spPr>
                </pic:pic>
              </a:graphicData>
            </a:graphic>
          </wp:inline>
        </w:drawing>
      </w:r>
    </w:p>
    <w:p/>
    <w:p>
      <w:r>
        <w:br w:type="page"/>
      </w:r>
    </w:p>
    <w:p>
      <w:pPr>
        <w:pStyle w:val="Heading1"/>
      </w:pPr>
      <w:r>
        <w:rPr>
          <w:color w:val="1A1A2E"/>
        </w:rPr>
        <w:t>6. Analysis</w:t>
      </w:r>
    </w:p>
    <w:p>
      <w:pPr>
        <w:pStyle w:val="Heading2"/>
      </w:pPr>
      <w:r>
        <w:rPr>
          <w:color w:val="1A1A2E"/>
        </w:rPr>
        <w:t>6.1 Judge Model Quality Is the Biggest Variable</w:t>
      </w:r>
    </w:p>
    <w:p>
      <w:r>
        <w:t>The 3B Ollama model underscored its own answers by over 30% on faithfulness. When the same answers were re-judged by Groq 70B, faithfulness jumped from 56.6% to 88.0% and context recall from 38.6% to 100%. The answers didn't change — only the judge improved. This confirms that small models are unreliable evaluators.</w:t>
      </w:r>
    </w:p>
    <w:p>
      <w:pPr>
        <w:pStyle w:val="Heading2"/>
      </w:pPr>
      <w:r>
        <w:rPr>
          <w:color w:val="1A1A2E"/>
        </w:rPr>
        <w:t>6.2 Generation Quality: 70B Is Modestly Better</w:t>
      </w:r>
    </w:p>
    <w:p>
      <w:r>
        <w:t>With the same Groq 70B judge, the actual generation gap is modest: 12% on faithfulness (88% vs 100%) and 11.8% on BLEU (51.9% vs 63.7%). The 70B model generates more precise answers that stay closer to the source material.</w:t>
      </w:r>
    </w:p>
    <w:p>
      <w:pPr>
        <w:pStyle w:val="Heading2"/>
      </w:pPr>
      <w:r>
        <w:rPr>
          <w:color w:val="1A1A2E"/>
        </w:rPr>
        <w:t>6.3 Token-Overlap vs LLM-Judged Metrics</w:t>
      </w:r>
    </w:p>
    <w:p>
      <w:r>
        <w:t>Batch token-overlap faithfulness (76.6%) and LLM-judged faithfulness (88.0%) broadly agree but diverge on nuanced cases. Token-overlap is fast and free but misses semantic equivalence. LLM-judged metrics capture meaning but depend on judge quality. Both flagged the same weak spots (Type 1 Diabetes, MRSA).</w:t>
      </w:r>
    </w:p>
    <w:p>
      <w:pPr>
        <w:pStyle w:val="Heading2"/>
      </w:pPr>
      <w:r>
        <w:rPr>
          <w:color w:val="1A1A2E"/>
        </w:rPr>
        <w:t>6.4 QA-Pair Chunking Is Best for This Dataset</w:t>
      </w:r>
    </w:p>
    <w:p>
      <w:r>
        <w:t>The original QA-pair chunking outperformed both alternatives across all metrics. This is because the documents are already structured as question-answer pairs — chunking by QA boundaries preserves complete semantic units. Recursive splitting (84% recall) and semantic chunking (60% recall) both fragment these natural units, hurting retrieval quality.</w:t>
      </w:r>
    </w:p>
    <w:p>
      <w:pPr>
        <w:pStyle w:val="Heading2"/>
      </w:pPr>
      <w:r>
        <w:rPr>
          <w:color w:val="1A1A2E"/>
        </w:rPr>
        <w:t>6.5 More Chunks ≠ Better Retrieval</w:t>
      </w:r>
    </w:p>
    <w:p>
      <w:r>
        <w:t>Semantic chunking created 4,248 chunks (2x more than QA-pair) but scored lowest on every metric. Fragmentation increases noise in retrieval results.</w:t>
      </w:r>
    </w:p>
    <w:p>
      <w:pPr>
        <w:pStyle w:val="Heading1"/>
      </w:pPr>
      <w:r>
        <w:rPr>
          <w:color w:val="1A1A2E"/>
        </w:rPr>
        <w:t>7. Key Takeaways</w:t>
      </w:r>
    </w:p>
    <w:p>
      <w:pPr>
        <w:pStyle w:val="ListNumber"/>
      </w:pPr>
      <w:r>
        <w:t>Use a strong model (70B+) as the evaluation judge. Small models (3B) produce unreliable scores that can mislead evaluation by 30+ percentage points.</w:t>
      </w:r>
    </w:p>
    <w:p>
      <w:pPr>
        <w:pStyle w:val="ListNumber"/>
      </w:pPr>
      <w:r>
        <w:t>Separate the judge from the generator to avoid self-evaluation bias. The fair comparison approach gives the most trustworthy results.</w:t>
      </w:r>
    </w:p>
    <w:p>
      <w:pPr>
        <w:pStyle w:val="ListNumber"/>
      </w:pPr>
      <w:r>
        <w:t>BLEU scores are the most objective metric — use them alongside LLM-judged metrics to cross-validate results.</w:t>
      </w:r>
    </w:p>
    <w:p>
      <w:pPr>
        <w:pStyle w:val="ListNumber"/>
      </w:pPr>
      <w:r>
        <w:t>Match chunking strategy to document structure. QA-pair chunking is ideal for structured FAQ-style documents. Use recursive splitting for unstructured prose.</w:t>
      </w:r>
    </w:p>
    <w:p>
      <w:pPr>
        <w:pStyle w:val="ListNumber"/>
      </w:pPr>
      <w:r>
        <w:t>Token-overlap metrics are useful for fast iteration during development. Use LLM-judged metrics for thorough evaluation before deployment.</w:t>
      </w:r>
    </w:p>
    <w:p>
      <w:pPr>
        <w:pStyle w:val="ListNumber"/>
      </w:pPr>
      <w:r>
        <w:t>The Groq free tier (llama-3.3-70b) provides excellent evaluation quality with generous daily quotas — a practical choice for projects without budget for paid APIs.</w:t>
      </w:r>
    </w:p>
    <w:p>
      <w:r>
        <w:br w:type="page"/>
      </w:r>
    </w:p>
    <w:p>
      <w:pPr>
        <w:pStyle w:val="Heading1"/>
      </w:pPr>
      <w:r>
        <w:rPr>
          <w:color w:val="1A1A2E"/>
        </w:rPr>
        <w:t>8. Project Files Reference</w:t>
      </w:r>
    </w:p>
    <w:p>
      <w:pPr>
        <w:pStyle w:val="Heading2"/>
      </w:pPr>
      <w:r>
        <w:rPr>
          <w:color w:val="1A1A2E"/>
        </w:rPr>
        <w:t>8.1 Evaluation Scripts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File</w:t>
            </w:r>
          </w:p>
        </w:tc>
        <w:tc>
          <w:tcPr>
            <w:tcW w:type="dxa" w:w="2160"/>
          </w:tcPr>
          <w:p>
            <w:pPr>
              <w:jc w:val="center"/>
            </w:pPr>
            <w:r>
              <w:rPr>
                <w:b/>
                <w:sz w:val="20"/>
              </w:rPr>
              <w:t>Purpose</w:t>
            </w:r>
          </w:p>
        </w:tc>
        <w:tc>
          <w:tcPr>
            <w:tcW w:type="dxa" w:w="2160"/>
          </w:tcPr>
          <w:p>
            <w:pPr>
              <w:jc w:val="center"/>
            </w:pPr>
            <w:r>
              <w:rPr>
                <w:b/>
                <w:sz w:val="20"/>
              </w:rPr>
              <w:t>Generator</w:t>
            </w:r>
          </w:p>
        </w:tc>
        <w:tc>
          <w:tcPr>
            <w:tcW w:type="dxa" w:w="2160"/>
          </w:tcPr>
          <w:p>
            <w:pPr>
              <w:jc w:val="center"/>
            </w:pPr>
            <w:r>
              <w:rPr>
                <w:b/>
                <w:sz w:val="20"/>
              </w:rPr>
              <w:t>Judge</w:t>
            </w:r>
          </w:p>
        </w:tc>
      </w:tr>
      <w:tr>
        <w:tc>
          <w:tcPr>
            <w:tcW w:type="dxa" w:w="2160"/>
          </w:tcPr>
          <w:p>
            <w:pPr>
              <w:jc w:val="center"/>
            </w:pPr>
            <w:r>
              <w:rPr>
                <w:sz w:val="20"/>
              </w:rPr>
              <w:t>evaluation.py</w:t>
            </w:r>
          </w:p>
        </w:tc>
        <w:tc>
          <w:tcPr>
            <w:tcW w:type="dxa" w:w="2160"/>
          </w:tcPr>
          <w:p>
            <w:pPr>
              <w:jc w:val="center"/>
            </w:pPr>
            <w:r>
              <w:rPr>
                <w:sz w:val="20"/>
              </w:rPr>
              <w:t>Original baseline</w:t>
            </w:r>
          </w:p>
        </w:tc>
        <w:tc>
          <w:tcPr>
            <w:tcW w:type="dxa" w:w="2160"/>
          </w:tcPr>
          <w:p>
            <w:pPr>
              <w:jc w:val="center"/>
            </w:pPr>
            <w:r>
              <w:rPr>
                <w:sz w:val="20"/>
              </w:rPr>
              <w:t>Ollama (3B)</w:t>
            </w:r>
          </w:p>
        </w:tc>
        <w:tc>
          <w:tcPr>
            <w:tcW w:type="dxa" w:w="2160"/>
          </w:tcPr>
          <w:p>
            <w:pPr>
              <w:jc w:val="center"/>
            </w:pPr>
            <w:r>
              <w:rPr>
                <w:sz w:val="20"/>
              </w:rPr>
              <w:t>Ollama (3B)</w:t>
            </w:r>
          </w:p>
        </w:tc>
      </w:tr>
      <w:tr>
        <w:tc>
          <w:tcPr>
            <w:tcW w:type="dxa" w:w="2160"/>
          </w:tcPr>
          <w:p>
            <w:pPr>
              <w:jc w:val="center"/>
            </w:pPr>
            <w:r>
              <w:rPr>
                <w:sz w:val="20"/>
              </w:rPr>
              <w:t>evaluation_groq.py</w:t>
            </w:r>
          </w:p>
        </w:tc>
        <w:tc>
          <w:tcPr>
            <w:tcW w:type="dxa" w:w="2160"/>
          </w:tcPr>
          <w:p>
            <w:pPr>
              <w:jc w:val="center"/>
            </w:pPr>
            <w:r>
              <w:rPr>
                <w:sz w:val="20"/>
              </w:rPr>
              <w:t>API-based evaluation</w:t>
            </w:r>
          </w:p>
        </w:tc>
        <w:tc>
          <w:tcPr>
            <w:tcW w:type="dxa" w:w="2160"/>
          </w:tcPr>
          <w:p>
            <w:pPr>
              <w:jc w:val="center"/>
            </w:pPr>
            <w:r>
              <w:rPr>
                <w:sz w:val="20"/>
              </w:rPr>
              <w:t>Groq (70B)</w:t>
            </w:r>
          </w:p>
        </w:tc>
        <w:tc>
          <w:tcPr>
            <w:tcW w:type="dxa" w:w="2160"/>
          </w:tcPr>
          <w:p>
            <w:pPr>
              <w:jc w:val="center"/>
            </w:pPr>
            <w:r>
              <w:rPr>
                <w:sz w:val="20"/>
              </w:rPr>
              <w:t>Groq (70B)</w:t>
            </w:r>
          </w:p>
        </w:tc>
      </w:tr>
      <w:tr>
        <w:tc>
          <w:tcPr>
            <w:tcW w:type="dxa" w:w="2160"/>
          </w:tcPr>
          <w:p>
            <w:pPr>
              <w:jc w:val="center"/>
            </w:pPr>
            <w:r>
              <w:rPr>
                <w:sz w:val="20"/>
              </w:rPr>
              <w:t>evaluation_fair_comparison.py</w:t>
            </w:r>
          </w:p>
        </w:tc>
        <w:tc>
          <w:tcPr>
            <w:tcW w:type="dxa" w:w="2160"/>
          </w:tcPr>
          <w:p>
            <w:pPr>
              <w:jc w:val="center"/>
            </w:pPr>
            <w:r>
              <w:rPr>
                <w:sz w:val="20"/>
              </w:rPr>
              <w:t>Fair comparison (same judge)</w:t>
            </w:r>
          </w:p>
        </w:tc>
        <w:tc>
          <w:tcPr>
            <w:tcW w:type="dxa" w:w="2160"/>
          </w:tcPr>
          <w:p>
            <w:pPr>
              <w:jc w:val="center"/>
            </w:pPr>
            <w:r>
              <w:rPr>
                <w:sz w:val="20"/>
              </w:rPr>
              <w:t>Saved answers</w:t>
            </w:r>
          </w:p>
        </w:tc>
        <w:tc>
          <w:tcPr>
            <w:tcW w:type="dxa" w:w="2160"/>
          </w:tcPr>
          <w:p>
            <w:pPr>
              <w:jc w:val="center"/>
            </w:pPr>
            <w:r>
              <w:rPr>
                <w:sz w:val="20"/>
              </w:rPr>
              <w:t>Groq (70B)</w:t>
            </w:r>
          </w:p>
        </w:tc>
      </w:tr>
      <w:tr>
        <w:tc>
          <w:tcPr>
            <w:tcW w:type="dxa" w:w="2160"/>
          </w:tcPr>
          <w:p>
            <w:pPr>
              <w:jc w:val="center"/>
            </w:pPr>
            <w:r>
              <w:rPr>
                <w:sz w:val="20"/>
              </w:rPr>
              <w:t>batch_evaluation.py</w:t>
            </w:r>
          </w:p>
        </w:tc>
        <w:tc>
          <w:tcPr>
            <w:tcW w:type="dxa" w:w="2160"/>
          </w:tcPr>
          <w:p>
            <w:pPr>
              <w:jc w:val="center"/>
            </w:pPr>
            <w:r>
              <w:rPr>
                <w:sz w:val="20"/>
              </w:rPr>
              <w:t>Fast algorithmic eval</w:t>
            </w:r>
          </w:p>
        </w:tc>
        <w:tc>
          <w:tcPr>
            <w:tcW w:type="dxa" w:w="2160"/>
          </w:tcPr>
          <w:p>
            <w:pPr>
              <w:jc w:val="center"/>
            </w:pPr>
            <w:r>
              <w:rPr>
                <w:sz w:val="20"/>
              </w:rPr>
              <w:t>Ollama (3B)</w:t>
            </w:r>
          </w:p>
        </w:tc>
        <w:tc>
          <w:tcPr>
            <w:tcW w:type="dxa" w:w="2160"/>
          </w:tcPr>
          <w:p>
            <w:pPr>
              <w:jc w:val="center"/>
            </w:pPr>
            <w:r>
              <w:rPr>
                <w:sz w:val="20"/>
              </w:rPr>
              <w:t>Token-overlap</w:t>
            </w:r>
          </w:p>
        </w:tc>
      </w:tr>
      <w:tr>
        <w:tc>
          <w:tcPr>
            <w:tcW w:type="dxa" w:w="2160"/>
          </w:tcPr>
          <w:p>
            <w:pPr>
              <w:jc w:val="center"/>
            </w:pPr>
            <w:r>
              <w:rPr>
                <w:sz w:val="20"/>
              </w:rPr>
              <w:t>evaluation_chunking_comparison.py</w:t>
            </w:r>
          </w:p>
        </w:tc>
        <w:tc>
          <w:tcPr>
            <w:tcW w:type="dxa" w:w="2160"/>
          </w:tcPr>
          <w:p>
            <w:pPr>
              <w:jc w:val="center"/>
            </w:pPr>
            <w:r>
              <w:rPr>
                <w:sz w:val="20"/>
              </w:rPr>
              <w:t>Chunking method comparison</w:t>
            </w:r>
          </w:p>
        </w:tc>
        <w:tc>
          <w:tcPr>
            <w:tcW w:type="dxa" w:w="2160"/>
          </w:tcPr>
          <w:p>
            <w:pPr>
              <w:jc w:val="center"/>
            </w:pPr>
            <w:r>
              <w:rPr>
                <w:sz w:val="20"/>
              </w:rPr>
              <w:t>Groq (70B)</w:t>
            </w:r>
          </w:p>
        </w:tc>
        <w:tc>
          <w:tcPr>
            <w:tcW w:type="dxa" w:w="2160"/>
          </w:tcPr>
          <w:p>
            <w:pPr>
              <w:jc w:val="center"/>
            </w:pPr>
            <w:r>
              <w:rPr>
                <w:sz w:val="20"/>
              </w:rPr>
              <w:t>Groq (70B)</w:t>
            </w:r>
          </w:p>
        </w:tc>
      </w:tr>
    </w:tbl>
    <w:p/>
    <w:p>
      <w:pPr>
        <w:pStyle w:val="Heading2"/>
      </w:pPr>
      <w:r>
        <w:rPr>
          <w:color w:val="1A1A2E"/>
        </w:rPr>
        <w:t>8.2 Ingestion Scripts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File</w:t>
            </w:r>
          </w:p>
        </w:tc>
        <w:tc>
          <w:tcPr>
            <w:tcW w:type="dxa" w:w="2880"/>
          </w:tcPr>
          <w:p>
            <w:pPr>
              <w:jc w:val="center"/>
            </w:pPr>
            <w:r>
              <w:rPr>
                <w:b/>
                <w:sz w:val="20"/>
              </w:rPr>
              <w:t>Chunking Method</w:t>
            </w:r>
          </w:p>
        </w:tc>
        <w:tc>
          <w:tcPr>
            <w:tcW w:type="dxa" w:w="2880"/>
          </w:tcPr>
          <w:p>
            <w:pPr>
              <w:jc w:val="center"/>
            </w:pPr>
            <w:r>
              <w:rPr>
                <w:b/>
                <w:sz w:val="20"/>
              </w:rPr>
              <w:t>DB Path</w:t>
            </w:r>
          </w:p>
        </w:tc>
      </w:tr>
      <w:tr>
        <w:tc>
          <w:tcPr>
            <w:tcW w:type="dxa" w:w="2880"/>
          </w:tcPr>
          <w:p>
            <w:pPr>
              <w:jc w:val="center"/>
            </w:pPr>
            <w:r>
              <w:rPr>
                <w:sz w:val="20"/>
              </w:rPr>
              <w:t>ingest.py</w:t>
            </w:r>
          </w:p>
        </w:tc>
        <w:tc>
          <w:tcPr>
            <w:tcW w:type="dxa" w:w="2880"/>
          </w:tcPr>
          <w:p>
            <w:pPr>
              <w:jc w:val="center"/>
            </w:pPr>
            <w:r>
              <w:rPr>
                <w:sz w:val="20"/>
              </w:rPr>
              <w:t>QA-Pair (original)</w:t>
            </w:r>
          </w:p>
        </w:tc>
        <w:tc>
          <w:tcPr>
            <w:tcW w:type="dxa" w:w="2880"/>
          </w:tcPr>
          <w:p>
            <w:pPr>
              <w:jc w:val="center"/>
            </w:pPr>
            <w:r>
              <w:rPr>
                <w:sz w:val="20"/>
              </w:rPr>
              <w:t>db/chroma_db</w:t>
            </w:r>
          </w:p>
        </w:tc>
      </w:tr>
      <w:tr>
        <w:tc>
          <w:tcPr>
            <w:tcW w:type="dxa" w:w="2880"/>
          </w:tcPr>
          <w:p>
            <w:pPr>
              <w:jc w:val="center"/>
            </w:pPr>
            <w:r>
              <w:rPr>
                <w:sz w:val="20"/>
              </w:rPr>
              <w:t>ingest_recursive.py</w:t>
            </w:r>
          </w:p>
        </w:tc>
        <w:tc>
          <w:tcPr>
            <w:tcW w:type="dxa" w:w="2880"/>
          </w:tcPr>
          <w:p>
            <w:pPr>
              <w:jc w:val="center"/>
            </w:pPr>
            <w:r>
              <w:rPr>
                <w:sz w:val="20"/>
              </w:rPr>
              <w:t>Recursive Character Splitting</w:t>
            </w:r>
          </w:p>
        </w:tc>
        <w:tc>
          <w:tcPr>
            <w:tcW w:type="dxa" w:w="2880"/>
          </w:tcPr>
          <w:p>
            <w:pPr>
              <w:jc w:val="center"/>
            </w:pPr>
            <w:r>
              <w:rPr>
                <w:sz w:val="20"/>
              </w:rPr>
              <w:t>db/chroma_db_recursive</w:t>
            </w:r>
          </w:p>
        </w:tc>
      </w:tr>
      <w:tr>
        <w:tc>
          <w:tcPr>
            <w:tcW w:type="dxa" w:w="2880"/>
          </w:tcPr>
          <w:p>
            <w:pPr>
              <w:jc w:val="center"/>
            </w:pPr>
            <w:r>
              <w:rPr>
                <w:sz w:val="20"/>
              </w:rPr>
              <w:t>ingest_semantic.py</w:t>
            </w:r>
          </w:p>
        </w:tc>
        <w:tc>
          <w:tcPr>
            <w:tcW w:type="dxa" w:w="2880"/>
          </w:tcPr>
          <w:p>
            <w:pPr>
              <w:jc w:val="center"/>
            </w:pPr>
            <w:r>
              <w:rPr>
                <w:sz w:val="20"/>
              </w:rPr>
              <w:t>Semantic Chunking</w:t>
            </w:r>
          </w:p>
        </w:tc>
        <w:tc>
          <w:tcPr>
            <w:tcW w:type="dxa" w:w="2880"/>
          </w:tcPr>
          <w:p>
            <w:pPr>
              <w:jc w:val="center"/>
            </w:pPr>
            <w:r>
              <w:rPr>
                <w:sz w:val="20"/>
              </w:rPr>
              <w:t>db/chroma_db_semantic</w:t>
            </w:r>
          </w:p>
        </w:tc>
      </w:tr>
    </w:tbl>
    <w:p/>
    <w:p>
      <w:pPr>
        <w:pStyle w:val="Heading2"/>
      </w:pPr>
      <w:r>
        <w:rPr>
          <w:color w:val="1A1A2E"/>
        </w:rPr>
        <w:t>8.3 Core Pipeline</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20"/>
              </w:rPr>
              <w:t>File</w:t>
            </w:r>
          </w:p>
        </w:tc>
        <w:tc>
          <w:tcPr>
            <w:tcW w:type="dxa" w:w="4320"/>
          </w:tcPr>
          <w:p>
            <w:pPr>
              <w:jc w:val="center"/>
            </w:pPr>
            <w:r>
              <w:rPr>
                <w:b/>
                <w:sz w:val="20"/>
              </w:rPr>
              <w:t>Purpose</w:t>
            </w:r>
          </w:p>
        </w:tc>
      </w:tr>
      <w:tr>
        <w:tc>
          <w:tcPr>
            <w:tcW w:type="dxa" w:w="4320"/>
          </w:tcPr>
          <w:p>
            <w:pPr>
              <w:jc w:val="center"/>
            </w:pPr>
            <w:r>
              <w:rPr>
                <w:sz w:val="20"/>
              </w:rPr>
              <w:t>retrieval.py</w:t>
            </w:r>
          </w:p>
        </w:tc>
        <w:tc>
          <w:tcPr>
            <w:tcW w:type="dxa" w:w="4320"/>
          </w:tcPr>
          <w:p>
            <w:pPr>
              <w:jc w:val="center"/>
            </w:pPr>
            <w:r>
              <w:rPr>
                <w:sz w:val="20"/>
              </w:rPr>
              <w:t>RAG retrieval + reranking + answer generation</w:t>
            </w:r>
          </w:p>
        </w:tc>
      </w:tr>
      <w:tr>
        <w:tc>
          <w:tcPr>
            <w:tcW w:type="dxa" w:w="4320"/>
          </w:tcPr>
          <w:p>
            <w:pPr>
              <w:jc w:val="center"/>
            </w:pPr>
            <w:r>
              <w:rPr>
                <w:sz w:val="20"/>
              </w:rPr>
              <w:t>generation.py</w:t>
            </w:r>
          </w:p>
        </w:tc>
        <w:tc>
          <w:tcPr>
            <w:tcW w:type="dxa" w:w="4320"/>
          </w:tcPr>
          <w:p>
            <w:pPr>
              <w:jc w:val="center"/>
            </w:pPr>
            <w:r>
              <w:rPr>
                <w:sz w:val="20"/>
              </w:rPr>
              <w:t>Interactive question-answering interface</w:t>
            </w:r>
          </w:p>
        </w:tc>
      </w:tr>
      <w:tr>
        <w:tc>
          <w:tcPr>
            <w:tcW w:type="dxa" w:w="4320"/>
          </w:tcPr>
          <w:p>
            <w:pPr>
              <w:jc w:val="center"/>
            </w:pPr>
            <w:r>
              <w:rPr>
                <w:sz w:val="20"/>
              </w:rPr>
              <w:t>app.py</w:t>
            </w:r>
          </w:p>
        </w:tc>
        <w:tc>
          <w:tcPr>
            <w:tcW w:type="dxa" w:w="4320"/>
          </w:tcPr>
          <w:p>
            <w:pPr>
              <w:jc w:val="center"/>
            </w:pPr>
            <w:r>
              <w:rPr>
                <w:sz w:val="20"/>
              </w:rPr>
              <w:t>Streamlit web application</w:t>
            </w:r>
          </w:p>
        </w:tc>
      </w:tr>
      <w:tr>
        <w:tc>
          <w:tcPr>
            <w:tcW w:type="dxa" w:w="4320"/>
          </w:tcPr>
          <w:p>
            <w:pPr>
              <w:jc w:val="center"/>
            </w:pPr>
            <w:r>
              <w:rPr>
                <w:sz w:val="20"/>
              </w:rPr>
              <w:t>questions.txt</w:t>
            </w:r>
          </w:p>
        </w:tc>
        <w:tc>
          <w:tcPr>
            <w:tcW w:type="dxa" w:w="4320"/>
          </w:tcPr>
          <w:p>
            <w:pPr>
              <w:jc w:val="center"/>
            </w:pPr>
            <w:r>
              <w:rPr>
                <w:sz w:val="20"/>
              </w:rPr>
              <w:t>5 test questions</w:t>
            </w:r>
          </w:p>
        </w:tc>
      </w:tr>
      <w:tr>
        <w:tc>
          <w:tcPr>
            <w:tcW w:type="dxa" w:w="4320"/>
          </w:tcPr>
          <w:p>
            <w:pPr>
              <w:jc w:val="center"/>
            </w:pPr>
            <w:r>
              <w:rPr>
                <w:sz w:val="20"/>
              </w:rPr>
              <w:t>docs/</w:t>
            </w:r>
          </w:p>
        </w:tc>
        <w:tc>
          <w:tcPr>
            <w:tcW w:type="dxa" w:w="4320"/>
          </w:tcPr>
          <w:p>
            <w:pPr>
              <w:jc w:val="center"/>
            </w:pPr>
            <w:r>
              <w:rPr>
                <w:sz w:val="20"/>
              </w:rPr>
              <w:t>423 HSE medical condition markdown files</w:t>
            </w:r>
          </w:p>
        </w:tc>
      </w:tr>
    </w:tbl>
    <w:p/>
    <w:p>
      <w:pPr>
        <w:pStyle w:val="Heading2"/>
      </w:pPr>
      <w:r>
        <w:rPr>
          <w:color w:val="1A1A2E"/>
        </w:rPr>
        <w:t>8.4 Results &amp; Reports</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20"/>
              </w:rPr>
              <w:t>File</w:t>
            </w:r>
          </w:p>
        </w:tc>
        <w:tc>
          <w:tcPr>
            <w:tcW w:type="dxa" w:w="4320"/>
          </w:tcPr>
          <w:p>
            <w:pPr>
              <w:jc w:val="center"/>
            </w:pPr>
            <w:r>
              <w:rPr>
                <w:b/>
                <w:sz w:val="20"/>
              </w:rPr>
              <w:t>Contents</w:t>
            </w:r>
          </w:p>
        </w:tc>
      </w:tr>
      <w:tr>
        <w:tc>
          <w:tcPr>
            <w:tcW w:type="dxa" w:w="4320"/>
          </w:tcPr>
          <w:p>
            <w:pPr>
              <w:jc w:val="center"/>
            </w:pPr>
            <w:r>
              <w:rPr>
                <w:sz w:val="20"/>
              </w:rPr>
              <w:t>ragas_results.csv</w:t>
            </w:r>
          </w:p>
        </w:tc>
        <w:tc>
          <w:tcPr>
            <w:tcW w:type="dxa" w:w="4320"/>
          </w:tcPr>
          <w:p>
            <w:pPr>
              <w:jc w:val="center"/>
            </w:pPr>
            <w:r>
              <w:rPr>
                <w:sz w:val="20"/>
              </w:rPr>
              <w:t>Ollama evaluation results</w:t>
            </w:r>
          </w:p>
        </w:tc>
      </w:tr>
      <w:tr>
        <w:tc>
          <w:tcPr>
            <w:tcW w:type="dxa" w:w="4320"/>
          </w:tcPr>
          <w:p>
            <w:pPr>
              <w:jc w:val="center"/>
            </w:pPr>
            <w:r>
              <w:rPr>
                <w:sz w:val="20"/>
              </w:rPr>
              <w:t>ragas_results_groq.csv</w:t>
            </w:r>
          </w:p>
        </w:tc>
        <w:tc>
          <w:tcPr>
            <w:tcW w:type="dxa" w:w="4320"/>
          </w:tcPr>
          <w:p>
            <w:pPr>
              <w:jc w:val="center"/>
            </w:pPr>
            <w:r>
              <w:rPr>
                <w:sz w:val="20"/>
              </w:rPr>
              <w:t>Groq evaluation results</w:t>
            </w:r>
          </w:p>
        </w:tc>
      </w:tr>
      <w:tr>
        <w:tc>
          <w:tcPr>
            <w:tcW w:type="dxa" w:w="4320"/>
          </w:tcPr>
          <w:p>
            <w:pPr>
              <w:jc w:val="center"/>
            </w:pPr>
            <w:r>
              <w:rPr>
                <w:sz w:val="20"/>
              </w:rPr>
              <w:t>ragas_details.json</w:t>
            </w:r>
          </w:p>
        </w:tc>
        <w:tc>
          <w:tcPr>
            <w:tcW w:type="dxa" w:w="4320"/>
          </w:tcPr>
          <w:p>
            <w:pPr>
              <w:jc w:val="center"/>
            </w:pPr>
            <w:r>
              <w:rPr>
                <w:sz w:val="20"/>
              </w:rPr>
              <w:t>Ollama detailed results with contexts</w:t>
            </w:r>
          </w:p>
        </w:tc>
      </w:tr>
      <w:tr>
        <w:tc>
          <w:tcPr>
            <w:tcW w:type="dxa" w:w="4320"/>
          </w:tcPr>
          <w:p>
            <w:pPr>
              <w:jc w:val="center"/>
            </w:pPr>
            <w:r>
              <w:rPr>
                <w:sz w:val="20"/>
              </w:rPr>
              <w:t>ragas_details_groq.json</w:t>
            </w:r>
          </w:p>
        </w:tc>
        <w:tc>
          <w:tcPr>
            <w:tcW w:type="dxa" w:w="4320"/>
          </w:tcPr>
          <w:p>
            <w:pPr>
              <w:jc w:val="center"/>
            </w:pPr>
            <w:r>
              <w:rPr>
                <w:sz w:val="20"/>
              </w:rPr>
              <w:t>Groq detailed results with contexts</w:t>
            </w:r>
          </w:p>
        </w:tc>
      </w:tr>
      <w:tr>
        <w:tc>
          <w:tcPr>
            <w:tcW w:type="dxa" w:w="4320"/>
          </w:tcPr>
          <w:p>
            <w:pPr>
              <w:jc w:val="center"/>
            </w:pPr>
            <w:r>
              <w:rPr>
                <w:sz w:val="20"/>
              </w:rPr>
              <w:t>ragas_results_fair_comparison.csv</w:t>
            </w:r>
          </w:p>
        </w:tc>
        <w:tc>
          <w:tcPr>
            <w:tcW w:type="dxa" w:w="4320"/>
          </w:tcPr>
          <w:p>
            <w:pPr>
              <w:jc w:val="center"/>
            </w:pPr>
            <w:r>
              <w:rPr>
                <w:sz w:val="20"/>
              </w:rPr>
              <w:t>Fair comparison results</w:t>
            </w:r>
          </w:p>
        </w:tc>
      </w:tr>
      <w:tr>
        <w:tc>
          <w:tcPr>
            <w:tcW w:type="dxa" w:w="4320"/>
          </w:tcPr>
          <w:p>
            <w:pPr>
              <w:jc w:val="center"/>
            </w:pPr>
            <w:r>
              <w:rPr>
                <w:sz w:val="20"/>
              </w:rPr>
              <w:t>batch_results.csv</w:t>
            </w:r>
          </w:p>
        </w:tc>
        <w:tc>
          <w:tcPr>
            <w:tcW w:type="dxa" w:w="4320"/>
          </w:tcPr>
          <w:p>
            <w:pPr>
              <w:jc w:val="center"/>
            </w:pPr>
            <w:r>
              <w:rPr>
                <w:sz w:val="20"/>
              </w:rPr>
              <w:t>Batch token-overlap results</w:t>
            </w:r>
          </w:p>
        </w:tc>
      </w:tr>
      <w:tr>
        <w:tc>
          <w:tcPr>
            <w:tcW w:type="dxa" w:w="4320"/>
          </w:tcPr>
          <w:p>
            <w:pPr>
              <w:jc w:val="center"/>
            </w:pPr>
            <w:r>
              <w:rPr>
                <w:sz w:val="20"/>
              </w:rPr>
              <w:t>chunking_comparison_results.json</w:t>
            </w:r>
          </w:p>
        </w:tc>
        <w:tc>
          <w:tcPr>
            <w:tcW w:type="dxa" w:w="4320"/>
          </w:tcPr>
          <w:p>
            <w:pPr>
              <w:jc w:val="center"/>
            </w:pPr>
            <w:r>
              <w:rPr>
                <w:sz w:val="20"/>
              </w:rPr>
              <w:t>Chunking method comparison results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