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rFonts w:ascii="Consolas" w:cs="Consolas" w:eastAsia="Consolas" w:hAnsi="Consolas"/>
          <w:color w:val="A8895F"/>
          <w:spacing w:val="60"/>
          <w:sz w:val="18"/>
          <w:szCs w:val="18"/>
        </w:rPr>
        <w:t xml:space="preserve">MORE THAN MOST</w:t>
      </w:r>
    </w:p>
    <w:p>
      <w:pPr>
        <w:spacing w:after="0" w:before="120"/>
      </w:pPr>
      <w:r>
        <w:rPr>
          <w:rFonts w:ascii="Georgia" w:cs="Georgia" w:eastAsia="Georgia" w:hAnsi="Georgia"/>
          <w:b/>
          <w:bCs/>
          <w:color w:val="1C1A17"/>
          <w:sz w:val="68"/>
          <w:szCs w:val="68"/>
        </w:rPr>
        <w:t xml:space="preserve">LaVision Laminates</w:t>
      </w:r>
    </w:p>
    <w:p>
      <w:pPr>
        <w:spacing w:after="0" w:before="40"/>
      </w:pPr>
      <w:r>
        <w:rPr>
          <w:rFonts w:ascii="Georgia" w:cs="Georgia" w:eastAsia="Georgia" w:hAnsi="Georgia"/>
          <w:color w:val="6B645B"/>
          <w:sz w:val="36"/>
          <w:szCs w:val="36"/>
        </w:rPr>
        <w:t xml:space="preserve">Website Design &amp; Development Brief</w:t>
      </w:r>
    </w:p>
    <w:p>
      <w:pPr>
        <w:pBdr>
          <w:bottom w:val="single" w:color="A8895F" w:sz="8"/>
        </w:pBdr>
        <w:spacing w:after="0" w:before="40"/>
      </w:pPr>
      <w:r>
        <w:t xml:space="preserve"/>
      </w:r>
    </w:p>
    <w:p>
      <w:pPr>
        <w:spacing w:after="0" w:before="300"/>
      </w:pPr>
      <w:r>
        <w:rPr>
          <w:rFonts w:ascii="Calibri" w:cs="Calibri" w:eastAsia="Calibri" w:hAnsi="Calibri"/>
          <w:color w:val="1C1A17"/>
          <w:sz w:val="22"/>
          <w:szCs w:val="22"/>
        </w:rPr>
        <w:t xml:space="preserve">A complete build plan: sitemap, design system, GSAP + Three.js motion plan, and copy-paste Cursor prompts for every section.</w:t>
      </w:r>
    </w:p>
    <w:p>
      <w:pPr>
        <w:spacing w:after="60"/>
      </w:pPr>
      <w:r>
        <w:t xml:space="preserve"/>
      </w:r>
    </w:p>
    <w:p>
      <w:pPr>
        <w:spacing w:after="0" w:before="500"/>
      </w:pPr>
      <w:r>
        <w:rPr>
          <w:rFonts w:ascii="Calibri" w:cs="Calibri" w:eastAsia="Calibri" w:hAnsi="Calibri"/>
          <w:b/>
          <w:bCs/>
          <w:color w:val="6E7566"/>
          <w:sz w:val="18"/>
          <w:szCs w:val="18"/>
        </w:rPr>
        <w:t xml:space="preserve">Stack</w:t>
      </w:r>
    </w:p>
    <w:p>
      <w:pPr>
        <w:spacing w:after="20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React + Vite · Tailwind CSS · GSAP (ScrollTrigger) · Lenis smooth scroll · Three.js (react-three-fiber + drei) · react-router-dom</w:t>
      </w:r>
    </w:p>
    <w:p>
      <w:pPr>
        <w:spacing w:before="400"/>
      </w:pPr>
      <w:r>
        <w:rPr>
          <w:rFonts w:ascii="Consolas" w:cs="Consolas" w:eastAsia="Consolas" w:hAnsi="Consolas"/>
          <w:color w:val="6B645B"/>
          <w:sz w:val="18"/>
          <w:szCs w:val="18"/>
        </w:rPr>
        <w:t xml:space="preserve">Rajkot  ·  Ahmedabad  ·  Gujarat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Georgia" w:cs="Georgia" w:eastAsia="Georgia" w:hAnsi="Georgia"/>
          <w:b/>
          <w:bCs/>
          <w:color w:val="1C1A17"/>
          <w:sz w:val="34"/>
          <w:szCs w:val="34"/>
        </w:rPr>
        <w:t xml:space="preserve">Contents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C1A17"/>
          <w:sz w:val="21"/>
          <w:szCs w:val="21"/>
        </w:rPr>
        <w:t xml:space="preserve">0.  The design idea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C1A17"/>
          <w:sz w:val="21"/>
          <w:szCs w:val="21"/>
        </w:rPr>
        <w:t xml:space="preserve">1.  Sitemap &amp; navigation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C1A17"/>
          <w:sz w:val="21"/>
          <w:szCs w:val="21"/>
        </w:rPr>
        <w:t xml:space="preserve">2.  Header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C1A17"/>
          <w:sz w:val="21"/>
          <w:szCs w:val="21"/>
        </w:rPr>
        <w:t xml:space="preserve">3.  Footer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C1A17"/>
          <w:sz w:val="21"/>
          <w:szCs w:val="21"/>
        </w:rPr>
        <w:t xml:space="preserve">4.  Design system  —  colour, typography, spacing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C1A17"/>
          <w:sz w:val="21"/>
          <w:szCs w:val="21"/>
        </w:rPr>
        <w:t xml:space="preserve">5.  Tech stack &amp; libraries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C1A17"/>
          <w:sz w:val="21"/>
          <w:szCs w:val="21"/>
        </w:rPr>
        <w:t xml:space="preserve">6.  Animation plan (GSAP)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C1A17"/>
          <w:sz w:val="21"/>
          <w:szCs w:val="21"/>
        </w:rPr>
        <w:t xml:space="preserve">7.  Three.js elements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C1A17"/>
          <w:sz w:val="21"/>
          <w:szCs w:val="21"/>
        </w:rPr>
        <w:t xml:space="preserve">8.  Cursor prompt — global setup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C1A17"/>
          <w:sz w:val="21"/>
          <w:szCs w:val="21"/>
        </w:rPr>
        <w:t xml:space="preserve">9.  Cursor prompts — section by section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  <w:color w:val="6B645B"/>
          <w:sz w:val="19"/>
          <w:szCs w:val="19"/>
        </w:rPr>
        <w:t xml:space="preserve">9.1 Header  ·  9.2 Hero (3D Swatch Wall)  ·  9.3 Stats strip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  <w:color w:val="6B645B"/>
          <w:sz w:val="19"/>
          <w:szCs w:val="19"/>
        </w:rPr>
        <w:t xml:space="preserve">9.4 Product categories  ·  9.5 Brands (pinned scroll)  ·  9.6 Who we work with + CTA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  <w:color w:val="6B645B"/>
          <w:sz w:val="19"/>
          <w:szCs w:val="19"/>
        </w:rPr>
        <w:t xml:space="preserve">9.7 About  ·  9.8 Products  ·  9.9 Brands  ·  9.10 Gallery  ·  9.11 Virtual 3D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  <w:color w:val="6B645B"/>
          <w:sz w:val="19"/>
          <w:szCs w:val="19"/>
        </w:rPr>
        <w:t xml:space="preserve">9.12 Projects  ·  9.13 Dealers  ·  9.14 Showrooms  ·  9.15 Contact</w:t>
      </w:r>
    </w:p>
    <w:p>
      <w:pPr>
        <w:spacing w:after="40"/>
        <w:ind w:left="360"/>
      </w:pPr>
      <w:r>
        <w:rPr>
          <w:rFonts w:ascii="Calibri" w:cs="Calibri" w:eastAsia="Calibri" w:hAnsi="Calibri"/>
          <w:b w:val="false"/>
          <w:bCs w:val="false"/>
          <w:color w:val="6B645B"/>
          <w:sz w:val="19"/>
          <w:szCs w:val="19"/>
        </w:rPr>
        <w:t xml:space="preserve">9.16 Catalogue Download  ·  9.17 Footer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C1A17"/>
          <w:sz w:val="21"/>
          <w:szCs w:val="21"/>
        </w:rPr>
        <w:t xml:space="preserve">10.  Quality checklist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C1A17"/>
          <w:sz w:val="21"/>
          <w:szCs w:val="21"/>
        </w:rPr>
        <w:t xml:space="preserve">11.  Assets to gather before building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Georgia" w:cs="Georgia" w:eastAsia="Georgia" w:hAnsi="Georgia"/>
          <w:b/>
          <w:bCs/>
          <w:color w:val="1C1A17"/>
          <w:sz w:val="34"/>
          <w:szCs w:val="34"/>
        </w:rPr>
        <w:t xml:space="preserve">0. The design idea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A17"/>
          <w:sz w:val="21"/>
          <w:szCs w:val="21"/>
        </w:rPr>
        <w:t xml:space="preserve">Most interior and laminate websites look the same: a cream background, a terracotta accent, a big serif headline, and floating abstract shapes. You asked for something different from other brands, so this brief deliberately avoids that cliché.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A17"/>
          <w:sz w:val="21"/>
          <w:szCs w:val="21"/>
        </w:rPr>
        <w:t xml:space="preserve">The entire identity is built from the one thing you actually sell — a laminate sheet. A laminate is layers pressed into a surface: a decorative face, a core, an edge. So the site's signature is the layered sheet: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C1A17"/>
          <w:sz w:val="21"/>
          <w:szCs w:val="21"/>
        </w:rPr>
        <w:t xml:space="preserve">A 3D “Swatch Wall” hero — real laminate-style panels the visitor can hover, flip, and explore, like standing in your showroom.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C1A17"/>
          <w:sz w:val="21"/>
          <w:szCs w:val="21"/>
        </w:rPr>
        <w:t xml:space="preserve">Section dividers use a thin edge-banding hairline that draws in on scroll.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C1A17"/>
          <w:sz w:val="21"/>
          <w:szCs w:val="21"/>
        </w:rPr>
        <w:t xml:space="preserve">Stats and headings reveal like a sheet being laid down (slide and settle), not the usual fade-up.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A17"/>
          <w:sz w:val="21"/>
          <w:szCs w:val="21"/>
        </w:rPr>
        <w:t xml:space="preserve">Light palette, English copy, premium typography, no pop colours — exactly your client's brief — but grounded in the product so it can't be mistaken for a generic template.</w:t>
      </w:r>
    </w:p>
    <w:p>
      <w:pPr>
        <w:pStyle w:val="Heading1"/>
        <w:spacing w:after="140" w:before="360"/>
      </w:pPr>
      <w:r>
        <w:rPr>
          <w:rFonts w:ascii="Georgia" w:cs="Georgia" w:eastAsia="Georgia" w:hAnsi="Georgia"/>
          <w:b/>
          <w:bCs/>
          <w:color w:val="1C1A17"/>
          <w:sz w:val="34"/>
          <w:szCs w:val="34"/>
        </w:rPr>
        <w:t xml:space="preserve">1. Sitemap &amp; navigation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6E7566"/>
          <w:sz w:val="22"/>
          <w:szCs w:val="22"/>
        </w:rPr>
        <w:t xml:space="preserve">1.1 Your requested menus (kept)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A17"/>
          <w:sz w:val="21"/>
          <w:szCs w:val="21"/>
        </w:rPr>
        <w:t xml:space="preserve">About Us · Contact Us · Gallery · Virtual 3D Model · Dealers · Brands · Products · Catalogue Download.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6E7566"/>
          <w:sz w:val="22"/>
          <w:szCs w:val="22"/>
        </w:rPr>
        <w:t xml:space="preserve">1.2 Recommended additions (and why)</w:t>
      </w:r>
    </w:p>
    <w:tbl>
      <w:tblPr>
        <w:tblW w:type="pct" w:w="100%"/>
        <w:tblBorders>
          <w:top w:val="single" w:color="C9C2B8" w:sz="4"/>
          <w:left w:val="single" w:color="C9C2B8" w:sz="4"/>
          <w:bottom w:val="single" w:color="C9C2B8" w:sz="4"/>
          <w:right w:val="single" w:color="C9C2B8" w:sz="4"/>
          <w:insideH w:val="single" w:color="C9C2B8" w:sz="4"/>
          <w:insideV w:val="single" w:color="C9C2B8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C1A1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6760"/>
            <w:shd w:fill="1C1A1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add it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Home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You need a landing page; the other items are inner pages.</w:t>
            </w:r>
          </w:p>
        </w:tc>
      </w:tr>
      <w:tr>
        <w:tc>
          <w:tcPr>
            <w:tcW w:type="dxa" w:w="260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Become a Dealer</w:t>
            </w:r>
          </w:p>
        </w:tc>
        <w:tc>
          <w:tcPr>
            <w:tcW w:type="dxa" w:w="676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You are wholesale / super-stockist — dealer sign-ups are your #1 goal. Deserves its own page and form.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Projects / Work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You support turnkey, hospitality, office and commercial work. A portfolio builds trust with architects and contractors.</w:t>
            </w:r>
          </w:p>
        </w:tc>
      </w:tr>
      <w:tr>
        <w:tc>
          <w:tcPr>
            <w:tcW w:type="dxa" w:w="260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Applications (optional)</w:t>
            </w:r>
          </w:p>
        </w:tc>
        <w:tc>
          <w:tcPr>
            <w:tcW w:type="dxa" w:w="676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Residential / Commercial / Hospitality / Office — helps designers find the right product fast.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Showrooms / Visit Us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You have Rajkot + Ahmedabad showrooms — a map page drives real footfall.</w:t>
            </w:r>
          </w:p>
        </w:tc>
      </w:tr>
    </w:tbl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6E7566"/>
          <w:sz w:val="22"/>
          <w:szCs w:val="22"/>
        </w:rPr>
        <w:t xml:space="preserve">1.3 Final header menu (7 visible items — clean = premium)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1C1A17"/>
          <w:sz w:val="21"/>
          <w:szCs w:val="21"/>
        </w:rPr>
        <w:t xml:space="preserve">Home  |  About  |  Products ▾  |  Brands  |  Gallery  |  Dealers ▾  |  Contact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A17"/>
          <w:sz w:val="21"/>
          <w:szCs w:val="21"/>
        </w:rPr>
        <w:t xml:space="preserve">Products ▾ opens a mega-menu with the 8 categories: Laminates, MDF, Plywood, Louvers, Acrylic Sheets, Thermal/Polymer Products, Furniture Accessories, Cane Sheets.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A17"/>
          <w:sz w:val="21"/>
          <w:szCs w:val="21"/>
        </w:rPr>
        <w:t xml:space="preserve">Dealers ▾ dropdown: Find a Dealer, Become a Dealer.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A17"/>
          <w:sz w:val="21"/>
          <w:szCs w:val="21"/>
        </w:rPr>
        <w:t xml:space="preserve">Plus two right-side utility buttons (not menu links): “Virtual 3D Model” as a highlighted outline button (this is your differentiator), and “Download Catalogue” as a solid button.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1C1A17"/>
          <w:sz w:val="21"/>
          <w:szCs w:val="21"/>
        </w:rPr>
        <w:t xml:space="preserve">Rule: keep 7 links maximum in the bar. Everything else lives inside the Products mega-menu or the Dealers dropdown. This restraint is what makes it look high-end instead of cluttered.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6E7566"/>
          <w:sz w:val="22"/>
          <w:szCs w:val="22"/>
        </w:rPr>
        <w:t xml:space="preserve">1.4 Full page list to build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C1A17"/>
          <w:sz w:val="21"/>
          <w:szCs w:val="21"/>
        </w:rPr>
        <w:t xml:space="preserve">Home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C1A17"/>
          <w:sz w:val="21"/>
          <w:szCs w:val="21"/>
        </w:rPr>
        <w:t xml:space="preserve">About Us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C1A17"/>
          <w:sz w:val="21"/>
          <w:szCs w:val="21"/>
        </w:rPr>
        <w:t xml:space="preserve">Products (index) + one template per category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C1A17"/>
          <w:sz w:val="21"/>
          <w:szCs w:val="21"/>
        </w:rPr>
        <w:t xml:space="preserve">Brands (index for all 8) + single-brand template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C1A17"/>
          <w:sz w:val="21"/>
          <w:szCs w:val="21"/>
        </w:rPr>
        <w:t xml:space="preserve">Gallery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C1A17"/>
          <w:sz w:val="21"/>
          <w:szCs w:val="21"/>
        </w:rPr>
        <w:t xml:space="preserve">Virtual 3D Model (interactive experience)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C1A17"/>
          <w:sz w:val="21"/>
          <w:szCs w:val="21"/>
        </w:rPr>
        <w:t xml:space="preserve">Projects / Work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C1A17"/>
          <w:sz w:val="21"/>
          <w:szCs w:val="21"/>
        </w:rPr>
        <w:t xml:space="preserve">Dealers → Find a Dealer + Become a Dealer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C1A17"/>
          <w:sz w:val="21"/>
          <w:szCs w:val="21"/>
        </w:rPr>
        <w:t xml:space="preserve">Showrooms (Rajkot + Ahmedabad with maps)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C1A17"/>
          <w:sz w:val="21"/>
          <w:szCs w:val="21"/>
        </w:rPr>
        <w:t xml:space="preserve">Contact Us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C1A17"/>
          <w:sz w:val="21"/>
          <w:szCs w:val="21"/>
        </w:rPr>
        <w:t xml:space="preserve">Catalogue Download (PDF list, optional lead capture)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C1A17"/>
          <w:sz w:val="21"/>
          <w:szCs w:val="21"/>
        </w:rPr>
        <w:t xml:space="preserve">Legal: Privacy Policy, Terms (footer only)</w:t>
      </w:r>
    </w:p>
    <w:p>
      <w:pPr>
        <w:pStyle w:val="Heading1"/>
        <w:spacing w:after="140" w:before="360"/>
      </w:pPr>
      <w:r>
        <w:rPr>
          <w:rFonts w:ascii="Georgia" w:cs="Georgia" w:eastAsia="Georgia" w:hAnsi="Georgia"/>
          <w:b/>
          <w:bCs/>
          <w:color w:val="1C1A17"/>
          <w:sz w:val="34"/>
          <w:szCs w:val="34"/>
        </w:rPr>
        <w:t xml:space="preserve">2. Header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C1A17"/>
          <w:sz w:val="21"/>
          <w:szCs w:val="21"/>
        </w:rPr>
        <w:t xml:space="preserve">Behaviour: </w:t>
      </w:r>
      <w:r>
        <w:rPr>
          <w:rFonts w:ascii="Calibri" w:cs="Calibri" w:eastAsia="Calibri" w:hAnsi="Calibri"/>
          <w:color w:val="1C1A17"/>
          <w:sz w:val="21"/>
          <w:szCs w:val="21"/>
        </w:rPr>
        <w:t xml:space="preserve">Transparent over the hero, then on scroll it “sets” into a solid porcelain bar with a 1px bronze bottom hairline and slight blur (animate with GSAP ScrollTrigger).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C1A17"/>
          <w:sz w:val="21"/>
          <w:szCs w:val="21"/>
        </w:rPr>
        <w:t xml:space="preserve">Left: </w:t>
      </w:r>
      <w:r>
        <w:rPr>
          <w:rFonts w:ascii="Calibri" w:cs="Calibri" w:eastAsia="Calibri" w:hAnsi="Calibri"/>
          <w:color w:val="1C1A17"/>
          <w:sz w:val="21"/>
          <w:szCs w:val="21"/>
        </w:rPr>
        <w:t xml:space="preserve">Logo (wordmark “LaVision”) with a small “More Than Most” strap in mono.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C1A17"/>
          <w:sz w:val="21"/>
          <w:szCs w:val="21"/>
        </w:rPr>
        <w:t xml:space="preserve">Center: </w:t>
      </w:r>
      <w:r>
        <w:rPr>
          <w:rFonts w:ascii="Calibri" w:cs="Calibri" w:eastAsia="Calibri" w:hAnsi="Calibri"/>
          <w:color w:val="1C1A17"/>
          <w:sz w:val="21"/>
          <w:szCs w:val="21"/>
        </w:rPr>
        <w:t xml:space="preserve">The 7 navigation links.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C1A17"/>
          <w:sz w:val="21"/>
          <w:szCs w:val="21"/>
        </w:rPr>
        <w:t xml:space="preserve">Right: </w:t>
      </w:r>
      <w:r>
        <w:rPr>
          <w:rFonts w:ascii="Calibri" w:cs="Calibri" w:eastAsia="Calibri" w:hAnsi="Calibri"/>
          <w:color w:val="1C1A17"/>
          <w:sz w:val="21"/>
          <w:szCs w:val="21"/>
        </w:rPr>
        <w:t xml:space="preserve">“Virtual 3D” outline button + “Download Catalogue” solid button, both with subtle magnetic hover.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C1A17"/>
          <w:sz w:val="21"/>
          <w:szCs w:val="21"/>
        </w:rPr>
        <w:t xml:space="preserve">Mobile: </w:t>
      </w:r>
      <w:r>
        <w:rPr>
          <w:rFonts w:ascii="Calibri" w:cs="Calibri" w:eastAsia="Calibri" w:hAnsi="Calibri"/>
          <w:color w:val="1C1A17"/>
          <w:sz w:val="21"/>
          <w:szCs w:val="21"/>
        </w:rPr>
        <w:t xml:space="preserve">Hamburger opens a full-screen porcelain overlay; links slide/stagger in via a GSAP timeline. Include both showroom phone numbers and a “Become a Dealer” CTA.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C1A17"/>
          <w:sz w:val="21"/>
          <w:szCs w:val="21"/>
        </w:rPr>
        <w:t xml:space="preserve">Mega-menu: </w:t>
      </w:r>
      <w:r>
        <w:rPr>
          <w:rFonts w:ascii="Calibri" w:cs="Calibri" w:eastAsia="Calibri" w:hAnsi="Calibri"/>
          <w:color w:val="1C1A17"/>
          <w:sz w:val="21"/>
          <w:szCs w:val="21"/>
        </w:rPr>
        <w:t xml:space="preserve">Products opens a wide panel: the 8 categories in a 2-column grid, each with a tiny material thumbnail. Fade + subtle y-shift in.</w:t>
      </w:r>
    </w:p>
    <w:p>
      <w:pPr>
        <w:pStyle w:val="Heading1"/>
        <w:spacing w:after="140" w:before="360"/>
      </w:pPr>
      <w:r>
        <w:rPr>
          <w:rFonts w:ascii="Georgia" w:cs="Georgia" w:eastAsia="Georgia" w:hAnsi="Georgia"/>
          <w:b/>
          <w:bCs/>
          <w:color w:val="1C1A17"/>
          <w:sz w:val="34"/>
          <w:szCs w:val="34"/>
        </w:rPr>
        <w:t xml:space="preserve">3. Footer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A17"/>
          <w:sz w:val="21"/>
          <w:szCs w:val="21"/>
        </w:rPr>
        <w:t xml:space="preserve">Full-width, porcelain-to-mist gradient top, ink text. Five columns on desktop, stacking on mobile.</w:t>
      </w:r>
    </w:p>
    <w:tbl>
      <w:tblPr>
        <w:tblW w:type="pct" w:w="100%"/>
        <w:tblBorders>
          <w:top w:val="single" w:color="C9C2B8" w:sz="4"/>
          <w:left w:val="single" w:color="C9C2B8" w:sz="4"/>
          <w:bottom w:val="single" w:color="C9C2B8" w:sz="4"/>
          <w:right w:val="single" w:color="C9C2B8" w:sz="4"/>
          <w:insideH w:val="single" w:color="C9C2B8" w:sz="4"/>
          <w:insideV w:val="single" w:color="C9C2B8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C1A1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6960"/>
            <w:shd w:fill="1C1A1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Brand block</w:t>
            </w:r>
          </w:p>
        </w:tc>
        <w:tc>
          <w:tcPr>
            <w:tcW w:type="dxa" w:w="6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Logo, “More Than Most — One-Stop Solution for Interior Products”, the 14 yrs / 500+ dealers / 8+ brands line, and social icons (Instagram, Facebook, LinkedIn, WhatsApp).</w:t>
            </w:r>
          </w:p>
        </w:tc>
      </w:tr>
      <w:tr>
        <w:tc>
          <w:tcPr>
            <w:tcW w:type="dxa" w:w="240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Newsletter / Dealer</w:t>
            </w:r>
          </w:p>
        </w:tc>
        <w:tc>
          <w:tcPr>
            <w:tcW w:type="dxa" w:w="696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“Become a dealer” mini form: email field + Join button.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Explore</w:t>
            </w:r>
          </w:p>
        </w:tc>
        <w:tc>
          <w:tcPr>
            <w:tcW w:type="dxa" w:w="6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About, Products, Brands, Gallery, Projects, Virtual 3D, Dealers, Contact.</w:t>
            </w:r>
          </w:p>
        </w:tc>
      </w:tr>
      <w:tr>
        <w:tc>
          <w:tcPr>
            <w:tcW w:type="dxa" w:w="240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Products</w:t>
            </w:r>
          </w:p>
        </w:tc>
        <w:tc>
          <w:tcPr>
            <w:tcW w:type="dxa" w:w="696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Laminates, MDF, Plywood, Louvers, Acrylic Sheets, Thermal/Polymer, Furniture Accessories, Cane Sheets.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Brands</w:t>
            </w:r>
          </w:p>
        </w:tc>
        <w:tc>
          <w:tcPr>
            <w:tcW w:type="dxa" w:w="6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LaVision, Vienna, IFILL, Urban, ColorTrip, Tovin, One Touch, Ultimo.</w:t>
            </w:r>
          </w:p>
        </w:tc>
      </w:tr>
      <w:tr>
        <w:tc>
          <w:tcPr>
            <w:tcW w:type="dxa" w:w="240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Showrooms</w:t>
            </w:r>
          </w:p>
        </w:tc>
        <w:tc>
          <w:tcPr>
            <w:tcW w:type="dxa" w:w="696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Rajkot: Tagore Road, Opp. Dharti Honda Service Center, Near Shantvan School, GIDC Udhyognagar, Bhakti Nagar, Rajkot 360002 — 094280 11654.  Ahmedabad: FF-107, Olive Greens, Near Vodafone Tower, Near Gota Bridge, SG Highway, Gota, Ahmedabad 382481 — 099798 71032.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Bottom bar</w:t>
            </w:r>
          </w:p>
        </w:tc>
        <w:tc>
          <w:tcPr>
            <w:tcW w:type="dxa" w:w="6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© 2026 LaVision Laminates. All rights reserved.  Privacy · Terms.  “Wholesale &amp; Super Stockist — we do not sell directly to retail.”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A17"/>
          <w:sz w:val="21"/>
          <w:szCs w:val="21"/>
        </w:rPr>
        <w:t xml:space="preserve">Add a thin bronze edge-banding hairline across the top of the footer that draws in on scroll (scaleX 0 → 1).</w:t>
      </w:r>
    </w:p>
    <w:p>
      <w:pPr>
        <w:pStyle w:val="Heading1"/>
        <w:spacing w:after="140" w:before="360"/>
      </w:pPr>
      <w:r>
        <w:rPr>
          <w:rFonts w:ascii="Georgia" w:cs="Georgia" w:eastAsia="Georgia" w:hAnsi="Georgia"/>
          <w:b/>
          <w:bCs/>
          <w:color w:val="1C1A17"/>
          <w:sz w:val="34"/>
          <w:szCs w:val="34"/>
        </w:rPr>
        <w:t xml:space="preserve">4. Design system</w:t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1C1A17"/>
          <w:sz w:val="26"/>
          <w:szCs w:val="26"/>
        </w:rPr>
        <w:t xml:space="preserve">4.1 Colour palette — “Limestone &amp; Ink”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A17"/>
          <w:sz w:val="21"/>
          <w:szCs w:val="21"/>
        </w:rPr>
        <w:t xml:space="preserve">Grounded in stone / plaster / surface tones — premium and calm, and deliberately not the AI-default cream + terracotta. The background is always light, the sage accent appears on roughly 5% of the page, and bronze is used for 1px lines only.</w:t>
      </w:r>
    </w:p>
    <w:tbl>
      <w:tblPr>
        <w:tblW w:type="pct" w:w="100%"/>
        <w:tblBorders>
          <w:top w:val="single" w:color="C9C2B8" w:sz="4"/>
          <w:left w:val="single" w:color="C9C2B8" w:sz="4"/>
          <w:bottom w:val="single" w:color="C9C2B8" w:sz="4"/>
          <w:right w:val="single" w:color="C9C2B8" w:sz="4"/>
          <w:insideH w:val="single" w:color="C9C2B8" w:sz="4"/>
          <w:insideV w:val="single" w:color="C9C2B8" w:sz="4"/>
        </w:tblBorders>
      </w:tblPr>
      <w:tblGrid>
        <w:gridCol w:w="900"/>
        <w:gridCol w:w="2100"/>
        <w:gridCol w:w="1560"/>
        <w:gridCol w:w="4800"/>
      </w:tblGrid>
      <w:tr>
        <w:trPr>
          <w:tblHeader/>
        </w:trPr>
        <w:tc>
          <w:tcPr>
            <w:tcW w:type="dxa" w:w="900"/>
            <w:shd w:fill="1C1A1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2100"/>
            <w:shd w:fill="1C1A1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560"/>
            <w:shd w:fill="1C1A1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4800"/>
            <w:shd w:fill="1C1A1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90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porcelain</w:t>
            </w:r>
          </w:p>
        </w:tc>
        <w:tc>
          <w:tcPr>
            <w:tcW w:type="dxa" w:w="1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C1A17"/>
                <w:sz w:val="18"/>
                <w:szCs w:val="18"/>
              </w:rPr>
              <w:t xml:space="preserve">#F5F3EF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Primary background</w:t>
            </w:r>
          </w:p>
        </w:tc>
      </w:tr>
      <w:tr>
        <w:tc>
          <w:tcPr>
            <w:tcW w:type="dxa" w:w="900"/>
            <w:shd w:fill="E9E4D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mist</w:t>
            </w:r>
          </w:p>
        </w:tc>
        <w:tc>
          <w:tcPr>
            <w:tcW w:type="dxa" w:w="156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C1A17"/>
                <w:sz w:val="18"/>
                <w:szCs w:val="18"/>
              </w:rPr>
              <w:t xml:space="preserve">#E9E4DC</w:t>
            </w:r>
          </w:p>
        </w:tc>
        <w:tc>
          <w:tcPr>
            <w:tcW w:type="dxa" w:w="480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Alternate sections / cards</w:t>
            </w:r>
          </w:p>
        </w:tc>
      </w:tr>
      <w:tr>
        <w:tc>
          <w:tcPr>
            <w:tcW w:type="dxa" w:w="900"/>
            <w:shd w:fill="C9C2B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greige</w:t>
            </w:r>
          </w:p>
        </w:tc>
        <w:tc>
          <w:tcPr>
            <w:tcW w:type="dxa" w:w="1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C1A17"/>
                <w:sz w:val="18"/>
                <w:szCs w:val="18"/>
              </w:rPr>
              <w:t xml:space="preserve">#C9C2B8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Borders, muted fills</w:t>
            </w:r>
          </w:p>
        </w:tc>
      </w:tr>
      <w:tr>
        <w:tc>
          <w:tcPr>
            <w:tcW w:type="dxa" w:w="900"/>
            <w:shd w:fill="6B645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slate</w:t>
            </w:r>
          </w:p>
        </w:tc>
        <w:tc>
          <w:tcPr>
            <w:tcW w:type="dxa" w:w="156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C1A17"/>
                <w:sz w:val="18"/>
                <w:szCs w:val="18"/>
              </w:rPr>
              <w:t xml:space="preserve">#6B645B</w:t>
            </w:r>
          </w:p>
        </w:tc>
        <w:tc>
          <w:tcPr>
            <w:tcW w:type="dxa" w:w="480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Secondary text, captions</w:t>
            </w:r>
          </w:p>
        </w:tc>
      </w:tr>
      <w:tr>
        <w:tc>
          <w:tcPr>
            <w:tcW w:type="dxa" w:w="900"/>
            <w:shd w:fill="1C1A1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ink</w:t>
            </w:r>
          </w:p>
        </w:tc>
        <w:tc>
          <w:tcPr>
            <w:tcW w:type="dxa" w:w="1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C1A17"/>
                <w:sz w:val="18"/>
                <w:szCs w:val="18"/>
              </w:rPr>
              <w:t xml:space="preserve">#1C1A17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Headings, primary text, buttons</w:t>
            </w:r>
          </w:p>
        </w:tc>
      </w:tr>
      <w:tr>
        <w:tc>
          <w:tcPr>
            <w:tcW w:type="dxa" w:w="900"/>
            <w:shd w:fill="6E756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sage (accent)</w:t>
            </w:r>
          </w:p>
        </w:tc>
        <w:tc>
          <w:tcPr>
            <w:tcW w:type="dxa" w:w="156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C1A17"/>
                <w:sz w:val="18"/>
                <w:szCs w:val="18"/>
              </w:rPr>
              <w:t xml:space="preserve">#6E7566</w:t>
            </w:r>
          </w:p>
        </w:tc>
        <w:tc>
          <w:tcPr>
            <w:tcW w:type="dxa" w:w="480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Links, small marks, focus rings — sparingly</w:t>
            </w:r>
          </w:p>
        </w:tc>
      </w:tr>
      <w:tr>
        <w:tc>
          <w:tcPr>
            <w:tcW w:type="dxa" w:w="900"/>
            <w:shd w:fill="A889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bronze (hairline)</w:t>
            </w:r>
          </w:p>
        </w:tc>
        <w:tc>
          <w:tcPr>
            <w:tcW w:type="dxa" w:w="1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C1A17"/>
                <w:sz w:val="18"/>
                <w:szCs w:val="18"/>
              </w:rPr>
              <w:t xml:space="preserve">#A8895F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Thin dividers / edge-banding lines only</w:t>
            </w:r>
          </w:p>
        </w:tc>
      </w:tr>
    </w:tbl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1C1A17"/>
          <w:sz w:val="26"/>
          <w:szCs w:val="26"/>
        </w:rPr>
        <w:t xml:space="preserve">4.2 Typography — NO Google Fonts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A17"/>
          <w:sz w:val="21"/>
          <w:szCs w:val="21"/>
        </w:rPr>
        <w:t xml:space="preserve">All three faces are free and self-hostable (download the WOFF2 files and serve them yourself from /public/fonts/). None are from Google Fonts.</w:t>
      </w:r>
    </w:p>
    <w:tbl>
      <w:tblPr>
        <w:tblW w:type="pct" w:w="100%"/>
        <w:tblBorders>
          <w:top w:val="single" w:color="C9C2B8" w:sz="4"/>
          <w:left w:val="single" w:color="C9C2B8" w:sz="4"/>
          <w:bottom w:val="single" w:color="C9C2B8" w:sz="4"/>
          <w:right w:val="single" w:color="C9C2B8" w:sz="4"/>
          <w:insideH w:val="single" w:color="C9C2B8" w:sz="4"/>
          <w:insideV w:val="single" w:color="C9C2B8" w:sz="4"/>
        </w:tblBorders>
      </w:tblPr>
      <w:tblGrid>
        <w:gridCol w:w="1900"/>
        <w:gridCol w:w="1500"/>
        <w:gridCol w:w="2760"/>
        <w:gridCol w:w="3200"/>
      </w:tblGrid>
      <w:tr>
        <w:trPr>
          <w:tblHeader/>
        </w:trPr>
        <w:tc>
          <w:tcPr>
            <w:tcW w:type="dxa" w:w="1900"/>
            <w:shd w:fill="1C1A1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500"/>
            <w:shd w:fill="1C1A1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</w:t>
            </w:r>
          </w:p>
        </w:tc>
        <w:tc>
          <w:tcPr>
            <w:tcW w:type="dxa" w:w="2760"/>
            <w:shd w:fill="1C1A1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200"/>
            <w:shd w:fill="1C1A1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Display / headings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Zodiak</w:t>
            </w:r>
          </w:p>
        </w:tc>
        <w:tc>
          <w:tcPr>
            <w:tcW w:type="dxa" w:w="2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Fontshare (fontshare.com)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Modern high-contrast serif — editorial, premium. Use big and sparingly.</w:t>
            </w:r>
          </w:p>
        </w:tc>
      </w:tr>
      <w:tr>
        <w:tc>
          <w:tcPr>
            <w:tcW w:type="dxa" w:w="190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Body / UI</w:t>
            </w:r>
          </w:p>
        </w:tc>
        <w:tc>
          <w:tcPr>
            <w:tcW w:type="dxa" w:w="150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Satoshi</w:t>
            </w:r>
          </w:p>
        </w:tc>
        <w:tc>
          <w:tcPr>
            <w:tcW w:type="dxa" w:w="276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Fontshare</w:t>
            </w:r>
          </w:p>
        </w:tc>
        <w:tc>
          <w:tcPr>
            <w:tcW w:type="dxa" w:w="320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Clean neutral grotesk, excellent readability.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Data / labels / stats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Geist Mono</w:t>
            </w:r>
          </w:p>
        </w:tc>
        <w:tc>
          <w:tcPr>
            <w:tcW w:type="dxa" w:w="2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Vercel (github.com/vercel/geist-font)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For “14 YEARS”, “500+”, eyebrow labels, spec numbers.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1C1A17"/>
          <w:sz w:val="21"/>
          <w:szCs w:val="21"/>
        </w:rPr>
        <w:t xml:space="preserve">Fallback stacks: display → Zodiak, Georgia, serif · body → Satoshi, system-ui, sans-serif · mono → Geist Mono, ui-monospace, monospace.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6B645B"/>
          <w:sz w:val="21"/>
          <w:szCs w:val="21"/>
        </w:rPr>
        <w:t xml:space="preserve">Note: this Word document uses Georgia + Calibri + Consolas as stand-ins, because Word cannot embed Zodiak/Satoshi/Geist Mono by default. The website itself must use the fonts above.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6E7566"/>
          <w:sz w:val="22"/>
          <w:szCs w:val="22"/>
        </w:rPr>
        <w:t xml:space="preserve">Type scale (desktop; scale down ~30% on mobile)</w:t>
      </w:r>
    </w:p>
    <w:tbl>
      <w:tblPr>
        <w:tblW w:type="pct" w:w="100%"/>
        <w:tblBorders>
          <w:top w:val="single" w:color="C9C2B8" w:sz="4"/>
          <w:left w:val="single" w:color="C9C2B8" w:sz="4"/>
          <w:bottom w:val="single" w:color="C9C2B8" w:sz="4"/>
          <w:right w:val="single" w:color="C9C2B8" w:sz="4"/>
          <w:insideH w:val="single" w:color="C9C2B8" w:sz="4"/>
          <w:insideV w:val="single" w:color="C9C2B8" w:sz="4"/>
        </w:tblBorders>
      </w:tblPr>
      <w:tblGrid>
        <w:gridCol w:w="2200"/>
        <w:gridCol w:w="1700"/>
        <w:gridCol w:w="2400"/>
        <w:gridCol w:w="1560"/>
        <w:gridCol w:w="1500"/>
      </w:tblGrid>
      <w:tr>
        <w:trPr>
          <w:tblHeader/>
        </w:trPr>
        <w:tc>
          <w:tcPr>
            <w:tcW w:type="dxa" w:w="2200"/>
            <w:shd w:fill="1C1A1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700"/>
            <w:shd w:fill="1C1A1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</w:t>
            </w:r>
          </w:p>
        </w:tc>
        <w:tc>
          <w:tcPr>
            <w:tcW w:type="dxa" w:w="2400"/>
            <w:shd w:fill="1C1A1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shd w:fill="1C1A1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500"/>
            <w:shd w:fill="1C1A1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Tracking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Hero H1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Zodiak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72–96px (clamp)</w:t>
            </w:r>
          </w:p>
        </w:tc>
        <w:tc>
          <w:tcPr>
            <w:tcW w:type="dxa" w:w="1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400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-1.5%</w:t>
            </w:r>
          </w:p>
        </w:tc>
      </w:tr>
      <w:tr>
        <w:tc>
          <w:tcPr>
            <w:tcW w:type="dxa" w:w="220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Section H2</w:t>
            </w:r>
          </w:p>
        </w:tc>
        <w:tc>
          <w:tcPr>
            <w:tcW w:type="dxa" w:w="170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Zodiak</w:t>
            </w:r>
          </w:p>
        </w:tc>
        <w:tc>
          <w:tcPr>
            <w:tcW w:type="dxa" w:w="240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44–56px</w:t>
            </w:r>
          </w:p>
        </w:tc>
        <w:tc>
          <w:tcPr>
            <w:tcW w:type="dxa" w:w="156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400</w:t>
            </w:r>
          </w:p>
        </w:tc>
        <w:tc>
          <w:tcPr>
            <w:tcW w:type="dxa" w:w="150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-1%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H3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Satoshi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24–28px</w:t>
            </w:r>
          </w:p>
        </w:tc>
        <w:tc>
          <w:tcPr>
            <w:tcW w:type="dxa" w:w="1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600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Body</w:t>
            </w:r>
          </w:p>
        </w:tc>
        <w:tc>
          <w:tcPr>
            <w:tcW w:type="dxa" w:w="170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Satoshi</w:t>
            </w:r>
          </w:p>
        </w:tc>
        <w:tc>
          <w:tcPr>
            <w:tcW w:type="dxa" w:w="240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17–18px</w:t>
            </w:r>
          </w:p>
        </w:tc>
        <w:tc>
          <w:tcPr>
            <w:tcW w:type="dxa" w:w="156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400</w:t>
            </w:r>
          </w:p>
        </w:tc>
        <w:tc>
          <w:tcPr>
            <w:tcW w:type="dxa" w:w="150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Caption / meta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Satoshi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14px</w:t>
            </w:r>
          </w:p>
        </w:tc>
        <w:tc>
          <w:tcPr>
            <w:tcW w:type="dxa" w:w="1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500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Eyebrow label</w:t>
            </w:r>
          </w:p>
        </w:tc>
        <w:tc>
          <w:tcPr>
            <w:tcW w:type="dxa" w:w="170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Geist Mono</w:t>
            </w:r>
          </w:p>
        </w:tc>
        <w:tc>
          <w:tcPr>
            <w:tcW w:type="dxa" w:w="240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12–13px</w:t>
            </w:r>
          </w:p>
        </w:tc>
        <w:tc>
          <w:tcPr>
            <w:tcW w:type="dxa" w:w="156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500</w:t>
            </w:r>
          </w:p>
        </w:tc>
        <w:tc>
          <w:tcPr>
            <w:tcW w:type="dxa" w:w="150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+8% UPPER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Big stat number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Geist Mono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56–72px</w:t>
            </w:r>
          </w:p>
        </w:tc>
        <w:tc>
          <w:tcPr>
            <w:tcW w:type="dxa" w:w="1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500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0</w:t>
            </w:r>
          </w:p>
        </w:tc>
      </w:tr>
    </w:tbl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1C1A17"/>
          <w:sz w:val="26"/>
          <w:szCs w:val="26"/>
        </w:rPr>
        <w:t xml:space="preserve">4.3 Spacing, grid, radius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C1A17"/>
          <w:sz w:val="21"/>
          <w:szCs w:val="21"/>
        </w:rPr>
        <w:t xml:space="preserve">Grid: </w:t>
      </w:r>
      <w:r>
        <w:rPr>
          <w:rFonts w:ascii="Calibri" w:cs="Calibri" w:eastAsia="Calibri" w:hAnsi="Calibri"/>
          <w:color w:val="1C1A17"/>
          <w:sz w:val="21"/>
          <w:szCs w:val="21"/>
        </w:rPr>
        <w:t xml:space="preserve">12-column, max content width 1280px, gutter 24px, side padding clamp(20px, 5vw, 80px).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C1A17"/>
          <w:sz w:val="21"/>
          <w:szCs w:val="21"/>
        </w:rPr>
        <w:t xml:space="preserve">Rhythm: </w:t>
      </w:r>
      <w:r>
        <w:rPr>
          <w:rFonts w:ascii="Calibri" w:cs="Calibri" w:eastAsia="Calibri" w:hAnsi="Calibri"/>
          <w:color w:val="1C1A17"/>
          <w:sz w:val="21"/>
          <w:szCs w:val="21"/>
        </w:rPr>
        <w:t xml:space="preserve">Sections use 120–160px top/bottom padding on desktop, 72px on mobile.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C1A17"/>
          <w:sz w:val="21"/>
          <w:szCs w:val="21"/>
        </w:rPr>
        <w:t xml:space="preserve">Radius: </w:t>
      </w:r>
      <w:r>
        <w:rPr>
          <w:rFonts w:ascii="Calibri" w:cs="Calibri" w:eastAsia="Calibri" w:hAnsi="Calibri"/>
          <w:color w:val="1C1A17"/>
          <w:sz w:val="21"/>
          <w:szCs w:val="21"/>
        </w:rPr>
        <w:t xml:space="preserve">4px for buttons/cards — keep it tight. Laminates are flat sheets, not soft blobs. Avoid large rounded corners.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C1A17"/>
          <w:sz w:val="21"/>
          <w:szCs w:val="21"/>
        </w:rPr>
        <w:t xml:space="preserve">Shadows: </w:t>
      </w:r>
      <w:r>
        <w:rPr>
          <w:rFonts w:ascii="Calibri" w:cs="Calibri" w:eastAsia="Calibri" w:hAnsi="Calibri"/>
          <w:color w:val="1C1A17"/>
          <w:sz w:val="21"/>
          <w:szCs w:val="21"/>
        </w:rPr>
        <w:t xml:space="preserve">Almost none. Use 1px greige hairline borders instead of drop shadows. One soft shadow allowed on the floating 3D swatch card.</w:t>
      </w:r>
    </w:p>
    <w:p>
      <w:pPr>
        <w:pStyle w:val="Heading1"/>
        <w:spacing w:after="140" w:before="360"/>
      </w:pPr>
      <w:r>
        <w:rPr>
          <w:rFonts w:ascii="Georgia" w:cs="Georgia" w:eastAsia="Georgia" w:hAnsi="Georgia"/>
          <w:b/>
          <w:bCs/>
          <w:color w:val="1C1A17"/>
          <w:sz w:val="34"/>
          <w:szCs w:val="34"/>
        </w:rPr>
        <w:t xml:space="preserve">5. Tech stack &amp; libraries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A17"/>
          <w:sz w:val="21"/>
          <w:szCs w:val="21"/>
        </w:rPr>
        <w:t xml:space="preserve">Install commands:</w:t>
      </w:r>
    </w:p>
    <w:tbl>
      <w:tblPr>
        <w:tblW w:type="pct" w:w="100%"/>
        <w:tblBorders>
          <w:top w:val="single" w:color="C9C2B8" w:sz="4"/>
          <w:left w:val="single" w:color="C9C2B8" w:sz="4"/>
          <w:bottom w:val="single" w:color="C9C2B8" w:sz="4"/>
          <w:right w:val="single" w:color="C9C2B8" w:sz="4"/>
          <w:insideH w:val="single" w:color="C9C2B8" w:sz="4"/>
          <w:insideV w:val="single" w:color="C9C2B8" w:sz="4"/>
        </w:tblBorders>
      </w:tblPr>
      <w:tblGrid>
        <w:gridCol w:w="9360"/>
      </w:tblGrid>
      <w:tr>
        <w:tc>
          <w:tcPr>
            <w:tcW w:type="dxa" w:w="9360"/>
            <w:shd w:fill="F5F3E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# Scaffold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npm create vite@latest lavision -- --template react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cd lavision &amp;&amp; npm install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# Styling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npm install -D tailwindcss postcss autoprefixer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npx tailwindcss init -p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# Animation + smooth scroll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npm install gsap @gsap/react lenis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# 3D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npm install three @react-three/fiber @react-three/drei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# Routing + icons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npm install react-router-dom lucide-react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C1A17"/>
          <w:sz w:val="21"/>
          <w:szCs w:val="21"/>
        </w:rPr>
        <w:t xml:space="preserve">GSAP + ScrollTrigger for all scroll and reveal animation (ScrollTrigger is free now).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C1A17"/>
          <w:sz w:val="21"/>
          <w:szCs w:val="21"/>
        </w:rPr>
        <w:t xml:space="preserve">Lenis for smooth scroll; sync it to ScrollTrigger.update().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C1A17"/>
          <w:sz w:val="21"/>
          <w:szCs w:val="21"/>
        </w:rPr>
        <w:t xml:space="preserve">react-three-fiber + drei for the Swatch Wall and Material Viewer.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C1A17"/>
          <w:sz w:val="21"/>
          <w:szCs w:val="21"/>
        </w:rPr>
        <w:t xml:space="preserve">Self-host fonts in /public/fonts/ via @font-face — do NOT link Google Fonts.</w:t>
      </w:r>
    </w:p>
    <w:p>
      <w:pPr>
        <w:pStyle w:val="Heading1"/>
        <w:spacing w:after="140" w:before="360"/>
      </w:pPr>
      <w:r>
        <w:rPr>
          <w:rFonts w:ascii="Georgia" w:cs="Georgia" w:eastAsia="Georgia" w:hAnsi="Georgia"/>
          <w:b/>
          <w:bCs/>
          <w:color w:val="1C1A17"/>
          <w:sz w:val="34"/>
          <w:szCs w:val="34"/>
        </w:rPr>
        <w:t xml:space="preserve">6. Animation plan (GSAP)</w:t>
      </w:r>
    </w:p>
    <w:tbl>
      <w:tblPr>
        <w:tblW w:type="pct" w:w="100%"/>
        <w:tblBorders>
          <w:top w:val="single" w:color="C9C2B8" w:sz="4"/>
          <w:left w:val="single" w:color="C9C2B8" w:sz="4"/>
          <w:bottom w:val="single" w:color="C9C2B8" w:sz="4"/>
          <w:right w:val="single" w:color="C9C2B8" w:sz="4"/>
          <w:insideH w:val="single" w:color="C9C2B8" w:sz="4"/>
          <w:insideV w:val="single" w:color="C9C2B8" w:sz="4"/>
        </w:tblBorders>
      </w:tblPr>
      <w:tblGrid>
        <w:gridCol w:w="2700"/>
        <w:gridCol w:w="3160"/>
        <w:gridCol w:w="3500"/>
      </w:tblGrid>
      <w:tr>
        <w:trPr>
          <w:tblHeader/>
        </w:trPr>
        <w:tc>
          <w:tcPr>
            <w:tcW w:type="dxa" w:w="2700"/>
            <w:shd w:fill="1C1A1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  <w:tc>
          <w:tcPr>
            <w:tcW w:type="dxa" w:w="3160"/>
            <w:shd w:fill="1C1A1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3500"/>
            <w:shd w:fill="1C1A1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GSAP tool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Smooth scroll</w:t>
            </w:r>
          </w:p>
        </w:tc>
        <w:tc>
          <w:tcPr>
            <w:tcW w:type="dxa" w:w="3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Whole site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Lenis + ScrollTrigger.update()</w:t>
            </w:r>
          </w:p>
        </w:tc>
      </w:tr>
      <w:tr>
        <w:tc>
          <w:tcPr>
            <w:tcW w:type="dxa" w:w="270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Header transparent → solid</w:t>
            </w:r>
          </w:p>
        </w:tc>
        <w:tc>
          <w:tcPr>
            <w:tcW w:type="dxa" w:w="316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On scroll past hero</w:t>
            </w:r>
          </w:p>
        </w:tc>
        <w:tc>
          <w:tcPr>
            <w:tcW w:type="dxa" w:w="350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ScrollTrigger + gsap.to on bg/blur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Hero text reveal</w:t>
            </w:r>
          </w:p>
        </w:tc>
        <w:tc>
          <w:tcPr>
            <w:tcW w:type="dxa" w:w="3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Home hero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Timeline: mask-up reveal of H1 lines, staggered</w:t>
            </w:r>
          </w:p>
        </w:tc>
      </w:tr>
      <w:tr>
        <w:tc>
          <w:tcPr>
            <w:tcW w:type="dxa" w:w="270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“Sheet lay-down” reveal</w:t>
            </w:r>
          </w:p>
        </w:tc>
        <w:tc>
          <w:tcPr>
            <w:tcW w:type="dxa" w:w="316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Section headings, cards</w:t>
            </w:r>
          </w:p>
        </w:tc>
        <w:tc>
          <w:tcPr>
            <w:tcW w:type="dxa" w:w="350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gsap.from({ y:40, xPercent:-4, opacity:0 })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Stat count-up</w:t>
            </w:r>
          </w:p>
        </w:tc>
        <w:tc>
          <w:tcPr>
            <w:tcW w:type="dxa" w:w="3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About / stats strip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ScrollTrigger triggers a number tween</w:t>
            </w:r>
          </w:p>
        </w:tc>
      </w:tr>
      <w:tr>
        <w:tc>
          <w:tcPr>
            <w:tcW w:type="dxa" w:w="270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Pinned horizontal scroll</w:t>
            </w:r>
          </w:p>
        </w:tc>
        <w:tc>
          <w:tcPr>
            <w:tcW w:type="dxa" w:w="316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Brands strip (8 brands)</w:t>
            </w:r>
          </w:p>
        </w:tc>
        <w:tc>
          <w:tcPr>
            <w:tcW w:type="dxa" w:w="350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ScrollTrigger pin:true + horizontal x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Edge-banding hairline draw</w:t>
            </w:r>
          </w:p>
        </w:tc>
        <w:tc>
          <w:tcPr>
            <w:tcW w:type="dxa" w:w="3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Dividers, footer top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scaleX / strokeDashoffset tween</w:t>
            </w:r>
          </w:p>
        </w:tc>
      </w:tr>
      <w:tr>
        <w:tc>
          <w:tcPr>
            <w:tcW w:type="dxa" w:w="270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Parallax on imagery</w:t>
            </w:r>
          </w:p>
        </w:tc>
        <w:tc>
          <w:tcPr>
            <w:tcW w:type="dxa" w:w="316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Gallery, hero</w:t>
            </w:r>
          </w:p>
        </w:tc>
        <w:tc>
          <w:tcPr>
            <w:tcW w:type="dxa" w:w="350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ScrollTrigger scrub:true, varied y speeds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Image mask reveal</w:t>
            </w:r>
          </w:p>
        </w:tc>
        <w:tc>
          <w:tcPr>
            <w:tcW w:type="dxa" w:w="3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Gallery, projects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clip-path inset animation on enter</w:t>
            </w:r>
          </w:p>
        </w:tc>
      </w:tr>
      <w:tr>
        <w:tc>
          <w:tcPr>
            <w:tcW w:type="dxa" w:w="270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Mega-menu / mobile overlay</w:t>
            </w:r>
          </w:p>
        </w:tc>
        <w:tc>
          <w:tcPr>
            <w:tcW w:type="dxa" w:w="316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Header</w:t>
            </w:r>
          </w:p>
        </w:tc>
        <w:tc>
          <w:tcPr>
            <w:tcW w:type="dxa" w:w="3500"/>
            <w:shd w:fill="F5F3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Timeline with stagger on links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Magnetic buttons</w:t>
            </w:r>
          </w:p>
        </w:tc>
        <w:tc>
          <w:tcPr>
            <w:tcW w:type="dxa" w:w="3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CTAs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gsap.quickTo on mousemove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1C1A17"/>
          <w:sz w:val="21"/>
          <w:szCs w:val="21"/>
        </w:rPr>
        <w:t xml:space="preserve">Golden rule: one orchestrated moment per section beats ten scattered effects. Always wrap animation in gsap.matchMedia() and respect prefers-reduced-motion.</w:t>
      </w:r>
    </w:p>
    <w:p>
      <w:pPr>
        <w:pStyle w:val="Heading1"/>
        <w:spacing w:after="140" w:before="360"/>
      </w:pPr>
      <w:r>
        <w:rPr>
          <w:rFonts w:ascii="Georgia" w:cs="Georgia" w:eastAsia="Georgia" w:hAnsi="Georgia"/>
          <w:b/>
          <w:bCs/>
          <w:color w:val="1C1A17"/>
          <w:sz w:val="34"/>
          <w:szCs w:val="34"/>
        </w:rPr>
        <w:t xml:space="preserve">7. Three.js elements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A17"/>
          <w:sz w:val="21"/>
          <w:szCs w:val="21"/>
        </w:rPr>
        <w:t xml:space="preserve">Keep 3D to two hero moments only — not everywhere — for performance and taste.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6E7566"/>
          <w:sz w:val="22"/>
          <w:szCs w:val="22"/>
        </w:rPr>
        <w:t xml:space="preserve">Home hero — “Swatch Wall”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A17"/>
          <w:sz w:val="21"/>
          <w:szCs w:val="21"/>
        </w:rPr>
        <w:t xml:space="preserve">A grid of 6–12 thin laminate panels floating in soft light. On hover a panel lifts/tilts toward the cursor and shows its material label. Slow ambient drift. This is your showroom, digitised.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C1A17"/>
          <w:sz w:val="21"/>
          <w:szCs w:val="21"/>
        </w:rPr>
        <w:t xml:space="preserve">Geometry: </w:t>
      </w:r>
      <w:r>
        <w:rPr>
          <w:rFonts w:ascii="Calibri" w:cs="Calibri" w:eastAsia="Calibri" w:hAnsi="Calibri"/>
          <w:color w:val="1C1A17"/>
          <w:sz w:val="21"/>
          <w:szCs w:val="21"/>
        </w:rPr>
        <w:t xml:space="preserve">Thin BoxGeometry panels (a sheet = a box with small depth).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C1A17"/>
          <w:sz w:val="21"/>
          <w:szCs w:val="21"/>
        </w:rPr>
        <w:t xml:space="preserve">Material: </w:t>
      </w:r>
      <w:r>
        <w:rPr>
          <w:rFonts w:ascii="Calibri" w:cs="Calibri" w:eastAsia="Calibri" w:hAnsi="Calibri"/>
          <w:color w:val="1C1A17"/>
          <w:sz w:val="21"/>
          <w:szCs w:val="21"/>
        </w:rPr>
        <w:t xml:space="preserve">MeshStandardMaterial with real laminate texture maps (base colour + roughness + optional normal for grain).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C1A17"/>
          <w:sz w:val="21"/>
          <w:szCs w:val="21"/>
        </w:rPr>
        <w:t xml:space="preserve">Lighting: </w:t>
      </w:r>
      <w:r>
        <w:rPr>
          <w:rFonts w:ascii="Calibri" w:cs="Calibri" w:eastAsia="Calibri" w:hAnsi="Calibri"/>
          <w:color w:val="1C1A17"/>
          <w:sz w:val="21"/>
          <w:szCs w:val="21"/>
        </w:rPr>
        <w:t xml:space="preserve">One soft key light + ambient — keep it bright to match the light palette.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color w:val="1C1A17"/>
          <w:sz w:val="21"/>
          <w:szCs w:val="21"/>
        </w:rPr>
        <w:t xml:space="preserve">Interaction: </w:t>
      </w:r>
      <w:r>
        <w:rPr>
          <w:rFonts w:ascii="Calibri" w:cs="Calibri" w:eastAsia="Calibri" w:hAnsi="Calibri"/>
          <w:color w:val="1C1A17"/>
          <w:sz w:val="21"/>
          <w:szCs w:val="21"/>
        </w:rPr>
        <w:t xml:space="preserve">Pointer raycaster for hover lift (use r3f/drei built-in events).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6E7566"/>
          <w:sz w:val="22"/>
          <w:szCs w:val="22"/>
        </w:rPr>
        <w:t xml:space="preserve">Virtual 3D Model page — “Material Viewer”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A17"/>
          <w:sz w:val="21"/>
          <w:szCs w:val="21"/>
        </w:rPr>
        <w:t xml:space="preserve">A single large panel the user can orbit (drei OrbitControls), with a swatch tray below to swap the surface texture live and a matte/gloss toggle (changes roughness). This directly demos “8+ brands, endless finishes”. Preload textures with drei useTexture and show a loader.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6E7566"/>
          <w:sz w:val="22"/>
          <w:szCs w:val="22"/>
        </w:rPr>
        <w:t xml:space="preserve">Performance rules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C1A17"/>
          <w:sz w:val="21"/>
          <w:szCs w:val="21"/>
        </w:rPr>
        <w:t xml:space="preserve">Compress textures (WebP / KTX2); cap pixelRatio at 2.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C1A17"/>
          <w:sz w:val="21"/>
          <w:szCs w:val="21"/>
        </w:rPr>
        <w:t xml:space="preserve">Lazy-mount each canvas only when in view; never block first paint on Three.js.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C1A17"/>
          <w:sz w:val="21"/>
          <w:szCs w:val="21"/>
        </w:rPr>
        <w:t xml:space="preserve">Provide a static image fallback on mobile / low-power and when prefers-reduced-motion is set.</w:t>
      </w:r>
    </w:p>
    <w:p>
      <w:pPr>
        <w:pStyle w:val="Heading1"/>
        <w:spacing w:after="140" w:before="360"/>
      </w:pPr>
      <w:r>
        <w:rPr>
          <w:rFonts w:ascii="Georgia" w:cs="Georgia" w:eastAsia="Georgia" w:hAnsi="Georgia"/>
          <w:b/>
          <w:bCs/>
          <w:color w:val="1C1A17"/>
          <w:sz w:val="34"/>
          <w:szCs w:val="34"/>
        </w:rPr>
        <w:t xml:space="preserve">8. Cursor prompt — global setup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A17"/>
          <w:sz w:val="21"/>
          <w:szCs w:val="21"/>
        </w:rPr>
        <w:t xml:space="preserve">Paste this first. It scaffolds the project and locks in the design tokens so every later prompt stays consistent.</w:t>
      </w:r>
    </w:p>
    <w:tbl>
      <w:tblPr>
        <w:tblW w:type="pct" w:w="100%"/>
        <w:tblBorders>
          <w:top w:val="single" w:color="C9C2B8" w:sz="4"/>
          <w:left w:val="single" w:color="C9C2B8" w:sz="4"/>
          <w:bottom w:val="single" w:color="C9C2B8" w:sz="4"/>
          <w:right w:val="single" w:color="C9C2B8" w:sz="4"/>
          <w:insideH w:val="single" w:color="C9C2B8" w:sz="4"/>
          <w:insideV w:val="single" w:color="C9C2B8" w:sz="4"/>
        </w:tblBorders>
      </w:tblPr>
      <w:tblGrid>
        <w:gridCol w:w="9360"/>
      </w:tblGrid>
      <w:tr>
        <w:tc>
          <w:tcPr>
            <w:tcW w:type="dxa" w:w="9360"/>
            <w:shd w:fill="F5F3E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Set up a React + Vite site called "LaVision Laminates" (a wholesale /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super-stockist of laminates and interior products in Gujarat, India).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Install and configure: Tailwind CSS, GSAP + @gsap/react, Lenis smooth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scroll, three + @react-three/fiber + @react-three/drei,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react-router-dom, lucide-react.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Self-host fonts (do NOT use Google Fonts). Add @font-face rules in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index.css for: Zodiak (display serif), Satoshi (body sans), Geist Mono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(data/labels), all from /public/fonts/. Add placeholder woff2 paths.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Add these CSS variables and Tailwind theme colours: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porcelain #F5F3EF, mist #E9E4DC, greige #C9C2B8, slate #6B645B,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ink #1C1A17, sage #6E7566, bronze #A8895F.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Fonts: display=Zodiak, body=Satoshi, mono=Geist Mono.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Base: background porcelain, text ink, body Satoshi 17px, headings Zodiak.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Border radius max 4px. Use 1px greige hairline borders, not drop shadows.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Set up Lenis smooth scroll and sync it with GSAP ScrollTrigger in a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top-level useEffect. Create a reusable &lt;Reveal&gt; component using GSAP that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animates children with a "sheet lay-down" effect (from y:40, xPercent:-4,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opacity:0) on scroll-in, respecting prefers-reduced-motion via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gsap.matchMedia.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Create routes for: Home, About, Products, Brands, Gallery, Virtual3D,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Projects, Dealers (FindDealer + BecomeDealer), Showrooms, Contact,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CatalogueDownload, Privacy, Terms. Build a shared &lt;Header&gt; and &lt;Footer&gt;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used on every page.</w:t>
            </w:r>
          </w:p>
        </w:tc>
      </w:tr>
    </w:tbl>
    <w:p>
      <w:pPr>
        <w:pStyle w:val="Heading1"/>
        <w:spacing w:after="140" w:before="360"/>
      </w:pPr>
      <w:r>
        <w:rPr>
          <w:rFonts w:ascii="Georgia" w:cs="Georgia" w:eastAsia="Georgia" w:hAnsi="Georgia"/>
          <w:b/>
          <w:bCs/>
          <w:color w:val="1C1A17"/>
          <w:sz w:val="34"/>
          <w:szCs w:val="34"/>
        </w:rPr>
        <w:t xml:space="preserve">9. Cursor prompts — section by section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A17"/>
          <w:sz w:val="21"/>
          <w:szCs w:val="21"/>
        </w:rPr>
        <w:t xml:space="preserve">Paste these one at a time, in order. Each is self-contained.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C1A17"/>
          <w:sz w:val="21"/>
          <w:szCs w:val="21"/>
        </w:rPr>
        <w:t xml:space="preserve">9.1  Header</w:t>
      </w:r>
    </w:p>
    <w:tbl>
      <w:tblPr>
        <w:tblW w:type="pct" w:w="100%"/>
        <w:tblBorders>
          <w:top w:val="single" w:color="C9C2B8" w:sz="4"/>
          <w:left w:val="single" w:color="C9C2B8" w:sz="4"/>
          <w:bottom w:val="single" w:color="C9C2B8" w:sz="4"/>
          <w:right w:val="single" w:color="C9C2B8" w:sz="4"/>
          <w:insideH w:val="single" w:color="C9C2B8" w:sz="4"/>
          <w:insideV w:val="single" w:color="C9C2B8" w:sz="4"/>
        </w:tblBorders>
      </w:tblPr>
      <w:tblGrid>
        <w:gridCol w:w="9360"/>
      </w:tblGrid>
      <w:tr>
        <w:tc>
          <w:tcPr>
            <w:tcW w:type="dxa" w:w="9360"/>
            <w:shd w:fill="F5F3E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Build a &lt;Header&gt; for LaVision Laminates. Transparent over the hero, then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on scroll past 80px it animates (GSAP ScrollTrigger) into a solid porcelain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bar with a 1px bronze bottom hairline and slight backdrop blur.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Left: wordmark "LaVision" in Zodiak + small "More Than Most" strap in Geist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Mono uppercase. Center nav (7 links): Home, About, Products▾, Brands, Gallery,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Dealers▾, Contact. Right: two buttons — "Virtual 3D" (outline, sage border)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and "Download Catalogue" (solid ink).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Products▾ opens a wide mega-menu: 2-column grid of Laminates, MDF, Plywood,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Louvers, Acrylic Sheets, Thermal/Polymer, Furniture Accessories, Cane Sheets —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each with a small material thumbnail; fade + y-shift in with GSAP.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Dealers▾ dropdown: Find a Dealer, Become a Dealer.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Mobile: hamburger opens a full-screen porcelain overlay; links slide/stagger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in via a GSAP timeline; include both showroom phone numbers and a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"Become a Dealer" CTA. Add subtle magnetic hover (gsap.quickTo) to the two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right-side buttons.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color w:val="1C1A17"/>
          <w:sz w:val="21"/>
          <w:szCs w:val="21"/>
        </w:rPr>
        <w:t xml:space="preserve">9.2  Home — Hero (3D Swatch Wall)</w:t>
      </w:r>
    </w:p>
    <w:tbl>
      <w:tblPr>
        <w:tblW w:type="pct" w:w="100%"/>
        <w:tblBorders>
          <w:top w:val="single" w:color="C9C2B8" w:sz="4"/>
          <w:left w:val="single" w:color="C9C2B8" w:sz="4"/>
          <w:bottom w:val="single" w:color="C9C2B8" w:sz="4"/>
          <w:right w:val="single" w:color="C9C2B8" w:sz="4"/>
          <w:insideH w:val="single" w:color="C9C2B8" w:sz="4"/>
          <w:insideV w:val="single" w:color="C9C2B8" w:sz="4"/>
        </w:tblBorders>
      </w:tblPr>
      <w:tblGrid>
        <w:gridCol w:w="9360"/>
      </w:tblGrid>
      <w:tr>
        <w:tc>
          <w:tcPr>
            <w:tcW w:type="dxa" w:w="9360"/>
            <w:shd w:fill="F5F3E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Build the Home hero. Full-viewport, porcelain background. Left column: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eyebrow label in Geist Mono "MORE THAN MOST", H1 in Zodiak (72–96px clamp):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"One surface, every possibility." Sub-line in Satoshi slate: "Wholesale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laminates, MDF, plywood and decorative interiors — 8+ brands, 500+ dealers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across Gujarat." Two CTAs: "Explore Products" (solid) and "Try the Virtual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3D Model" (outline).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Right/background: a Three.js (react-three-fiber) "Swatch Wall" — a grid of 8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thin laminate panels (thin BoxGeometry) floating in soft light with slow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ambient drift. On hover a panel lifts and tilts toward the cursor and shows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its material name. MeshStandardMaterial with placeholder textures. One soft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key light + ambient; keep it bright. Cap pixelRatio at 2, lazy-mount the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canvas when in view, and show a static image fallback on mobile or when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prefers-reduced-motion is set.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Animate H1 in on load: split into lines and mask-reveal each line upward,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staggered (GSAP timeline). Header sits transparent over this hero.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color w:val="1C1A17"/>
          <w:sz w:val="21"/>
          <w:szCs w:val="21"/>
        </w:rPr>
        <w:t xml:space="preserve">9.3  Home — Stats strip</w:t>
      </w:r>
    </w:p>
    <w:tbl>
      <w:tblPr>
        <w:tblW w:type="pct" w:w="100%"/>
        <w:tblBorders>
          <w:top w:val="single" w:color="C9C2B8" w:sz="4"/>
          <w:left w:val="single" w:color="C9C2B8" w:sz="4"/>
          <w:bottom w:val="single" w:color="C9C2B8" w:sz="4"/>
          <w:right w:val="single" w:color="C9C2B8" w:sz="4"/>
          <w:insideH w:val="single" w:color="C9C2B8" w:sz="4"/>
          <w:insideV w:val="single" w:color="C9C2B8" w:sz="4"/>
        </w:tblBorders>
      </w:tblPr>
      <w:tblGrid>
        <w:gridCol w:w="9360"/>
      </w:tblGrid>
      <w:tr>
        <w:tc>
          <w:tcPr>
            <w:tcW w:type="dxa" w:w="9360"/>
            <w:shd w:fill="F5F3E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Below the hero, a slim stats strip on mist background with 1px bronze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hairlines between items. Three stats in Geist Mono big numbers with Satoshi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labels: "14 — Years of experience", "500+ — Dealers across Gujarat",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"8+ — Laminate brands". Numbers count up from 0 when scrolled into view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(GSAP ScrollTrigger number tween). An edge-banding hairline draws across the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top of the strip on scroll (scaleX 0→1).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color w:val="1C1A17"/>
          <w:sz w:val="21"/>
          <w:szCs w:val="21"/>
        </w:rPr>
        <w:t xml:space="preserve">9.4  Home — Product categories</w:t>
      </w:r>
    </w:p>
    <w:tbl>
      <w:tblPr>
        <w:tblW w:type="pct" w:w="100%"/>
        <w:tblBorders>
          <w:top w:val="single" w:color="C9C2B8" w:sz="4"/>
          <w:left w:val="single" w:color="C9C2B8" w:sz="4"/>
          <w:bottom w:val="single" w:color="C9C2B8" w:sz="4"/>
          <w:right w:val="single" w:color="C9C2B8" w:sz="4"/>
          <w:insideH w:val="single" w:color="C9C2B8" w:sz="4"/>
          <w:insideV w:val="single" w:color="C9C2B8" w:sz="4"/>
        </w:tblBorders>
      </w:tblPr>
      <w:tblGrid>
        <w:gridCol w:w="9360"/>
      </w:tblGrid>
      <w:tr>
        <w:tc>
          <w:tcPr>
            <w:tcW w:type="dxa" w:w="9360"/>
            <w:shd w:fill="F5F3E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A "One-stop solution" section: heading in Zodiak, intro line in slate. Then a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responsive grid of 8 product cards: Laminates, MDF, Plywood, Louvers, Acrylic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Sheets, Thermal/Polymer, Furniture Accessories, Cane Sheets. Each card: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material image (clip-path inset reveal on scroll-in), title, one-line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description, and a "View" link in sage. Cards use 1px greige borders, 4px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radius, no drop shadow. Reveal cards with the shared &lt;Reveal&gt; sheet-lay-down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effect, staggered.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color w:val="1C1A17"/>
          <w:sz w:val="21"/>
          <w:szCs w:val="21"/>
        </w:rPr>
        <w:t xml:space="preserve">9.5  Home — Brands (pinned horizontal scroll)</w:t>
      </w:r>
    </w:p>
    <w:tbl>
      <w:tblPr>
        <w:tblW w:type="pct" w:w="100%"/>
        <w:tblBorders>
          <w:top w:val="single" w:color="C9C2B8" w:sz="4"/>
          <w:left w:val="single" w:color="C9C2B8" w:sz="4"/>
          <w:bottom w:val="single" w:color="C9C2B8" w:sz="4"/>
          <w:right w:val="single" w:color="C9C2B8" w:sz="4"/>
          <w:insideH w:val="single" w:color="C9C2B8" w:sz="4"/>
          <w:insideV w:val="single" w:color="C9C2B8" w:sz="4"/>
        </w:tblBorders>
      </w:tblPr>
      <w:tblGrid>
        <w:gridCol w:w="9360"/>
      </w:tblGrid>
      <w:tr>
        <w:tc>
          <w:tcPr>
            <w:tcW w:type="dxa" w:w="9360"/>
            <w:shd w:fill="F5F3E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A "Our Brands" section with a GSAP ScrollTrigger pinned horizontal scroll: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as the user scrolls, 8 brand panels move horizontally — LaVision, Vienna,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IFILL, Urban, ColorTrip, Tovin, One Touch, Ultimo. Each panel: brand name in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Zodiak, a texture swatch, a short line, and an "Explore brand" link. Light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backgrounds alternating porcelain/mist. Provide a non-pinned stacked fallback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on mobile and for prefers-reduced-motion.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color w:val="1C1A17"/>
          <w:sz w:val="21"/>
          <w:szCs w:val="21"/>
        </w:rPr>
        <w:t xml:space="preserve">9.6  Home — Who we work with + CTA band</w:t>
      </w:r>
    </w:p>
    <w:tbl>
      <w:tblPr>
        <w:tblW w:type="pct" w:w="100%"/>
        <w:tblBorders>
          <w:top w:val="single" w:color="C9C2B8" w:sz="4"/>
          <w:left w:val="single" w:color="C9C2B8" w:sz="4"/>
          <w:bottom w:val="single" w:color="C9C2B8" w:sz="4"/>
          <w:right w:val="single" w:color="C9C2B8" w:sz="4"/>
          <w:insideH w:val="single" w:color="C9C2B8" w:sz="4"/>
          <w:insideV w:val="single" w:color="C9C2B8" w:sz="4"/>
        </w:tblBorders>
      </w:tblPr>
      <w:tblGrid>
        <w:gridCol w:w="9360"/>
      </w:tblGrid>
      <w:tr>
        <w:tc>
          <w:tcPr>
            <w:tcW w:type="dxa" w:w="9360"/>
            <w:shd w:fill="F5F3E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Section listing who LaVision supports: Interior Designers, Architects,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Contractors, Builders, Turnkey Professionals, Project Consultants, Dealers —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as a clean wrapped list of pills (1px greige border, no fill). Then a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full-width CTA band on ink background with porcelain text: "Become a LaVision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dealer" + short line + button "Apply to become a dealer". Magnetic hover on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the button. Include: "We are a wholesale &amp; super-stockist company — we do not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sell directly to retail customers."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color w:val="1C1A17"/>
          <w:sz w:val="21"/>
          <w:szCs w:val="21"/>
        </w:rPr>
        <w:t xml:space="preserve">9.7  About Us page</w:t>
      </w:r>
    </w:p>
    <w:tbl>
      <w:tblPr>
        <w:tblW w:type="pct" w:w="100%"/>
        <w:tblBorders>
          <w:top w:val="single" w:color="C9C2B8" w:sz="4"/>
          <w:left w:val="single" w:color="C9C2B8" w:sz="4"/>
          <w:bottom w:val="single" w:color="C9C2B8" w:sz="4"/>
          <w:right w:val="single" w:color="C9C2B8" w:sz="4"/>
          <w:insideH w:val="single" w:color="C9C2B8" w:sz="4"/>
          <w:insideV w:val="single" w:color="C9C2B8" w:sz="4"/>
        </w:tblBorders>
      </w:tblPr>
      <w:tblGrid>
        <w:gridCol w:w="9360"/>
      </w:tblGrid>
      <w:tr>
        <w:tc>
          <w:tcPr>
            <w:tcW w:type="dxa" w:w="9360"/>
            <w:shd w:fill="F5F3E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Build the About page. Hero: eyebrow "SINCE 2012 · GUJARAT", H1 Zodiak "More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than most, for fourteen years." Intro: LaVision Laminates is a leading super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stockist and wholesale supplier of interior and decorative products with 14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years of experience and 500+ dealers across Gujarat, operating as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super-stockist and wholesaler (not retail). Then: a "Vision" block (one-stop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interior distribution partner for Gujarat), a "Promise — More Than Most" block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(More Choice, More Brands, More Designs, More Availability, More Support, More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Opportunities), and a "Why choose us" grid (14 Years, 500+ Dealers, 8+ Brands,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One-Stop Solution, Project Support, Wholesale Network). Parallax on one wide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showroom image. Reveal blocks with the sheet-lay-down effect.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color w:val="1C1A17"/>
          <w:sz w:val="21"/>
          <w:szCs w:val="21"/>
        </w:rPr>
        <w:t xml:space="preserve">9.8  Products (index + category template)</w:t>
      </w:r>
    </w:p>
    <w:tbl>
      <w:tblPr>
        <w:tblW w:type="pct" w:w="100%"/>
        <w:tblBorders>
          <w:top w:val="single" w:color="C9C2B8" w:sz="4"/>
          <w:left w:val="single" w:color="C9C2B8" w:sz="4"/>
          <w:bottom w:val="single" w:color="C9C2B8" w:sz="4"/>
          <w:right w:val="single" w:color="C9C2B8" w:sz="4"/>
          <w:insideH w:val="single" w:color="C9C2B8" w:sz="4"/>
          <w:insideV w:val="single" w:color="C9C2B8" w:sz="4"/>
        </w:tblBorders>
      </w:tblPr>
      <w:tblGrid>
        <w:gridCol w:w="9360"/>
      </w:tblGrid>
      <w:tr>
        <w:tc>
          <w:tcPr>
            <w:tcW w:type="dxa" w:w="9360"/>
            <w:shd w:fill="F5F3E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Build the Products index: heading + intro, then the 8 categories as large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alternating rows (image left/right alternating), each with title (Zodiak),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description, key uses, and "View range" link. Image reveals via clip-path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inset on scroll; text via sheet-lay-down. Then build a reusable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ProductCategory template (used for each of the 8): breadcrumb, category hero,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a spec strip, a grid of finish swatches, and a "Request wholesale pricing /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find a dealer" CTA (no retail sales).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color w:val="1C1A17"/>
          <w:sz w:val="21"/>
          <w:szCs w:val="21"/>
        </w:rPr>
        <w:t xml:space="preserve">9.9  Brands (index + single-brand template)</w:t>
      </w:r>
    </w:p>
    <w:tbl>
      <w:tblPr>
        <w:tblW w:type="pct" w:w="100%"/>
        <w:tblBorders>
          <w:top w:val="single" w:color="C9C2B8" w:sz="4"/>
          <w:left w:val="single" w:color="C9C2B8" w:sz="4"/>
          <w:bottom w:val="single" w:color="C9C2B8" w:sz="4"/>
          <w:right w:val="single" w:color="C9C2B8" w:sz="4"/>
          <w:insideH w:val="single" w:color="C9C2B8" w:sz="4"/>
          <w:insideV w:val="single" w:color="C9C2B8" w:sz="4"/>
        </w:tblBorders>
      </w:tblPr>
      <w:tblGrid>
        <w:gridCol w:w="9360"/>
      </w:tblGrid>
      <w:tr>
        <w:tc>
          <w:tcPr>
            <w:tcW w:type="dxa" w:w="9360"/>
            <w:shd w:fill="F5F3E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Build the Brands index showing all 8 brands (LaVision, Vienna, IFILL, Urban,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ColorTrip, Tovin, One Touch, Ultimo) as a grid of cards, each with name in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Zodiak, a texture swatch, and a short descriptor. Hover: subtle lift + swatch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brightens. Then a reusable single-brand template: brand hero, story,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finishes/colours grid, applications (residential/commercial/hospitality/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office), and a dealer CTA.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color w:val="1C1A17"/>
          <w:sz w:val="21"/>
          <w:szCs w:val="21"/>
        </w:rPr>
        <w:t xml:space="preserve">9.10  Gallery</w:t>
      </w:r>
    </w:p>
    <w:tbl>
      <w:tblPr>
        <w:tblW w:type="pct" w:w="100%"/>
        <w:tblBorders>
          <w:top w:val="single" w:color="C9C2B8" w:sz="4"/>
          <w:left w:val="single" w:color="C9C2B8" w:sz="4"/>
          <w:bottom w:val="single" w:color="C9C2B8" w:sz="4"/>
          <w:right w:val="single" w:color="C9C2B8" w:sz="4"/>
          <w:insideH w:val="single" w:color="C9C2B8" w:sz="4"/>
          <w:insideV w:val="single" w:color="C9C2B8" w:sz="4"/>
        </w:tblBorders>
      </w:tblPr>
      <w:tblGrid>
        <w:gridCol w:w="9360"/>
      </w:tblGrid>
      <w:tr>
        <w:tc>
          <w:tcPr>
            <w:tcW w:type="dxa" w:w="9360"/>
            <w:shd w:fill="F5F3E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Build the Gallery page: a masonry / justified grid of interior project images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with clip-path mask reveals and gentle parallax (different scroll speeds per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column via ScrollTrigger scrub). Clicking an image opens a lightbox with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caption (brand/product/application). Category filter chips (All, Residential,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Commercial, Hospitality, Office) that animate the grid re-layout with GSAP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FLIP-style transitions. Keep everything on light backgrounds.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color w:val="1C1A17"/>
          <w:sz w:val="21"/>
          <w:szCs w:val="21"/>
        </w:rPr>
        <w:t xml:space="preserve">9.11  Virtual 3D Model page (the showpiece)</w:t>
      </w:r>
    </w:p>
    <w:tbl>
      <w:tblPr>
        <w:tblW w:type="pct" w:w="100%"/>
        <w:tblBorders>
          <w:top w:val="single" w:color="C9C2B8" w:sz="4"/>
          <w:left w:val="single" w:color="C9C2B8" w:sz="4"/>
          <w:bottom w:val="single" w:color="C9C2B8" w:sz="4"/>
          <w:right w:val="single" w:color="C9C2B8" w:sz="4"/>
          <w:insideH w:val="single" w:color="C9C2B8" w:sz="4"/>
          <w:insideV w:val="single" w:color="C9C2B8" w:sz="4"/>
        </w:tblBorders>
      </w:tblPr>
      <w:tblGrid>
        <w:gridCol w:w="9360"/>
      </w:tblGrid>
      <w:tr>
        <w:tc>
          <w:tcPr>
            <w:tcW w:type="dxa" w:w="9360"/>
            <w:shd w:fill="F5F3E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Build the Virtual 3D Model page — the site's centrepiece. Full-width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react-three-fiber canvas: a single large laminate panel the user can orbit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(drei OrbitControls) in a soft, bright studio light. Below, a swatch tray of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material thumbnails; clicking one swaps the panel's texture live (drei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useTexture). Add a matte/gloss toggle that changes material roughness, and a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colour/brand filter. Show a loading indicator while textures load, cap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pixelRatio at 2, and provide an image fallback for mobile / reduced-motion.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Left side copy: "See any finish in your space before you order — then find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your nearest dealer." CTA: "Find a dealer".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color w:val="1C1A17"/>
          <w:sz w:val="21"/>
          <w:szCs w:val="21"/>
        </w:rPr>
        <w:t xml:space="preserve">9.12  Projects / Work</w:t>
      </w:r>
    </w:p>
    <w:tbl>
      <w:tblPr>
        <w:tblW w:type="pct" w:w="100%"/>
        <w:tblBorders>
          <w:top w:val="single" w:color="C9C2B8" w:sz="4"/>
          <w:left w:val="single" w:color="C9C2B8" w:sz="4"/>
          <w:bottom w:val="single" w:color="C9C2B8" w:sz="4"/>
          <w:right w:val="single" w:color="C9C2B8" w:sz="4"/>
          <w:insideH w:val="single" w:color="C9C2B8" w:sz="4"/>
          <w:insideV w:val="single" w:color="C9C2B8" w:sz="4"/>
        </w:tblBorders>
      </w:tblPr>
      <w:tblGrid>
        <w:gridCol w:w="9360"/>
      </w:tblGrid>
      <w:tr>
        <w:tc>
          <w:tcPr>
            <w:tcW w:type="dxa" w:w="9360"/>
            <w:shd w:fill="F5F3E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Build a Projects page: intro on the turnkey/commercial/hospitality/office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work LaVision supplies. A grid of project case cards (image, title, type,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brands used). Each opens a detail view with a wide hero image (parallax), the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brief, products used, and a small image strip. Reveal with sheet-lay-down +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clip-path image reveals.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color w:val="1C1A17"/>
          <w:sz w:val="21"/>
          <w:szCs w:val="21"/>
        </w:rPr>
        <w:t xml:space="preserve">9.13  Dealers — Find a Dealer + Become a Dealer</w:t>
      </w:r>
    </w:p>
    <w:tbl>
      <w:tblPr>
        <w:tblW w:type="pct" w:w="100%"/>
        <w:tblBorders>
          <w:top w:val="single" w:color="C9C2B8" w:sz="4"/>
          <w:left w:val="single" w:color="C9C2B8" w:sz="4"/>
          <w:bottom w:val="single" w:color="C9C2B8" w:sz="4"/>
          <w:right w:val="single" w:color="C9C2B8" w:sz="4"/>
          <w:insideH w:val="single" w:color="C9C2B8" w:sz="4"/>
          <w:insideV w:val="single" w:color="C9C2B8" w:sz="4"/>
        </w:tblBorders>
      </w:tblPr>
      <w:tblGrid>
        <w:gridCol w:w="9360"/>
      </w:tblGrid>
      <w:tr>
        <w:tc>
          <w:tcPr>
            <w:tcW w:type="dxa" w:w="9360"/>
            <w:shd w:fill="F5F3E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Build two dealer pages.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(1) Find a Dealer: intro, a searchable/filterable list of dealers by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city/region in Gujarat (placeholder data), each card showing name, area,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phone. Optional embedded map. Note end-customers buy through authorised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dealers, not from LaVision directly.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(2) Become a Dealer: a strong pitch (More Opportunities for Our Dealers) +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an application form (business name, contact person, city, phone, email,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current product lines, message). Validate inline, show a clear success state.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Animate the form fields in with a subtle stagger.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color w:val="1C1A17"/>
          <w:sz w:val="21"/>
          <w:szCs w:val="21"/>
        </w:rPr>
        <w:t xml:space="preserve">9.14  Showrooms</w:t>
      </w:r>
    </w:p>
    <w:tbl>
      <w:tblPr>
        <w:tblW w:type="pct" w:w="100%"/>
        <w:tblBorders>
          <w:top w:val="single" w:color="C9C2B8" w:sz="4"/>
          <w:left w:val="single" w:color="C9C2B8" w:sz="4"/>
          <w:bottom w:val="single" w:color="C9C2B8" w:sz="4"/>
          <w:right w:val="single" w:color="C9C2B8" w:sz="4"/>
          <w:insideH w:val="single" w:color="C9C2B8" w:sz="4"/>
          <w:insideV w:val="single" w:color="C9C2B8" w:sz="4"/>
        </w:tblBorders>
      </w:tblPr>
      <w:tblGrid>
        <w:gridCol w:w="9360"/>
      </w:tblGrid>
      <w:tr>
        <w:tc>
          <w:tcPr>
            <w:tcW w:type="dxa" w:w="9360"/>
            <w:shd w:fill="F5F3E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Build a Showrooms page with two location blocks: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Rajkot — LaVision Laminates, Tagore Road, Opposite Dharti Honda Service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Center, Near Shantvan School, GIDC Udhyognagar, Bhakti Nagar, Rajkot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360002 — 094280 11654.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Ahmedabad — LaVision Laminates, FF-107, Olive Greens, Near Vodafone Tower,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Near Gota Bridge, SG Highway, Gota, Ahmedabad 382481 — 099798 71032.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Each block: address, click-to-call phone, hours placeholder, embedded map,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and a "Get directions" button. Wide showroom image with parallax per block.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color w:val="1C1A17"/>
          <w:sz w:val="21"/>
          <w:szCs w:val="21"/>
        </w:rPr>
        <w:t xml:space="preserve">9.15  Contact Us</w:t>
      </w:r>
    </w:p>
    <w:tbl>
      <w:tblPr>
        <w:tblW w:type="pct" w:w="100%"/>
        <w:tblBorders>
          <w:top w:val="single" w:color="C9C2B8" w:sz="4"/>
          <w:left w:val="single" w:color="C9C2B8" w:sz="4"/>
          <w:bottom w:val="single" w:color="C9C2B8" w:sz="4"/>
          <w:right w:val="single" w:color="C9C2B8" w:sz="4"/>
          <w:insideH w:val="single" w:color="C9C2B8" w:sz="4"/>
          <w:insideV w:val="single" w:color="C9C2B8" w:sz="4"/>
        </w:tblBorders>
      </w:tblPr>
      <w:tblGrid>
        <w:gridCol w:w="9360"/>
      </w:tblGrid>
      <w:tr>
        <w:tc>
          <w:tcPr>
            <w:tcW w:type="dxa" w:w="9360"/>
            <w:shd w:fill="F5F3E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Build a Contact page: heading, short line, a contact form (name, company,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city, phone, email, interest = product/brand/dealer, message) with inline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validation and a success state. Alongside it: both showroom addresses +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phones, and social links (Instagram, Facebook, LinkedIn, WhatsApp). Reinforce: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"Wholesale &amp; super-stockist — retail customers are served through our dealer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network." Animate form + info columns in with sheet-lay-down.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color w:val="1C1A17"/>
          <w:sz w:val="21"/>
          <w:szCs w:val="21"/>
        </w:rPr>
        <w:t xml:space="preserve">9.16  Catalogue Download</w:t>
      </w:r>
    </w:p>
    <w:tbl>
      <w:tblPr>
        <w:tblW w:type="pct" w:w="100%"/>
        <w:tblBorders>
          <w:top w:val="single" w:color="C9C2B8" w:sz="4"/>
          <w:left w:val="single" w:color="C9C2B8" w:sz="4"/>
          <w:bottom w:val="single" w:color="C9C2B8" w:sz="4"/>
          <w:right w:val="single" w:color="C9C2B8" w:sz="4"/>
          <w:insideH w:val="single" w:color="C9C2B8" w:sz="4"/>
          <w:insideV w:val="single" w:color="C9C2B8" w:sz="4"/>
        </w:tblBorders>
      </w:tblPr>
      <w:tblGrid>
        <w:gridCol w:w="9360"/>
      </w:tblGrid>
      <w:tr>
        <w:tc>
          <w:tcPr>
            <w:tcW w:type="dxa" w:w="9360"/>
            <w:shd w:fill="F5F3E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Build a Catalogue Download page: a grid of downloadable PDF cards (per brand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and/or per product category), each with a cover thumbnail, title, file size,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and a Download button. Optional: a lightweight "unlock" step capturing name +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phone/email before download (good lead capture for a wholesaler). Animate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cards in staggered; button has magnetic hover.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color w:val="1C1A17"/>
          <w:sz w:val="21"/>
          <w:szCs w:val="21"/>
        </w:rPr>
        <w:t xml:space="preserve">9.17  Footer</w:t>
      </w:r>
    </w:p>
    <w:tbl>
      <w:tblPr>
        <w:tblW w:type="pct" w:w="100%"/>
        <w:tblBorders>
          <w:top w:val="single" w:color="C9C2B8" w:sz="4"/>
          <w:left w:val="single" w:color="C9C2B8" w:sz="4"/>
          <w:bottom w:val="single" w:color="C9C2B8" w:sz="4"/>
          <w:right w:val="single" w:color="C9C2B8" w:sz="4"/>
          <w:insideH w:val="single" w:color="C9C2B8" w:sz="4"/>
          <w:insideV w:val="single" w:color="C9C2B8" w:sz="4"/>
        </w:tblBorders>
      </w:tblPr>
      <w:tblGrid>
        <w:gridCol w:w="9360"/>
      </w:tblGrid>
      <w:tr>
        <w:tc>
          <w:tcPr>
            <w:tcW w:type="dxa" w:w="9360"/>
            <w:shd w:fill="F5F3E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Build the &lt;Footer&gt; per the brief: top row with logo + "More Than Most —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One-Stop Solution for Interior Products", the 14yrs/500+/8+ line, and social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icons; plus a "Become a dealer" mini form (email + Join). Then 4 columns: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Explore, Products (the 8 categories), Brands (the 8 brands), Showrooms (Rajkot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+ Ahmedabad addresses + phones). Bottom bar: "© 2026 LaVision Laminates. All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rights reserved." · Privacy · Terms, and "Wholesale &amp; Super Stockist — we do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not sell directly to retail." Draw a bronze edge-banding hairline across the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top of the footer on scroll (scaleX 0→1). Backgrounds: porcelain→mist gradient,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1C1A17"/>
                <w:sz w:val="17"/>
                <w:szCs w:val="17"/>
              </w:rPr>
              <w:t xml:space="preserve">ink text.</w:t>
            </w:r>
          </w:p>
        </w:tc>
      </w:tr>
    </w:tbl>
    <w:p>
      <w:pPr>
        <w:pStyle w:val="Heading1"/>
        <w:spacing w:after="140" w:before="360"/>
      </w:pPr>
      <w:r>
        <w:rPr>
          <w:rFonts w:ascii="Georgia" w:cs="Georgia" w:eastAsia="Georgia" w:hAnsi="Georgia"/>
          <w:b/>
          <w:bCs/>
          <w:color w:val="1C1A17"/>
          <w:sz w:val="34"/>
          <w:szCs w:val="34"/>
        </w:rPr>
        <w:t xml:space="preserve">10. Quality checklist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6E7566"/>
          <w:sz w:val="22"/>
          <w:szCs w:val="22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C1A17"/>
          <w:sz w:val="21"/>
          <w:szCs w:val="21"/>
        </w:rPr>
        <w:t xml:space="preserve">Lazy-mount both Three.js canvases; static image fallback on mobile / low power.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C1A17"/>
          <w:sz w:val="21"/>
          <w:szCs w:val="21"/>
        </w:rPr>
        <w:t xml:space="preserve">Compress textures (WebP/KTX2), cap pixelRatio at 2.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C1A17"/>
          <w:sz w:val="21"/>
          <w:szCs w:val="21"/>
        </w:rPr>
        <w:t xml:space="preserve">Lazy-load images; use modern formats; preload only the hero.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C1A17"/>
          <w:sz w:val="21"/>
          <w:szCs w:val="21"/>
        </w:rPr>
        <w:t xml:space="preserve">Don't block first paint on GSAP or Three.js.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6E7566"/>
          <w:sz w:val="22"/>
          <w:szCs w:val="22"/>
        </w:rPr>
        <w:t xml:space="preserve">Accessibility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C1A17"/>
          <w:sz w:val="21"/>
          <w:szCs w:val="21"/>
        </w:rPr>
        <w:t xml:space="preserve">Respect prefers-reduced-motion everywhere (wrap animations in gsap.matchMedia).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C1A17"/>
          <w:sz w:val="21"/>
          <w:szCs w:val="21"/>
        </w:rPr>
        <w:t xml:space="preserve">Visible keyboard focus using a sage focus ring.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C1A17"/>
          <w:sz w:val="21"/>
          <w:szCs w:val="21"/>
        </w:rPr>
        <w:t xml:space="preserve">Alt text on all images; check slate-on-porcelain text contrast.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C1A17"/>
          <w:sz w:val="21"/>
          <w:szCs w:val="21"/>
        </w:rPr>
        <w:t xml:space="preserve">Forms: labels, inline errors, clear success states.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6E7566"/>
          <w:sz w:val="22"/>
          <w:szCs w:val="22"/>
        </w:rPr>
        <w:t xml:space="preserve">Responsive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C1A17"/>
          <w:sz w:val="21"/>
          <w:szCs w:val="21"/>
        </w:rPr>
        <w:t xml:space="preserve">Test down to 360px. Pinned horizontal brands stack on mobile; mega-menu becomes an accordion.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6E7566"/>
          <w:sz w:val="22"/>
          <w:szCs w:val="22"/>
        </w:rPr>
        <w:t xml:space="preserve">SEO / business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C1A17"/>
          <w:sz w:val="21"/>
          <w:szCs w:val="21"/>
        </w:rPr>
        <w:t xml:space="preserve">Unique title + meta description per page.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C1A17"/>
          <w:sz w:val="21"/>
          <w:szCs w:val="21"/>
        </w:rPr>
        <w:t xml:space="preserve">Schema.org LocalBusiness for both showrooms (name, address, phone).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C1A17"/>
          <w:sz w:val="21"/>
          <w:szCs w:val="21"/>
        </w:rPr>
        <w:t xml:space="preserve">State clearly everywhere: wholesale / super-stockist, not direct retail — protects your dealer network.</w:t>
      </w:r>
    </w:p>
    <w:p>
      <w:pPr>
        <w:pStyle w:val="Heading1"/>
        <w:spacing w:after="140" w:before="360"/>
      </w:pPr>
      <w:r>
        <w:rPr>
          <w:rFonts w:ascii="Georgia" w:cs="Georgia" w:eastAsia="Georgia" w:hAnsi="Georgia"/>
          <w:b/>
          <w:bCs/>
          <w:color w:val="1C1A17"/>
          <w:sz w:val="34"/>
          <w:szCs w:val="34"/>
        </w:rPr>
        <w:t xml:space="preserve">11. Assets to gather before building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C1A17"/>
          <w:sz w:val="21"/>
          <w:szCs w:val="21"/>
        </w:rPr>
        <w:t xml:space="preserve">Logo (SVG preferred) and any marks for the 8 sub-brands.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C1A17"/>
          <w:sz w:val="21"/>
          <w:szCs w:val="21"/>
        </w:rPr>
        <w:t xml:space="preserve">20–40 high-res laminate/finish images + interior/showroom photography.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C1A17"/>
          <w:sz w:val="21"/>
          <w:szCs w:val="21"/>
        </w:rPr>
        <w:t xml:space="preserve">Real texture maps for the 3D (base colour + roughness, optional normal for grain) — even 8–12 to start.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C1A17"/>
          <w:sz w:val="21"/>
          <w:szCs w:val="21"/>
        </w:rPr>
        <w:t xml:space="preserve">Catalogue PDFs (per brand/category).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C1A17"/>
          <w:sz w:val="21"/>
          <w:szCs w:val="21"/>
        </w:rPr>
        <w:t xml:space="preserve">Dealer list (city / area / phone) for the Find a Dealer page.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color w:val="1C1A17"/>
          <w:sz w:val="21"/>
          <w:szCs w:val="21"/>
        </w:rPr>
        <w:t xml:space="preserve">Font files: Zodiak + Satoshi (Fontshare), Geist Mono (Vercel) as WOFF2 in /public/fonts/.</w:t>
      </w:r>
    </w:p>
    <w:p>
      <w:pPr>
        <w:pBdr>
          <w:bottom w:val="single" w:color="A8895F" w:sz="6"/>
        </w:pBdr>
        <w:spacing w:after="12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1C1A17"/>
          <w:sz w:val="26"/>
          <w:szCs w:val="26"/>
        </w:rPr>
        <w:t xml:space="preserve">Direction, in one line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A17"/>
          <w:sz w:val="21"/>
          <w:szCs w:val="21"/>
        </w:rPr>
        <w:t xml:space="preserve">Light “Limestone &amp; Ink” palette · Zodiak + Satoshi + Geist Mono (no Google Fonts) · GSAP ScrollTrigger + Lenis for smooth scroll, sheet-lay-down reveals, pinned brand scroll, count-up stats and edge-banding hairlines · Three.js Swatch Wall on the hero and a live Material Viewer on the Virtual 3D page. Everything is built from the laminate sheet itself — so it won't look like any other brand's site.</w:t>
      </w:r>
    </w:p>
    <w:sectPr>
      <w:footerReference w:type="default" r:id="rId7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2B8" w:sz="4"/>
      </w:pBdr>
      <w:spacing w:before="60"/>
      <w:jc w:val="center"/>
    </w:pPr>
    <w:r>
      <w:rPr>
        <w:rFonts w:ascii="Consolas" w:cs="Consolas" w:eastAsia="Consolas" w:hAnsi="Consolas"/>
        <w:color w:val="6B645B"/>
        <w:sz w:val="15"/>
        <w:szCs w:val="15"/>
      </w:rPr>
      <w:t xml:space="preserve">LaVision Laminates  ·  Website Build Brief  ·  </w:t>
    </w:r>
    <w:r>
      <w:rPr>
        <w:rFonts w:ascii="Consolas" w:cs="Consolas" w:eastAsia="Consolas" w:hAnsi="Consolas"/>
        <w:color w:val="6B645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LaVision Laminates — Website Build Brief</dc:title>
  <dc:creator>LaVision Laminates</dc:creator>
  <cp:lastModifiedBy>Un-named</cp:lastModifiedBy>
  <cp:revision>1</cp:revision>
  <dcterms:created xsi:type="dcterms:W3CDTF">2026-08-21T20:22:50.927Z</dcterms:created>
  <dcterms:modified xsi:type="dcterms:W3CDTF">2026-08-21T20:22:50.928Z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