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CFC98" w14:textId="77777777" w:rsidR="00E35AE7" w:rsidRPr="00E35AE7" w:rsidRDefault="00E35AE7" w:rsidP="00E35AE7">
      <w:pPr>
        <w:rPr>
          <w:b/>
          <w:bCs/>
        </w:rPr>
      </w:pPr>
      <w:r w:rsidRPr="00E35AE7">
        <w:rPr>
          <w:b/>
          <w:bCs/>
        </w:rPr>
        <w:t xml:space="preserve">Rasool Bux </w:t>
      </w:r>
      <w:proofErr w:type="spellStart"/>
      <w:r w:rsidRPr="00E35AE7">
        <w:rPr>
          <w:b/>
          <w:bCs/>
        </w:rPr>
        <w:t>Palijo</w:t>
      </w:r>
      <w:proofErr w:type="spellEnd"/>
      <w:r w:rsidRPr="00E35AE7">
        <w:rPr>
          <w:b/>
          <w:bCs/>
        </w:rPr>
        <w:t xml:space="preserve"> — communicative architecture, accent, and regional grounding</w:t>
      </w:r>
    </w:p>
    <w:p w14:paraId="6AD330A7" w14:textId="77777777" w:rsidR="00E35AE7" w:rsidRPr="00E35AE7" w:rsidRDefault="00E35AE7" w:rsidP="00E35AE7">
      <w:r w:rsidRPr="00E35AE7">
        <w:rPr>
          <w:b/>
          <w:bCs/>
        </w:rPr>
        <w:t>Who he was (concise):</w:t>
      </w:r>
      <w:r w:rsidRPr="00E35AE7">
        <w:br/>
        <w:t xml:space="preserve">A Sindhi leftist intellectual, lawyer, prolific author, organizer, and founder of Awami Tehreek, born near </w:t>
      </w:r>
      <w:proofErr w:type="spellStart"/>
      <w:r w:rsidRPr="00E35AE7">
        <w:rPr>
          <w:b/>
          <w:bCs/>
        </w:rPr>
        <w:t>Jungshahi</w:t>
      </w:r>
      <w:proofErr w:type="spellEnd"/>
      <w:r w:rsidRPr="00E35AE7">
        <w:rPr>
          <w:b/>
          <w:bCs/>
        </w:rPr>
        <w:t xml:space="preserve"> (</w:t>
      </w:r>
      <w:proofErr w:type="spellStart"/>
      <w:r w:rsidRPr="00E35AE7">
        <w:rPr>
          <w:b/>
          <w:bCs/>
        </w:rPr>
        <w:t>Thatta</w:t>
      </w:r>
      <w:proofErr w:type="spellEnd"/>
      <w:r w:rsidRPr="00E35AE7">
        <w:rPr>
          <w:b/>
          <w:bCs/>
        </w:rPr>
        <w:t xml:space="preserve"> district)</w:t>
      </w:r>
      <w:r w:rsidRPr="00E35AE7">
        <w:t xml:space="preserve"> in lower Sindh (“Laar”) in 1930; died 2018. His public life centered on </w:t>
      </w:r>
      <w:r w:rsidRPr="00E35AE7">
        <w:rPr>
          <w:b/>
          <w:bCs/>
        </w:rPr>
        <w:t>human rights, water/Indus ecology, democratic struggle, and cultural sovereignty</w:t>
      </w:r>
      <w:r w:rsidRPr="00E35AE7">
        <w:t>, with mass mobilization across Sindh (MRD era, farmers’ movements, anti-</w:t>
      </w:r>
      <w:proofErr w:type="spellStart"/>
      <w:r w:rsidRPr="00E35AE7">
        <w:t>Kalabagh</w:t>
      </w:r>
      <w:proofErr w:type="spellEnd"/>
      <w:r w:rsidRPr="00E35AE7">
        <w:t xml:space="preserve">/Thal canal campaigns). </w:t>
      </w:r>
      <w:hyperlink r:id="rId5" w:tgtFrame="_blank" w:history="1">
        <w:r w:rsidRPr="00E35AE7">
          <w:rPr>
            <w:rStyle w:val="Hyperlink"/>
          </w:rPr>
          <w:t>Wikipedia+3Wikipedia+3Dawn+3</w:t>
        </w:r>
      </w:hyperlink>
    </w:p>
    <w:p w14:paraId="42FE63EA" w14:textId="77777777" w:rsidR="00E35AE7" w:rsidRPr="00E35AE7" w:rsidRDefault="00E35AE7" w:rsidP="00E35AE7">
      <w:r w:rsidRPr="00E35AE7">
        <w:pict w14:anchorId="013F8F27">
          <v:rect id="_x0000_i1073" style="width:0;height:1.5pt" o:hralign="center" o:hrstd="t" o:hr="t" fillcolor="#a0a0a0" stroked="f"/>
        </w:pict>
      </w:r>
    </w:p>
    <w:p w14:paraId="344BDB8E" w14:textId="77777777" w:rsidR="00E35AE7" w:rsidRPr="00E35AE7" w:rsidRDefault="00E35AE7" w:rsidP="00E35AE7">
      <w:pPr>
        <w:rPr>
          <w:b/>
          <w:bCs/>
        </w:rPr>
      </w:pPr>
      <w:r w:rsidRPr="00E35AE7">
        <w:rPr>
          <w:b/>
          <w:bCs/>
        </w:rPr>
        <w:t xml:space="preserve">Accent and dialect: </w:t>
      </w:r>
      <w:proofErr w:type="spellStart"/>
      <w:r w:rsidRPr="00E35AE7">
        <w:rPr>
          <w:b/>
          <w:bCs/>
        </w:rPr>
        <w:t>Lā</w:t>
      </w:r>
      <w:r w:rsidRPr="00E35AE7">
        <w:rPr>
          <w:rFonts w:ascii="Calibri" w:hAnsi="Calibri" w:cs="Calibri"/>
          <w:b/>
          <w:bCs/>
        </w:rPr>
        <w:t>ṛ</w:t>
      </w:r>
      <w:r w:rsidRPr="00E35AE7">
        <w:rPr>
          <w:b/>
          <w:bCs/>
        </w:rPr>
        <w:t>i</w:t>
      </w:r>
      <w:proofErr w:type="spellEnd"/>
      <w:r w:rsidRPr="00E35AE7">
        <w:rPr>
          <w:b/>
          <w:bCs/>
        </w:rPr>
        <w:t xml:space="preserve"> (Laari) features in his speech</w:t>
      </w:r>
    </w:p>
    <w:p w14:paraId="5D329E5E" w14:textId="77777777" w:rsidR="00E35AE7" w:rsidRPr="00E35AE7" w:rsidRDefault="00E35AE7" w:rsidP="00E35AE7">
      <w:proofErr w:type="spellStart"/>
      <w:r w:rsidRPr="00E35AE7">
        <w:t>Palijo’s</w:t>
      </w:r>
      <w:proofErr w:type="spellEnd"/>
      <w:r w:rsidRPr="00E35AE7">
        <w:t xml:space="preserve"> oratory is rooted in </w:t>
      </w:r>
      <w:proofErr w:type="spellStart"/>
      <w:r w:rsidRPr="00E35AE7">
        <w:rPr>
          <w:b/>
          <w:bCs/>
        </w:rPr>
        <w:t>Lā</w:t>
      </w:r>
      <w:r w:rsidRPr="00E35AE7">
        <w:rPr>
          <w:rFonts w:ascii="Calibri" w:hAnsi="Calibri" w:cs="Calibri"/>
          <w:b/>
          <w:bCs/>
        </w:rPr>
        <w:t>ṛ</w:t>
      </w:r>
      <w:r w:rsidRPr="00E35AE7">
        <w:rPr>
          <w:b/>
          <w:bCs/>
        </w:rPr>
        <w:t>i</w:t>
      </w:r>
      <w:proofErr w:type="spellEnd"/>
      <w:r w:rsidRPr="00E35AE7">
        <w:t xml:space="preserve">, the southern Sindhi dialect centered on </w:t>
      </w:r>
      <w:proofErr w:type="spellStart"/>
      <w:r w:rsidRPr="00E35AE7">
        <w:rPr>
          <w:b/>
          <w:bCs/>
        </w:rPr>
        <w:t>Thatta</w:t>
      </w:r>
      <w:proofErr w:type="spellEnd"/>
      <w:r w:rsidRPr="00E35AE7">
        <w:rPr>
          <w:b/>
          <w:bCs/>
        </w:rPr>
        <w:t>–</w:t>
      </w:r>
      <w:proofErr w:type="spellStart"/>
      <w:r w:rsidRPr="00E35AE7">
        <w:rPr>
          <w:b/>
          <w:bCs/>
        </w:rPr>
        <w:t>Sujawal</w:t>
      </w:r>
      <w:proofErr w:type="spellEnd"/>
      <w:r w:rsidRPr="00E35AE7">
        <w:rPr>
          <w:b/>
          <w:bCs/>
        </w:rPr>
        <w:t>–Badin–Karachi</w:t>
      </w:r>
      <w:r w:rsidRPr="00E35AE7">
        <w:t xml:space="preserve">—the Indus delta and coastal belt. </w:t>
      </w:r>
      <w:proofErr w:type="spellStart"/>
      <w:r w:rsidRPr="00E35AE7">
        <w:t>Lā</w:t>
      </w:r>
      <w:r w:rsidRPr="00E35AE7">
        <w:rPr>
          <w:rFonts w:ascii="Calibri" w:hAnsi="Calibri" w:cs="Calibri"/>
        </w:rPr>
        <w:t>ṛ</w:t>
      </w:r>
      <w:r w:rsidRPr="00E35AE7">
        <w:t>i</w:t>
      </w:r>
      <w:proofErr w:type="spellEnd"/>
      <w:r w:rsidRPr="00E35AE7">
        <w:t xml:space="preserve"> differs from the prestige </w:t>
      </w:r>
      <w:proofErr w:type="spellStart"/>
      <w:r w:rsidRPr="00E35AE7">
        <w:t>Vicholi</w:t>
      </w:r>
      <w:proofErr w:type="spellEnd"/>
      <w:r w:rsidRPr="00E35AE7">
        <w:t xml:space="preserve"> dialect and carries distinctive </w:t>
      </w:r>
      <w:r w:rsidRPr="00E35AE7">
        <w:rPr>
          <w:b/>
          <w:bCs/>
        </w:rPr>
        <w:t>segmental and prosodic</w:t>
      </w:r>
      <w:r w:rsidRPr="00E35AE7">
        <w:t xml:space="preserve"> traits often audible in his public addresses:</w:t>
      </w:r>
    </w:p>
    <w:p w14:paraId="79F2566F" w14:textId="77777777" w:rsidR="00E35AE7" w:rsidRPr="00E35AE7" w:rsidRDefault="00E35AE7" w:rsidP="00E35AE7">
      <w:pPr>
        <w:numPr>
          <w:ilvl w:val="0"/>
          <w:numId w:val="1"/>
        </w:numPr>
      </w:pPr>
      <w:r w:rsidRPr="00E35AE7">
        <w:rPr>
          <w:b/>
          <w:bCs/>
        </w:rPr>
        <w:t xml:space="preserve">Segmental shifts typical of </w:t>
      </w:r>
      <w:proofErr w:type="spellStart"/>
      <w:r w:rsidRPr="00E35AE7">
        <w:rPr>
          <w:b/>
          <w:bCs/>
        </w:rPr>
        <w:t>Lā</w:t>
      </w:r>
      <w:r w:rsidRPr="00E35AE7">
        <w:rPr>
          <w:rFonts w:ascii="Calibri" w:hAnsi="Calibri" w:cs="Calibri"/>
          <w:b/>
          <w:bCs/>
        </w:rPr>
        <w:t>ṛ</w:t>
      </w:r>
      <w:r w:rsidRPr="00E35AE7">
        <w:rPr>
          <w:b/>
          <w:bCs/>
        </w:rPr>
        <w:t>i</w:t>
      </w:r>
      <w:proofErr w:type="spellEnd"/>
      <w:r w:rsidRPr="00E35AE7">
        <w:t>:</w:t>
      </w:r>
    </w:p>
    <w:p w14:paraId="60EADBCE" w14:textId="77777777" w:rsidR="00E35AE7" w:rsidRPr="00E35AE7" w:rsidRDefault="00E35AE7" w:rsidP="00E35AE7">
      <w:pPr>
        <w:numPr>
          <w:ilvl w:val="1"/>
          <w:numId w:val="1"/>
        </w:numPr>
      </w:pPr>
      <w:r w:rsidRPr="00E35AE7">
        <w:rPr>
          <w:b/>
          <w:bCs/>
        </w:rPr>
        <w:t>De-aspiration of sonant aspirates</w:t>
      </w:r>
      <w:r w:rsidRPr="00E35AE7">
        <w:t xml:space="preserve"> (weaker breathy release than in central/northern Sindhi).</w:t>
      </w:r>
    </w:p>
    <w:p w14:paraId="2CFF54DD" w14:textId="77777777" w:rsidR="00E35AE7" w:rsidRPr="00E35AE7" w:rsidRDefault="00E35AE7" w:rsidP="00E35AE7">
      <w:pPr>
        <w:numPr>
          <w:ilvl w:val="1"/>
          <w:numId w:val="1"/>
        </w:numPr>
      </w:pPr>
      <w:r w:rsidRPr="00E35AE7">
        <w:rPr>
          <w:b/>
          <w:bCs/>
        </w:rPr>
        <w:t>Retroflex /</w:t>
      </w:r>
      <w:r w:rsidRPr="00E35AE7">
        <w:rPr>
          <w:rFonts w:ascii="Arial" w:hAnsi="Arial" w:cs="Arial"/>
          <w:b/>
          <w:bCs/>
        </w:rPr>
        <w:t>ɽ</w:t>
      </w:r>
      <w:r w:rsidRPr="00E35AE7">
        <w:rPr>
          <w:b/>
          <w:bCs/>
        </w:rPr>
        <w:t>/</w:t>
      </w:r>
      <w:r w:rsidRPr="00E35AE7">
        <w:t xml:space="preserve"> often realized closer to a </w:t>
      </w:r>
      <w:r w:rsidRPr="00E35AE7">
        <w:rPr>
          <w:b/>
          <w:bCs/>
        </w:rPr>
        <w:t>dental/alveolar /r/</w:t>
      </w:r>
      <w:r w:rsidRPr="00E35AE7">
        <w:t>.</w:t>
      </w:r>
    </w:p>
    <w:p w14:paraId="5A6772C2" w14:textId="77777777" w:rsidR="00E35AE7" w:rsidRPr="00E35AE7" w:rsidRDefault="00E35AE7" w:rsidP="00E35AE7">
      <w:pPr>
        <w:numPr>
          <w:ilvl w:val="1"/>
          <w:numId w:val="1"/>
        </w:numPr>
      </w:pPr>
      <w:r w:rsidRPr="00E35AE7">
        <w:rPr>
          <w:b/>
          <w:bCs/>
        </w:rPr>
        <w:t>Cluster simplification</w:t>
      </w:r>
      <w:r w:rsidRPr="00E35AE7">
        <w:t xml:space="preserve">: central/northern </w:t>
      </w:r>
      <w:r w:rsidRPr="00E35AE7">
        <w:rPr>
          <w:b/>
          <w:bCs/>
        </w:rPr>
        <w:t>dr, tr → d, t</w:t>
      </w:r>
      <w:r w:rsidRPr="00E35AE7">
        <w:t xml:space="preserve"> in </w:t>
      </w:r>
      <w:proofErr w:type="spellStart"/>
      <w:r w:rsidRPr="00E35AE7">
        <w:t>Lā</w:t>
      </w:r>
      <w:r w:rsidRPr="00E35AE7">
        <w:rPr>
          <w:rFonts w:ascii="Calibri" w:hAnsi="Calibri" w:cs="Calibri"/>
        </w:rPr>
        <w:t>ṛ</w:t>
      </w:r>
      <w:r w:rsidRPr="00E35AE7">
        <w:t>i</w:t>
      </w:r>
      <w:proofErr w:type="spellEnd"/>
      <w:r w:rsidRPr="00E35AE7">
        <w:t xml:space="preserve"> (e.g., </w:t>
      </w:r>
      <w:r w:rsidRPr="00E35AE7">
        <w:rPr>
          <w:i/>
          <w:iCs/>
        </w:rPr>
        <w:t>put</w:t>
      </w:r>
      <w:r w:rsidRPr="00E35AE7">
        <w:t xml:space="preserve"> vs. </w:t>
      </w:r>
      <w:proofErr w:type="spellStart"/>
      <w:r w:rsidRPr="00E35AE7">
        <w:rPr>
          <w:i/>
          <w:iCs/>
        </w:rPr>
        <w:t>putr</w:t>
      </w:r>
      <w:proofErr w:type="spellEnd"/>
      <w:r w:rsidRPr="00E35AE7">
        <w:t xml:space="preserve">, </w:t>
      </w:r>
      <w:proofErr w:type="spellStart"/>
      <w:r w:rsidRPr="00E35AE7">
        <w:rPr>
          <w:i/>
          <w:iCs/>
        </w:rPr>
        <w:t>dõk</w:t>
      </w:r>
      <w:proofErr w:type="spellEnd"/>
      <w:r w:rsidRPr="00E35AE7">
        <w:t xml:space="preserve"> vs. </w:t>
      </w:r>
      <w:proofErr w:type="spellStart"/>
      <w:r w:rsidRPr="00E35AE7">
        <w:rPr>
          <w:i/>
          <w:iCs/>
        </w:rPr>
        <w:t>drõk</w:t>
      </w:r>
      <w:proofErr w:type="spellEnd"/>
      <w:r w:rsidRPr="00E35AE7">
        <w:t xml:space="preserve">), with some </w:t>
      </w:r>
      <w:r w:rsidRPr="00E35AE7">
        <w:rPr>
          <w:b/>
          <w:bCs/>
        </w:rPr>
        <w:t>vowel reduction</w:t>
      </w:r>
      <w:r w:rsidRPr="00E35AE7">
        <w:t xml:space="preserve"> in unstressed syllables. These patterns map to the “Laari signature” many listeners recognize in his cadence. </w:t>
      </w:r>
      <w:hyperlink r:id="rId6" w:tgtFrame="_blank" w:history="1">
        <w:r w:rsidRPr="00E35AE7">
          <w:rPr>
            <w:rStyle w:val="Hyperlink"/>
          </w:rPr>
          <w:t>Wikipedia+2Wikipedia+2</w:t>
        </w:r>
      </w:hyperlink>
    </w:p>
    <w:p w14:paraId="4DAA5976" w14:textId="77777777" w:rsidR="00E35AE7" w:rsidRPr="00E35AE7" w:rsidRDefault="00E35AE7" w:rsidP="00E35AE7">
      <w:pPr>
        <w:numPr>
          <w:ilvl w:val="0"/>
          <w:numId w:val="1"/>
        </w:numPr>
      </w:pPr>
      <w:r w:rsidRPr="00E35AE7">
        <w:rPr>
          <w:b/>
          <w:bCs/>
        </w:rPr>
        <w:t>Register agility</w:t>
      </w:r>
      <w:r w:rsidRPr="00E35AE7">
        <w:t xml:space="preserve">: He code-shifted between </w:t>
      </w:r>
      <w:r w:rsidRPr="00E35AE7">
        <w:rPr>
          <w:b/>
          <w:bCs/>
        </w:rPr>
        <w:t>Sindhi (</w:t>
      </w:r>
      <w:proofErr w:type="spellStart"/>
      <w:r w:rsidRPr="00E35AE7">
        <w:rPr>
          <w:b/>
          <w:bCs/>
        </w:rPr>
        <w:t>Lā</w:t>
      </w:r>
      <w:r w:rsidRPr="00E35AE7">
        <w:rPr>
          <w:rFonts w:ascii="Calibri" w:hAnsi="Calibri" w:cs="Calibri"/>
          <w:b/>
          <w:bCs/>
        </w:rPr>
        <w:t>ṛ</w:t>
      </w:r>
      <w:r w:rsidRPr="00E35AE7">
        <w:rPr>
          <w:b/>
          <w:bCs/>
        </w:rPr>
        <w:t>i</w:t>
      </w:r>
      <w:proofErr w:type="spellEnd"/>
      <w:r w:rsidRPr="00E35AE7">
        <w:rPr>
          <w:b/>
          <w:bCs/>
        </w:rPr>
        <w:t xml:space="preserve"> ↔ </w:t>
      </w:r>
      <w:proofErr w:type="spellStart"/>
      <w:r w:rsidRPr="00E35AE7">
        <w:rPr>
          <w:b/>
          <w:bCs/>
        </w:rPr>
        <w:t>Vicholi</w:t>
      </w:r>
      <w:proofErr w:type="spellEnd"/>
      <w:r w:rsidRPr="00E35AE7">
        <w:rPr>
          <w:b/>
          <w:bCs/>
        </w:rPr>
        <w:t>)</w:t>
      </w:r>
      <w:r w:rsidRPr="00E35AE7">
        <w:t xml:space="preserve"> and </w:t>
      </w:r>
      <w:r w:rsidRPr="00E35AE7">
        <w:rPr>
          <w:b/>
          <w:bCs/>
        </w:rPr>
        <w:t>Urdu/English</w:t>
      </w:r>
      <w:r w:rsidRPr="00E35AE7">
        <w:t xml:space="preserve"> depending on audience and venue—maintaining authenticity for rural listeners while engaging urban and national fora. (Interviews and talks in multiple languages exist in the public record.) </w:t>
      </w:r>
      <w:hyperlink r:id="rId7" w:tgtFrame="_blank" w:history="1">
        <w:r w:rsidRPr="00E35AE7">
          <w:rPr>
            <w:rStyle w:val="Hyperlink"/>
          </w:rPr>
          <w:t>Wikipedia</w:t>
        </w:r>
      </w:hyperlink>
    </w:p>
    <w:p w14:paraId="1B36EDAB" w14:textId="77777777" w:rsidR="00E35AE7" w:rsidRPr="00E35AE7" w:rsidRDefault="00E35AE7" w:rsidP="00E35AE7">
      <w:pPr>
        <w:numPr>
          <w:ilvl w:val="0"/>
          <w:numId w:val="1"/>
        </w:numPr>
      </w:pPr>
      <w:r w:rsidRPr="00E35AE7">
        <w:rPr>
          <w:b/>
          <w:bCs/>
        </w:rPr>
        <w:t>Prosodic profile (as heard in recordings)</w:t>
      </w:r>
      <w:r w:rsidRPr="00E35AE7">
        <w:t>:</w:t>
      </w:r>
    </w:p>
    <w:p w14:paraId="25487EE2" w14:textId="77777777" w:rsidR="00E35AE7" w:rsidRPr="00E35AE7" w:rsidRDefault="00E35AE7" w:rsidP="00E35AE7">
      <w:pPr>
        <w:numPr>
          <w:ilvl w:val="1"/>
          <w:numId w:val="1"/>
        </w:numPr>
      </w:pPr>
      <w:r w:rsidRPr="00E35AE7">
        <w:rPr>
          <w:b/>
          <w:bCs/>
        </w:rPr>
        <w:t>Wide-range F0 excursions</w:t>
      </w:r>
      <w:r w:rsidRPr="00E35AE7">
        <w:t xml:space="preserve"> for emphasis, with </w:t>
      </w:r>
      <w:r w:rsidRPr="00E35AE7">
        <w:rPr>
          <w:b/>
          <w:bCs/>
        </w:rPr>
        <w:t>longer phrase-final holds</w:t>
      </w:r>
      <w:r w:rsidRPr="00E35AE7">
        <w:t xml:space="preserve"> to cue boundary importance (rally context).</w:t>
      </w:r>
    </w:p>
    <w:p w14:paraId="69385BB2" w14:textId="77777777" w:rsidR="00E35AE7" w:rsidRPr="00E35AE7" w:rsidRDefault="00E35AE7" w:rsidP="00E35AE7">
      <w:pPr>
        <w:numPr>
          <w:ilvl w:val="1"/>
          <w:numId w:val="1"/>
        </w:numPr>
      </w:pPr>
      <w:r w:rsidRPr="00E35AE7">
        <w:rPr>
          <w:b/>
          <w:bCs/>
        </w:rPr>
        <w:t xml:space="preserve">Rhythmic stress on </w:t>
      </w:r>
      <w:proofErr w:type="spellStart"/>
      <w:r w:rsidRPr="00E35AE7">
        <w:rPr>
          <w:b/>
          <w:bCs/>
        </w:rPr>
        <w:t>sloganizable</w:t>
      </w:r>
      <w:proofErr w:type="spellEnd"/>
      <w:r w:rsidRPr="00E35AE7">
        <w:rPr>
          <w:b/>
          <w:bCs/>
        </w:rPr>
        <w:t xml:space="preserve"> bigrams/trigrams</w:t>
      </w:r>
      <w:r w:rsidRPr="00E35AE7">
        <w:t xml:space="preserve"> (e.g., water/land/rights triads), facilitating choral audience uptake.</w:t>
      </w:r>
    </w:p>
    <w:p w14:paraId="3222B353" w14:textId="77777777" w:rsidR="00E35AE7" w:rsidRPr="00E35AE7" w:rsidRDefault="00E35AE7" w:rsidP="00E35AE7">
      <w:pPr>
        <w:numPr>
          <w:ilvl w:val="1"/>
          <w:numId w:val="1"/>
        </w:numPr>
      </w:pPr>
      <w:r w:rsidRPr="00E35AE7">
        <w:rPr>
          <w:b/>
          <w:bCs/>
        </w:rPr>
        <w:lastRenderedPageBreak/>
        <w:t>Strategic pauses</w:t>
      </w:r>
      <w:r w:rsidRPr="00E35AE7">
        <w:t xml:space="preserve"> to induce call-and-response—classic high-engagement political prosody. (Large public playlists and event recordings are available.) </w:t>
      </w:r>
      <w:hyperlink r:id="rId8" w:tgtFrame="_blank" w:history="1">
        <w:r w:rsidRPr="00E35AE7">
          <w:rPr>
            <w:rStyle w:val="Hyperlink"/>
          </w:rPr>
          <w:t>YouTube+1</w:t>
        </w:r>
      </w:hyperlink>
    </w:p>
    <w:p w14:paraId="7846540F" w14:textId="77777777" w:rsidR="00E35AE7" w:rsidRPr="00E35AE7" w:rsidRDefault="00E35AE7" w:rsidP="00E35AE7">
      <w:r w:rsidRPr="00E35AE7">
        <w:pict w14:anchorId="7E63816A">
          <v:rect id="_x0000_i1074" style="width:0;height:1.5pt" o:hralign="center" o:hrstd="t" o:hr="t" fillcolor="#a0a0a0" stroked="f"/>
        </w:pict>
      </w:r>
    </w:p>
    <w:p w14:paraId="3D13CCA5" w14:textId="77777777" w:rsidR="00E35AE7" w:rsidRPr="00E35AE7" w:rsidRDefault="00E35AE7" w:rsidP="00E35AE7">
      <w:pPr>
        <w:rPr>
          <w:b/>
          <w:bCs/>
        </w:rPr>
      </w:pPr>
      <w:r w:rsidRPr="00E35AE7">
        <w:rPr>
          <w:b/>
          <w:bCs/>
        </w:rPr>
        <w:t>Laar/</w:t>
      </w:r>
      <w:proofErr w:type="spellStart"/>
      <w:r w:rsidRPr="00E35AE7">
        <w:rPr>
          <w:b/>
          <w:bCs/>
        </w:rPr>
        <w:t>Thatta</w:t>
      </w:r>
      <w:proofErr w:type="spellEnd"/>
      <w:r w:rsidRPr="00E35AE7">
        <w:rPr>
          <w:b/>
          <w:bCs/>
        </w:rPr>
        <w:t xml:space="preserve"> and the Indus delta: how region shaped content and cadence</w:t>
      </w:r>
    </w:p>
    <w:p w14:paraId="3B9E9FE5" w14:textId="77777777" w:rsidR="00E35AE7" w:rsidRPr="00E35AE7" w:rsidRDefault="00E35AE7" w:rsidP="00E35AE7">
      <w:pPr>
        <w:numPr>
          <w:ilvl w:val="0"/>
          <w:numId w:val="2"/>
        </w:numPr>
      </w:pPr>
      <w:r w:rsidRPr="00E35AE7">
        <w:rPr>
          <w:b/>
          <w:bCs/>
        </w:rPr>
        <w:t>Geography → discourse</w:t>
      </w:r>
      <w:r w:rsidRPr="00E35AE7">
        <w:t xml:space="preserve">: The </w:t>
      </w:r>
      <w:r w:rsidRPr="00E35AE7">
        <w:rPr>
          <w:b/>
          <w:bCs/>
        </w:rPr>
        <w:t>Laar</w:t>
      </w:r>
      <w:r w:rsidRPr="00E35AE7">
        <w:t xml:space="preserve"> region is the </w:t>
      </w:r>
      <w:r w:rsidRPr="00E35AE7">
        <w:rPr>
          <w:b/>
          <w:bCs/>
        </w:rPr>
        <w:t>lower, sea-facing Sindh</w:t>
      </w:r>
      <w:r w:rsidRPr="00E35AE7">
        <w:t xml:space="preserve">—estuaries, mangroves, and salinity/sea-intrusion pressures. This ecology saturates </w:t>
      </w:r>
      <w:proofErr w:type="spellStart"/>
      <w:r w:rsidRPr="00E35AE7">
        <w:t>Palijo’s</w:t>
      </w:r>
      <w:proofErr w:type="spellEnd"/>
      <w:r w:rsidRPr="00E35AE7">
        <w:t xml:space="preserve"> metaphors (river, delta, fertility, encroachment) and his politics (anti-canal, anti-dam, pro-downstream flow). </w:t>
      </w:r>
      <w:hyperlink r:id="rId9" w:tgtFrame="_blank" w:history="1">
        <w:r w:rsidRPr="00E35AE7">
          <w:rPr>
            <w:rStyle w:val="Hyperlink"/>
          </w:rPr>
          <w:t>Wikipedia</w:t>
        </w:r>
      </w:hyperlink>
    </w:p>
    <w:p w14:paraId="4F68F8BF" w14:textId="77777777" w:rsidR="00E35AE7" w:rsidRPr="00E35AE7" w:rsidRDefault="00E35AE7" w:rsidP="00E35AE7">
      <w:pPr>
        <w:numPr>
          <w:ilvl w:val="0"/>
          <w:numId w:val="2"/>
        </w:numPr>
      </w:pPr>
      <w:r w:rsidRPr="00E35AE7">
        <w:rPr>
          <w:b/>
          <w:bCs/>
        </w:rPr>
        <w:t>Movement focus</w:t>
      </w:r>
      <w:r w:rsidRPr="00E35AE7">
        <w:t xml:space="preserve">: Awami/QA Tehreek rallies repeatedly foreground </w:t>
      </w:r>
      <w:r w:rsidRPr="00E35AE7">
        <w:rPr>
          <w:b/>
          <w:bCs/>
        </w:rPr>
        <w:t>Indus water rights</w:t>
      </w:r>
      <w:r w:rsidRPr="00E35AE7">
        <w:t xml:space="preserve">—a frame continued today by his political successors—tying environmental security to cultural survival. </w:t>
      </w:r>
      <w:hyperlink r:id="rId10" w:tgtFrame="_blank" w:history="1">
        <w:r w:rsidRPr="00E35AE7">
          <w:rPr>
            <w:rStyle w:val="Hyperlink"/>
          </w:rPr>
          <w:t>onlineindus.com+4Wikipedia+4The Express Tribune+4</w:t>
        </w:r>
      </w:hyperlink>
    </w:p>
    <w:p w14:paraId="091B8817" w14:textId="77777777" w:rsidR="00E35AE7" w:rsidRPr="00E35AE7" w:rsidRDefault="00E35AE7" w:rsidP="00E35AE7">
      <w:r w:rsidRPr="00E35AE7">
        <w:pict w14:anchorId="4A68ACD4">
          <v:rect id="_x0000_i1075" style="width:0;height:1.5pt" o:hralign="center" o:hrstd="t" o:hr="t" fillcolor="#a0a0a0" stroked="f"/>
        </w:pict>
      </w:r>
    </w:p>
    <w:p w14:paraId="00407F86" w14:textId="77777777" w:rsidR="00E35AE7" w:rsidRPr="00E35AE7" w:rsidRDefault="00E35AE7" w:rsidP="00E35AE7">
      <w:pPr>
        <w:rPr>
          <w:b/>
          <w:bCs/>
        </w:rPr>
      </w:pPr>
      <w:r w:rsidRPr="00E35AE7">
        <w:rPr>
          <w:b/>
          <w:bCs/>
        </w:rPr>
        <w:t>Writings, themes, and availability</w:t>
      </w:r>
    </w:p>
    <w:p w14:paraId="4568EEC1" w14:textId="77777777" w:rsidR="00E35AE7" w:rsidRPr="00E35AE7" w:rsidRDefault="00E35AE7" w:rsidP="00E35AE7">
      <w:pPr>
        <w:numPr>
          <w:ilvl w:val="0"/>
          <w:numId w:val="3"/>
        </w:numPr>
      </w:pPr>
      <w:r w:rsidRPr="00E35AE7">
        <w:rPr>
          <w:b/>
          <w:bCs/>
        </w:rPr>
        <w:t>Corpus</w:t>
      </w:r>
      <w:r w:rsidRPr="00E35AE7">
        <w:t xml:space="preserve">: Beyond speeches, he authored numerous Sindhi works (political thought, literature’s role in revolution, autobiographical </w:t>
      </w:r>
      <w:proofErr w:type="gramStart"/>
      <w:r w:rsidRPr="00E35AE7">
        <w:t>material;</w:t>
      </w:r>
      <w:proofErr w:type="gramEnd"/>
      <w:r w:rsidRPr="00E35AE7">
        <w:t xml:space="preserve"> e.g., </w:t>
      </w:r>
      <w:r w:rsidRPr="00E35AE7">
        <w:rPr>
          <w:i/>
          <w:iCs/>
        </w:rPr>
        <w:t>Fikr-e-</w:t>
      </w:r>
      <w:proofErr w:type="spellStart"/>
      <w:r w:rsidRPr="00E35AE7">
        <w:rPr>
          <w:i/>
          <w:iCs/>
        </w:rPr>
        <w:t>Palijo</w:t>
      </w:r>
      <w:proofErr w:type="spellEnd"/>
      <w:r w:rsidRPr="00E35AE7">
        <w:t xml:space="preserve">, </w:t>
      </w:r>
      <w:proofErr w:type="spellStart"/>
      <w:r w:rsidRPr="00E35AE7">
        <w:rPr>
          <w:i/>
          <w:iCs/>
        </w:rPr>
        <w:t>Qōmi</w:t>
      </w:r>
      <w:proofErr w:type="spellEnd"/>
      <w:r w:rsidRPr="00E35AE7">
        <w:rPr>
          <w:i/>
          <w:iCs/>
        </w:rPr>
        <w:t xml:space="preserve"> </w:t>
      </w:r>
      <w:proofErr w:type="spellStart"/>
      <w:r w:rsidRPr="00E35AE7">
        <w:rPr>
          <w:i/>
          <w:iCs/>
        </w:rPr>
        <w:t>Inqilāb</w:t>
      </w:r>
      <w:proofErr w:type="spellEnd"/>
      <w:r w:rsidRPr="00E35AE7">
        <w:rPr>
          <w:i/>
          <w:iCs/>
        </w:rPr>
        <w:t xml:space="preserve"> </w:t>
      </w:r>
      <w:proofErr w:type="spellStart"/>
      <w:r w:rsidRPr="00E35AE7">
        <w:rPr>
          <w:i/>
          <w:iCs/>
        </w:rPr>
        <w:t>mein</w:t>
      </w:r>
      <w:proofErr w:type="spellEnd"/>
      <w:r w:rsidRPr="00E35AE7">
        <w:rPr>
          <w:i/>
          <w:iCs/>
        </w:rPr>
        <w:t xml:space="preserve"> Adab </w:t>
      </w:r>
      <w:proofErr w:type="spellStart"/>
      <w:r w:rsidRPr="00E35AE7">
        <w:rPr>
          <w:i/>
          <w:iCs/>
        </w:rPr>
        <w:t>ain</w:t>
      </w:r>
      <w:proofErr w:type="spellEnd"/>
      <w:r w:rsidRPr="00E35AE7">
        <w:rPr>
          <w:i/>
          <w:iCs/>
        </w:rPr>
        <w:t xml:space="preserve"> Fun ji Ahmiyat</w:t>
      </w:r>
      <w:r w:rsidRPr="00E35AE7">
        <w:t xml:space="preserve">, etc.). Public catalogs and Sindhi book outlets list multiple titles; academic libraries hold his autobiography. </w:t>
      </w:r>
      <w:hyperlink r:id="rId11" w:tgtFrame="_blank" w:history="1">
        <w:r w:rsidRPr="00E35AE7">
          <w:rPr>
            <w:rStyle w:val="Hyperlink"/>
          </w:rPr>
          <w:t>Goodreads+2indusbook.pk+2</w:t>
        </w:r>
      </w:hyperlink>
    </w:p>
    <w:p w14:paraId="659C28FF" w14:textId="77777777" w:rsidR="00E35AE7" w:rsidRPr="00E35AE7" w:rsidRDefault="00E35AE7" w:rsidP="00E35AE7">
      <w:pPr>
        <w:numPr>
          <w:ilvl w:val="0"/>
          <w:numId w:val="3"/>
        </w:numPr>
      </w:pPr>
      <w:r w:rsidRPr="00E35AE7">
        <w:rPr>
          <w:b/>
          <w:bCs/>
        </w:rPr>
        <w:t>Thematic spine</w:t>
      </w:r>
      <w:r w:rsidRPr="00E35AE7">
        <w:t xml:space="preserve">: </w:t>
      </w:r>
      <w:r w:rsidRPr="00E35AE7">
        <w:rPr>
          <w:b/>
          <w:bCs/>
        </w:rPr>
        <w:t>Justice, class, language, river ecology, women’s organizing (</w:t>
      </w:r>
      <w:proofErr w:type="spellStart"/>
      <w:r w:rsidRPr="00E35AE7">
        <w:rPr>
          <w:b/>
          <w:bCs/>
        </w:rPr>
        <w:t>Sindhiyani</w:t>
      </w:r>
      <w:proofErr w:type="spellEnd"/>
      <w:r w:rsidRPr="00E35AE7">
        <w:rPr>
          <w:b/>
          <w:bCs/>
        </w:rPr>
        <w:t xml:space="preserve"> Tehreek)</w:t>
      </w:r>
      <w:r w:rsidRPr="00E35AE7">
        <w:t xml:space="preserve">, anti-authoritarianism. </w:t>
      </w:r>
      <w:hyperlink r:id="rId12" w:tgtFrame="_blank" w:history="1">
        <w:proofErr w:type="spellStart"/>
        <w:r w:rsidRPr="00E35AE7">
          <w:rPr>
            <w:rStyle w:val="Hyperlink"/>
          </w:rPr>
          <w:t>Jamhoor</w:t>
        </w:r>
        <w:proofErr w:type="spellEnd"/>
      </w:hyperlink>
    </w:p>
    <w:p w14:paraId="32DDA06B" w14:textId="77777777" w:rsidR="00E35AE7" w:rsidRPr="00E35AE7" w:rsidRDefault="00E35AE7" w:rsidP="00E35AE7">
      <w:r w:rsidRPr="00E35AE7">
        <w:pict w14:anchorId="2CBB26FF">
          <v:rect id="_x0000_i1076" style="width:0;height:1.5pt" o:hralign="center" o:hrstd="t" o:hr="t" fillcolor="#a0a0a0" stroked="f"/>
        </w:pict>
      </w:r>
    </w:p>
    <w:p w14:paraId="7B600448" w14:textId="77777777" w:rsidR="00E35AE7" w:rsidRPr="00E35AE7" w:rsidRDefault="00E35AE7" w:rsidP="00E35AE7">
      <w:pPr>
        <w:rPr>
          <w:b/>
          <w:bCs/>
        </w:rPr>
      </w:pPr>
      <w:r w:rsidRPr="00E35AE7">
        <w:rPr>
          <w:b/>
          <w:bCs/>
        </w:rPr>
        <w:t>Public audio/video sources (for analysis teams)</w:t>
      </w:r>
    </w:p>
    <w:p w14:paraId="2D912F13" w14:textId="77777777" w:rsidR="00E35AE7" w:rsidRPr="00E35AE7" w:rsidRDefault="00E35AE7" w:rsidP="00E35AE7">
      <w:r w:rsidRPr="00E35AE7">
        <w:t xml:space="preserve">There’s abundant </w:t>
      </w:r>
      <w:r w:rsidRPr="00E35AE7">
        <w:rPr>
          <w:b/>
          <w:bCs/>
        </w:rPr>
        <w:t>open-web audio/video</w:t>
      </w:r>
      <w:r w:rsidRPr="00E35AE7">
        <w:t xml:space="preserve"> spanning decades—rallies, conferences, media interviews, and curated playlists—suitable for building a representative speech corpus (varied venues, mics, noise conditions, and audience sizes): </w:t>
      </w:r>
      <w:hyperlink r:id="rId13" w:tgtFrame="_blank" w:history="1">
        <w:r w:rsidRPr="00E35AE7">
          <w:rPr>
            <w:rStyle w:val="Hyperlink"/>
          </w:rPr>
          <w:t>YouTube+3YouTube+3YouTube+3</w:t>
        </w:r>
      </w:hyperlink>
    </w:p>
    <w:p w14:paraId="35C7BB8D" w14:textId="77777777" w:rsidR="00E35AE7" w:rsidRPr="00E35AE7" w:rsidRDefault="00E35AE7" w:rsidP="00E35AE7">
      <w:r w:rsidRPr="00E35AE7">
        <w:pict w14:anchorId="22D3C048">
          <v:rect id="_x0000_i1077" style="width:0;height:1.5pt" o:hralign="center" o:hrstd="t" o:hr="t" fillcolor="#a0a0a0" stroked="f"/>
        </w:pict>
      </w:r>
    </w:p>
    <w:p w14:paraId="4A72ED49" w14:textId="77777777" w:rsidR="00E35AE7" w:rsidRPr="00E35AE7" w:rsidRDefault="00E35AE7" w:rsidP="00E35AE7">
      <w:pPr>
        <w:rPr>
          <w:b/>
          <w:bCs/>
        </w:rPr>
      </w:pPr>
      <w:r w:rsidRPr="00E35AE7">
        <w:rPr>
          <w:b/>
          <w:bCs/>
        </w:rPr>
        <w:t>Communication science lens (ready to translate into DSP later)</w:t>
      </w:r>
    </w:p>
    <w:p w14:paraId="3605D3ED" w14:textId="77777777" w:rsidR="00E35AE7" w:rsidRPr="00E35AE7" w:rsidRDefault="00E35AE7" w:rsidP="00E35AE7">
      <w:pPr>
        <w:numPr>
          <w:ilvl w:val="0"/>
          <w:numId w:val="4"/>
        </w:numPr>
      </w:pPr>
      <w:r w:rsidRPr="00E35AE7">
        <w:rPr>
          <w:b/>
          <w:bCs/>
        </w:rPr>
        <w:t>Ethos–pathos–logos</w:t>
      </w:r>
      <w:r w:rsidRPr="00E35AE7">
        <w:t xml:space="preserve"> tightly braided with </w:t>
      </w:r>
      <w:r w:rsidRPr="00E35AE7">
        <w:rPr>
          <w:b/>
          <w:bCs/>
        </w:rPr>
        <w:t>local symbolic lexicon</w:t>
      </w:r>
      <w:r w:rsidRPr="00E35AE7">
        <w:t xml:space="preserve"> (river, land, mother-tongue) → high </w:t>
      </w:r>
      <w:r w:rsidRPr="00E35AE7">
        <w:rPr>
          <w:b/>
          <w:bCs/>
        </w:rPr>
        <w:t>neural coupling</w:t>
      </w:r>
      <w:r w:rsidRPr="00E35AE7">
        <w:t xml:space="preserve"> potential in mass settings (predictable </w:t>
      </w:r>
      <w:r w:rsidRPr="00E35AE7">
        <w:lastRenderedPageBreak/>
        <w:t xml:space="preserve">chant points, synchronized clapping). Contemporary prosody literature supports measuring such coupling via </w:t>
      </w:r>
      <w:r w:rsidRPr="00E35AE7">
        <w:rPr>
          <w:b/>
          <w:bCs/>
        </w:rPr>
        <w:t>intonation contours, speech rate entrainment, and pause synchronization</w:t>
      </w:r>
      <w:r w:rsidRPr="00E35AE7">
        <w:t xml:space="preserve"> in crowds. </w:t>
      </w:r>
      <w:hyperlink r:id="rId14" w:tgtFrame="_blank" w:history="1">
        <w:r w:rsidRPr="00E35AE7">
          <w:rPr>
            <w:rStyle w:val="Hyperlink"/>
          </w:rPr>
          <w:t>ResearchGate+1</w:t>
        </w:r>
      </w:hyperlink>
    </w:p>
    <w:p w14:paraId="189FECBD" w14:textId="77777777" w:rsidR="00E35AE7" w:rsidRPr="00E35AE7" w:rsidRDefault="00E35AE7" w:rsidP="00E35AE7">
      <w:pPr>
        <w:numPr>
          <w:ilvl w:val="0"/>
          <w:numId w:val="4"/>
        </w:numPr>
      </w:pPr>
      <w:r w:rsidRPr="00E35AE7">
        <w:rPr>
          <w:b/>
          <w:bCs/>
        </w:rPr>
        <w:t>Textual prosody</w:t>
      </w:r>
      <w:r w:rsidRPr="00E35AE7">
        <w:t xml:space="preserve">: His Sindhi prose exhibits </w:t>
      </w:r>
      <w:r w:rsidRPr="00E35AE7">
        <w:rPr>
          <w:b/>
          <w:bCs/>
        </w:rPr>
        <w:t>short–long sentence alternation</w:t>
      </w:r>
      <w:r w:rsidRPr="00E35AE7">
        <w:t xml:space="preserve">, </w:t>
      </w:r>
      <w:r w:rsidRPr="00E35AE7">
        <w:rPr>
          <w:b/>
          <w:bCs/>
        </w:rPr>
        <w:t>enumerative parallelism</w:t>
      </w:r>
      <w:r w:rsidRPr="00E35AE7">
        <w:t xml:space="preserve">, and </w:t>
      </w:r>
      <w:r w:rsidRPr="00E35AE7">
        <w:rPr>
          <w:b/>
          <w:bCs/>
        </w:rPr>
        <w:t>end-weighting</w:t>
      </w:r>
      <w:r w:rsidRPr="00E35AE7">
        <w:t xml:space="preserve">—patterns that map cleanly to </w:t>
      </w:r>
      <w:r w:rsidRPr="00E35AE7">
        <w:rPr>
          <w:b/>
          <w:bCs/>
        </w:rPr>
        <w:t>accentual peaks</w:t>
      </w:r>
      <w:r w:rsidRPr="00E35AE7">
        <w:t xml:space="preserve"> in delivery and can be modeled as </w:t>
      </w:r>
      <w:r w:rsidRPr="00E35AE7">
        <w:rPr>
          <w:b/>
          <w:bCs/>
        </w:rPr>
        <w:t>information-structure-driven prominence</w:t>
      </w:r>
      <w:r w:rsidRPr="00E35AE7">
        <w:t xml:space="preserve">. (Cross-apply general speech-prosody methods to his recordings.) </w:t>
      </w:r>
      <w:hyperlink r:id="rId15" w:tgtFrame="_blank" w:history="1">
        <w:r w:rsidRPr="00E35AE7">
          <w:rPr>
            <w:rStyle w:val="Hyperlink"/>
          </w:rPr>
          <w:t>ResearchGate</w:t>
        </w:r>
      </w:hyperlink>
    </w:p>
    <w:p w14:paraId="4A49C6A2" w14:textId="77777777" w:rsidR="00E35AE7" w:rsidRPr="00E35AE7" w:rsidRDefault="00E35AE7" w:rsidP="00E35AE7">
      <w:r w:rsidRPr="00E35AE7">
        <w:pict w14:anchorId="3084541D">
          <v:rect id="_x0000_i1078" style="width:0;height:1.5pt" o:hralign="center" o:hrstd="t" o:hr="t" fillcolor="#a0a0a0" stroked="f"/>
        </w:pict>
      </w:r>
    </w:p>
    <w:p w14:paraId="0B5602A1" w14:textId="77777777" w:rsidR="00E35AE7" w:rsidRPr="00E35AE7" w:rsidRDefault="00E35AE7" w:rsidP="00E35AE7">
      <w:pPr>
        <w:rPr>
          <w:b/>
          <w:bCs/>
        </w:rPr>
      </w:pPr>
      <w:r w:rsidRPr="00E35AE7">
        <w:rPr>
          <w:b/>
          <w:bCs/>
        </w:rPr>
        <w:t>Why his voice “lands” (pragmatics + sociolinguistics)</w:t>
      </w:r>
    </w:p>
    <w:p w14:paraId="7DAFA2CA" w14:textId="77777777" w:rsidR="00E35AE7" w:rsidRPr="00E35AE7" w:rsidRDefault="00E35AE7" w:rsidP="00E35AE7">
      <w:pPr>
        <w:numPr>
          <w:ilvl w:val="0"/>
          <w:numId w:val="5"/>
        </w:numPr>
      </w:pPr>
      <w:r w:rsidRPr="00E35AE7">
        <w:rPr>
          <w:b/>
          <w:bCs/>
        </w:rPr>
        <w:t xml:space="preserve">Indexicality of </w:t>
      </w:r>
      <w:proofErr w:type="spellStart"/>
      <w:r w:rsidRPr="00E35AE7">
        <w:rPr>
          <w:b/>
          <w:bCs/>
        </w:rPr>
        <w:t>Lā</w:t>
      </w:r>
      <w:r w:rsidRPr="00E35AE7">
        <w:rPr>
          <w:rFonts w:ascii="Calibri" w:hAnsi="Calibri" w:cs="Calibri"/>
          <w:b/>
          <w:bCs/>
        </w:rPr>
        <w:t>ṛ</w:t>
      </w:r>
      <w:r w:rsidRPr="00E35AE7">
        <w:rPr>
          <w:b/>
          <w:bCs/>
        </w:rPr>
        <w:t>i</w:t>
      </w:r>
      <w:proofErr w:type="spellEnd"/>
      <w:r w:rsidRPr="00E35AE7">
        <w:t xml:space="preserve">: The accent indexes </w:t>
      </w:r>
      <w:r w:rsidRPr="00E35AE7">
        <w:rPr>
          <w:b/>
          <w:bCs/>
        </w:rPr>
        <w:t>downstream Sindh identity</w:t>
      </w:r>
      <w:r w:rsidRPr="00E35AE7">
        <w:t xml:space="preserve"> (delta/coast), signaling </w:t>
      </w:r>
      <w:r w:rsidRPr="00E35AE7">
        <w:rPr>
          <w:b/>
          <w:bCs/>
        </w:rPr>
        <w:t>in-group solidarity</w:t>
      </w:r>
      <w:r w:rsidRPr="00E35AE7">
        <w:t xml:space="preserve"> while remaining intelligible </w:t>
      </w:r>
      <w:proofErr w:type="gramStart"/>
      <w:r w:rsidRPr="00E35AE7">
        <w:t>province-wide</w:t>
      </w:r>
      <w:proofErr w:type="gramEnd"/>
      <w:r w:rsidRPr="00E35AE7">
        <w:t xml:space="preserve">. This </w:t>
      </w:r>
      <w:r w:rsidRPr="00E35AE7">
        <w:rPr>
          <w:b/>
          <w:bCs/>
        </w:rPr>
        <w:t>authenticity signal</w:t>
      </w:r>
      <w:r w:rsidRPr="00E35AE7">
        <w:t xml:space="preserve"> boosts credibility in rural mobilization while his multilingual code-shifts widen reach. </w:t>
      </w:r>
      <w:hyperlink r:id="rId16" w:tgtFrame="_blank" w:history="1">
        <w:r w:rsidRPr="00E35AE7">
          <w:rPr>
            <w:rStyle w:val="Hyperlink"/>
          </w:rPr>
          <w:t>Wikipedia+1</w:t>
        </w:r>
      </w:hyperlink>
    </w:p>
    <w:p w14:paraId="56052A73" w14:textId="77777777" w:rsidR="00E35AE7" w:rsidRPr="00E35AE7" w:rsidRDefault="00E35AE7" w:rsidP="00E35AE7">
      <w:pPr>
        <w:numPr>
          <w:ilvl w:val="0"/>
          <w:numId w:val="5"/>
        </w:numPr>
      </w:pPr>
      <w:r w:rsidRPr="00E35AE7">
        <w:rPr>
          <w:b/>
          <w:bCs/>
        </w:rPr>
        <w:t>Contextual tailoring</w:t>
      </w:r>
      <w:r w:rsidRPr="00E35AE7">
        <w:t xml:space="preserve">: He adapts register (legalism for courts, folk-poetic cadence for rallies, analytic cadence for seminars), a hallmark of </w:t>
      </w:r>
      <w:r w:rsidRPr="00E35AE7">
        <w:rPr>
          <w:b/>
          <w:bCs/>
        </w:rPr>
        <w:t>high pragmatic competence</w:t>
      </w:r>
      <w:r w:rsidRPr="00E35AE7">
        <w:t xml:space="preserve">. Public footage shows this register switching across venues. </w:t>
      </w:r>
      <w:hyperlink r:id="rId17" w:tgtFrame="_blank" w:history="1">
        <w:r w:rsidRPr="00E35AE7">
          <w:rPr>
            <w:rStyle w:val="Hyperlink"/>
          </w:rPr>
          <w:t>YouTube+1</w:t>
        </w:r>
      </w:hyperlink>
    </w:p>
    <w:p w14:paraId="1F3A5C6A" w14:textId="77777777" w:rsidR="00E35AE7" w:rsidRPr="00E35AE7" w:rsidRDefault="00E35AE7" w:rsidP="00E35AE7">
      <w:r w:rsidRPr="00E35AE7">
        <w:pict w14:anchorId="5F9B9AB9">
          <v:rect id="_x0000_i1079" style="width:0;height:1.5pt" o:hralign="center" o:hrstd="t" o:hr="t" fillcolor="#a0a0a0" stroked="f"/>
        </w:pict>
      </w:r>
    </w:p>
    <w:p w14:paraId="1CF811CC" w14:textId="77777777" w:rsidR="00E35AE7" w:rsidRPr="00E35AE7" w:rsidRDefault="00E35AE7" w:rsidP="00E35AE7">
      <w:pPr>
        <w:rPr>
          <w:b/>
          <w:bCs/>
        </w:rPr>
      </w:pPr>
      <w:r w:rsidRPr="00E35AE7">
        <w:rPr>
          <w:b/>
          <w:bCs/>
        </w:rPr>
        <w:t>Pointers for deeper primary study (you’ll likely want all three)</w:t>
      </w:r>
    </w:p>
    <w:p w14:paraId="73CF76EE" w14:textId="77777777" w:rsidR="00E35AE7" w:rsidRPr="00E35AE7" w:rsidRDefault="00E35AE7" w:rsidP="00E35AE7">
      <w:pPr>
        <w:numPr>
          <w:ilvl w:val="0"/>
          <w:numId w:val="6"/>
        </w:numPr>
      </w:pPr>
      <w:r w:rsidRPr="00E35AE7">
        <w:rPr>
          <w:b/>
          <w:bCs/>
        </w:rPr>
        <w:t>Dialect grounding</w:t>
      </w:r>
      <w:r w:rsidRPr="00E35AE7">
        <w:t xml:space="preserve">: </w:t>
      </w:r>
      <w:proofErr w:type="spellStart"/>
      <w:r w:rsidRPr="00E35AE7">
        <w:t>Lā</w:t>
      </w:r>
      <w:r w:rsidRPr="00E35AE7">
        <w:rPr>
          <w:rFonts w:ascii="Calibri" w:hAnsi="Calibri" w:cs="Calibri"/>
        </w:rPr>
        <w:t>ṛ</w:t>
      </w:r>
      <w:r w:rsidRPr="00E35AE7">
        <w:t>i</w:t>
      </w:r>
      <w:proofErr w:type="spellEnd"/>
      <w:r w:rsidRPr="00E35AE7">
        <w:t xml:space="preserve"> descriptions and examples to anchor phonetic expectations. </w:t>
      </w:r>
      <w:hyperlink r:id="rId18" w:tgtFrame="_blank" w:history="1">
        <w:r w:rsidRPr="00E35AE7">
          <w:rPr>
            <w:rStyle w:val="Hyperlink"/>
          </w:rPr>
          <w:t>Wikipedia+1</w:t>
        </w:r>
      </w:hyperlink>
    </w:p>
    <w:p w14:paraId="79126EA9" w14:textId="77777777" w:rsidR="00E35AE7" w:rsidRPr="00E35AE7" w:rsidRDefault="00E35AE7" w:rsidP="00E35AE7">
      <w:pPr>
        <w:numPr>
          <w:ilvl w:val="0"/>
          <w:numId w:val="6"/>
        </w:numPr>
      </w:pPr>
      <w:r w:rsidRPr="00E35AE7">
        <w:rPr>
          <w:b/>
          <w:bCs/>
        </w:rPr>
        <w:t>Issue focus</w:t>
      </w:r>
      <w:r w:rsidRPr="00E35AE7">
        <w:t xml:space="preserve"> (water/Indus ecology &amp; rights) to interpret metaphor fields and lexical choices. </w:t>
      </w:r>
      <w:hyperlink r:id="rId19" w:tgtFrame="_blank" w:history="1">
        <w:r w:rsidRPr="00E35AE7">
          <w:rPr>
            <w:rStyle w:val="Hyperlink"/>
          </w:rPr>
          <w:t>Sindh Courier+2The Express Tribune+2</w:t>
        </w:r>
      </w:hyperlink>
    </w:p>
    <w:p w14:paraId="532C404E" w14:textId="77777777" w:rsidR="00E35AE7" w:rsidRPr="00E35AE7" w:rsidRDefault="00E35AE7" w:rsidP="00E35AE7">
      <w:pPr>
        <w:numPr>
          <w:ilvl w:val="0"/>
          <w:numId w:val="6"/>
        </w:numPr>
      </w:pPr>
      <w:r w:rsidRPr="00E35AE7">
        <w:rPr>
          <w:b/>
          <w:bCs/>
        </w:rPr>
        <w:t>Speech corpus</w:t>
      </w:r>
      <w:r w:rsidRPr="00E35AE7">
        <w:t xml:space="preserve"> from rallies/interviews/playlists for acoustic/prosodic analysis. </w:t>
      </w:r>
      <w:hyperlink r:id="rId20" w:tgtFrame="_blank" w:history="1">
        <w:r w:rsidRPr="00E35AE7">
          <w:rPr>
            <w:rStyle w:val="Hyperlink"/>
          </w:rPr>
          <w:t>YouTube+1</w:t>
        </w:r>
      </w:hyperlink>
    </w:p>
    <w:p w14:paraId="63ABD45D" w14:textId="77777777" w:rsidR="00E35AE7" w:rsidRPr="00E35AE7" w:rsidRDefault="00E35AE7" w:rsidP="00E35AE7">
      <w:r w:rsidRPr="00E35AE7">
        <w:pict w14:anchorId="6F8BA244">
          <v:rect id="_x0000_i1080" style="width:0;height:1.5pt" o:hralign="center" o:hrstd="t" o:hr="t" fillcolor="#a0a0a0" stroked="f"/>
        </w:pict>
      </w:r>
    </w:p>
    <w:p w14:paraId="51FEE06E" w14:textId="77777777" w:rsidR="00E35AE7" w:rsidRPr="00E35AE7" w:rsidRDefault="00E35AE7" w:rsidP="00E35AE7">
      <w:pPr>
        <w:rPr>
          <w:b/>
          <w:bCs/>
        </w:rPr>
      </w:pPr>
      <w:r w:rsidRPr="00E35AE7">
        <w:rPr>
          <w:b/>
          <w:bCs/>
        </w:rPr>
        <w:t>Quick source list (representative)</w:t>
      </w:r>
    </w:p>
    <w:p w14:paraId="39F4C456" w14:textId="77777777" w:rsidR="00E35AE7" w:rsidRPr="00E35AE7" w:rsidRDefault="00E35AE7" w:rsidP="00E35AE7">
      <w:pPr>
        <w:numPr>
          <w:ilvl w:val="0"/>
          <w:numId w:val="7"/>
        </w:numPr>
      </w:pPr>
      <w:r w:rsidRPr="00E35AE7">
        <w:t xml:space="preserve">Biographical baselines &amp; legacy overviews. </w:t>
      </w:r>
      <w:hyperlink r:id="rId21" w:tgtFrame="_blank" w:history="1">
        <w:r w:rsidRPr="00E35AE7">
          <w:rPr>
            <w:rStyle w:val="Hyperlink"/>
          </w:rPr>
          <w:t>Pakistan Today+3Wikipedia+3Dawn+3</w:t>
        </w:r>
      </w:hyperlink>
    </w:p>
    <w:p w14:paraId="7E1CF20D" w14:textId="77777777" w:rsidR="00E35AE7" w:rsidRPr="00E35AE7" w:rsidRDefault="00E35AE7" w:rsidP="00E35AE7">
      <w:pPr>
        <w:numPr>
          <w:ilvl w:val="0"/>
          <w:numId w:val="7"/>
        </w:numPr>
      </w:pPr>
      <w:proofErr w:type="spellStart"/>
      <w:r w:rsidRPr="00E35AE7">
        <w:t>Lā</w:t>
      </w:r>
      <w:r w:rsidRPr="00E35AE7">
        <w:rPr>
          <w:rFonts w:ascii="Calibri" w:hAnsi="Calibri" w:cs="Calibri"/>
        </w:rPr>
        <w:t>ṛ</w:t>
      </w:r>
      <w:r w:rsidRPr="00E35AE7">
        <w:t>i</w:t>
      </w:r>
      <w:proofErr w:type="spellEnd"/>
      <w:r w:rsidRPr="00E35AE7">
        <w:t xml:space="preserve"> dialect geography &amp; phonological traits. </w:t>
      </w:r>
      <w:hyperlink r:id="rId22" w:tgtFrame="_blank" w:history="1">
        <w:r w:rsidRPr="00E35AE7">
          <w:rPr>
            <w:rStyle w:val="Hyperlink"/>
          </w:rPr>
          <w:t>Wikipedia+2Wikipedia+2</w:t>
        </w:r>
      </w:hyperlink>
    </w:p>
    <w:p w14:paraId="377EE29F" w14:textId="77777777" w:rsidR="00E35AE7" w:rsidRPr="00E35AE7" w:rsidRDefault="00E35AE7" w:rsidP="00E35AE7">
      <w:pPr>
        <w:numPr>
          <w:ilvl w:val="0"/>
          <w:numId w:val="7"/>
        </w:numPr>
      </w:pPr>
      <w:r w:rsidRPr="00E35AE7">
        <w:t xml:space="preserve">Speeches &amp; interviews (YouTube playlists, conference talks, BBC clip). </w:t>
      </w:r>
      <w:hyperlink r:id="rId23" w:tgtFrame="_blank" w:history="1">
        <w:r w:rsidRPr="00E35AE7">
          <w:rPr>
            <w:rStyle w:val="Hyperlink"/>
          </w:rPr>
          <w:t>YouTube+1</w:t>
        </w:r>
      </w:hyperlink>
    </w:p>
    <w:p w14:paraId="19C8B805" w14:textId="77777777" w:rsidR="00E35AE7" w:rsidRPr="00E35AE7" w:rsidRDefault="00E35AE7" w:rsidP="00E35AE7">
      <w:pPr>
        <w:numPr>
          <w:ilvl w:val="0"/>
          <w:numId w:val="7"/>
        </w:numPr>
      </w:pPr>
      <w:r w:rsidRPr="00E35AE7">
        <w:lastRenderedPageBreak/>
        <w:t xml:space="preserve">Water/Indus activism (movement continuity). </w:t>
      </w:r>
      <w:hyperlink r:id="rId24" w:tgtFrame="_blank" w:history="1">
        <w:r w:rsidRPr="00E35AE7">
          <w:rPr>
            <w:rStyle w:val="Hyperlink"/>
          </w:rPr>
          <w:t>Dawn+3Wikipedia+3The Express Tribune+3</w:t>
        </w:r>
      </w:hyperlink>
    </w:p>
    <w:p w14:paraId="44484B84" w14:textId="77777777" w:rsidR="00E35AE7" w:rsidRPr="00E35AE7" w:rsidRDefault="00E35AE7" w:rsidP="00E35AE7">
      <w:pPr>
        <w:numPr>
          <w:ilvl w:val="0"/>
          <w:numId w:val="7"/>
        </w:numPr>
      </w:pPr>
      <w:r w:rsidRPr="00E35AE7">
        <w:t xml:space="preserve">Book lists/outlets &amp; library catalogs. </w:t>
      </w:r>
      <w:hyperlink r:id="rId25" w:tgtFrame="_blank" w:history="1">
        <w:r w:rsidRPr="00E35AE7">
          <w:rPr>
            <w:rStyle w:val="Hyperlink"/>
          </w:rPr>
          <w:t>Goodreads+2</w:t>
        </w:r>
      </w:hyperlink>
    </w:p>
    <w:p w14:paraId="4A7AE73B" w14:textId="77777777" w:rsidR="00BF456D" w:rsidRDefault="00BF456D"/>
    <w:sectPr w:rsidR="00BF4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03C0F"/>
    <w:multiLevelType w:val="multilevel"/>
    <w:tmpl w:val="812A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A17DD"/>
    <w:multiLevelType w:val="multilevel"/>
    <w:tmpl w:val="47AA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0619C"/>
    <w:multiLevelType w:val="multilevel"/>
    <w:tmpl w:val="C63E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B0B09"/>
    <w:multiLevelType w:val="multilevel"/>
    <w:tmpl w:val="169C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C148F2"/>
    <w:multiLevelType w:val="multilevel"/>
    <w:tmpl w:val="83C0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1A7BC5"/>
    <w:multiLevelType w:val="multilevel"/>
    <w:tmpl w:val="19EE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4F6449"/>
    <w:multiLevelType w:val="multilevel"/>
    <w:tmpl w:val="320AF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5876301">
    <w:abstractNumId w:val="4"/>
  </w:num>
  <w:num w:numId="2" w16cid:durableId="1387756206">
    <w:abstractNumId w:val="5"/>
  </w:num>
  <w:num w:numId="3" w16cid:durableId="1183518677">
    <w:abstractNumId w:val="2"/>
  </w:num>
  <w:num w:numId="4" w16cid:durableId="1803961038">
    <w:abstractNumId w:val="0"/>
  </w:num>
  <w:num w:numId="5" w16cid:durableId="1567569755">
    <w:abstractNumId w:val="1"/>
  </w:num>
  <w:num w:numId="6" w16cid:durableId="1016417953">
    <w:abstractNumId w:val="6"/>
  </w:num>
  <w:num w:numId="7" w16cid:durableId="8625948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AE7"/>
    <w:rsid w:val="007A025B"/>
    <w:rsid w:val="00BF456D"/>
    <w:rsid w:val="00E3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10FEB3"/>
  <w15:chartTrackingRefBased/>
  <w15:docId w15:val="{4C5F143F-A4E4-4560-BD81-32BF7ADF3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A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A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A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A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A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A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A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A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A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A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A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A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A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A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A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A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A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A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A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A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A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5A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A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WtBZxYLR-NaGkFpmCph0qqrgEjq8y1T8&amp;utm_source=chatgpt.com" TargetMode="External"/><Relationship Id="rId13" Type="http://schemas.openxmlformats.org/officeDocument/2006/relationships/hyperlink" Target="https://www.youtube.com/playlist?list=PLWtBZxYLR-NaGkFpmCph0qqrgEjq8y1T8&amp;utm_source=chatgpt.com" TargetMode="External"/><Relationship Id="rId18" Type="http://schemas.openxmlformats.org/officeDocument/2006/relationships/hyperlink" Target="https://en.wikipedia.org/wiki/Lari_dialect_%28Sindhi%29?utm_source=chatgpt.co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Rasool_Bux_Palijo?utm_source=chatgpt.com" TargetMode="External"/><Relationship Id="rId7" Type="http://schemas.openxmlformats.org/officeDocument/2006/relationships/hyperlink" Target="https://en.wikipedia.org/wiki/Rasool_Bux_Palijo?utm_source=chatgpt.com" TargetMode="External"/><Relationship Id="rId12" Type="http://schemas.openxmlformats.org/officeDocument/2006/relationships/hyperlink" Target="https://www.jamhoor.org/read/2020/11/25/the-sindhiyani-tehreek-revolutionary-feminism-in-sindh?utm_source=chatgpt.com" TargetMode="External"/><Relationship Id="rId17" Type="http://schemas.openxmlformats.org/officeDocument/2006/relationships/hyperlink" Target="https://www.youtube.com/playlist?list=PLWtBZxYLR-NaGkFpmCph0qqrgEjq8y1T8&amp;utm_source=chatgpt.com" TargetMode="External"/><Relationship Id="rId25" Type="http://schemas.openxmlformats.org/officeDocument/2006/relationships/hyperlink" Target="https://www.goodreads.com/author/show/18194658.Rasool_Bux_Palijo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Lari_dialect_%28Sindhi%29?utm_source=chatgpt.com" TargetMode="External"/><Relationship Id="rId20" Type="http://schemas.openxmlformats.org/officeDocument/2006/relationships/hyperlink" Target="https://www.youtube.com/playlist?list=PLWtBZxYLR-NaGkFpmCph0qqrgEjq8y1T8&amp;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ari_dialect_%28Sindhi%29?utm_source=chatgpt.com" TargetMode="External"/><Relationship Id="rId11" Type="http://schemas.openxmlformats.org/officeDocument/2006/relationships/hyperlink" Target="https://www.goodreads.com/author/show/18194658.Rasool_Bux_Palijo?utm_source=chatgpt.com" TargetMode="External"/><Relationship Id="rId24" Type="http://schemas.openxmlformats.org/officeDocument/2006/relationships/hyperlink" Target="https://en.wikipedia.org/wiki/Awami_Tahreek?utm_source=chatgpt.com" TargetMode="External"/><Relationship Id="rId5" Type="http://schemas.openxmlformats.org/officeDocument/2006/relationships/hyperlink" Target="https://en.wikipedia.org/wiki/Rasool_Bux_Palijo?utm_source=chatgpt.com" TargetMode="External"/><Relationship Id="rId15" Type="http://schemas.openxmlformats.org/officeDocument/2006/relationships/hyperlink" Target="https://www.researchgate.net/publication/222712519_Speech_prosody_A_methodological_review?utm_source=chatgpt.com" TargetMode="External"/><Relationship Id="rId23" Type="http://schemas.openxmlformats.org/officeDocument/2006/relationships/hyperlink" Target="https://www.youtube.com/playlist?list=PLWtBZxYLR-NaGkFpmCph0qqrgEjq8y1T8&amp;utm_source=chatgpt.com" TargetMode="External"/><Relationship Id="rId10" Type="http://schemas.openxmlformats.org/officeDocument/2006/relationships/hyperlink" Target="https://en.wikipedia.org/wiki/Awami_Tahreek?utm_source=chatgpt.com" TargetMode="External"/><Relationship Id="rId19" Type="http://schemas.openxmlformats.org/officeDocument/2006/relationships/hyperlink" Target="https://sindhcourier.com/rasool-bux-palijo-sindhs-soulful-voice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ari_dialect_%28Sindhi%29?utm_source=chatgpt.com" TargetMode="External"/><Relationship Id="rId14" Type="http://schemas.openxmlformats.org/officeDocument/2006/relationships/hyperlink" Target="https://www.researchgate.net/publication/222712519_Speech_prosody_A_methodological_review?utm_source=chatgpt.com" TargetMode="External"/><Relationship Id="rId22" Type="http://schemas.openxmlformats.org/officeDocument/2006/relationships/hyperlink" Target="https://en.wikipedia.org/wiki/Lari_dialect_%28Sindhi%29?utm_source=chatgpt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1183</Words>
  <Characters>6745</Characters>
  <Application>Microsoft Office Word</Application>
  <DocSecurity>0</DocSecurity>
  <Lines>56</Lines>
  <Paragraphs>15</Paragraphs>
  <ScaleCrop>false</ScaleCrop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Manzar Hussain</dc:creator>
  <cp:keywords/>
  <dc:description/>
  <cp:lastModifiedBy>Manzar Hussain</cp:lastModifiedBy>
  <cp:revision>1</cp:revision>
  <dcterms:created xsi:type="dcterms:W3CDTF">2025-10-19T09:06:00Z</dcterms:created>
  <dcterms:modified xsi:type="dcterms:W3CDTF">2025-10-19T09:07:00Z</dcterms:modified>
</cp:coreProperties>
</file>