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912" w:rsidRPr="00EB2F9B" w:rsidRDefault="008C78BB" w:rsidP="008C78BB">
      <w:pPr>
        <w:rPr>
          <w:b/>
          <w:sz w:val="28"/>
          <w:szCs w:val="28"/>
        </w:rPr>
      </w:pPr>
      <w:r w:rsidRPr="00EB2F9B">
        <w:rPr>
          <w:b/>
          <w:sz w:val="28"/>
          <w:szCs w:val="28"/>
        </w:rPr>
        <w:t>Assignment 1: Decision tree learning for cancer diagnosis</w:t>
      </w:r>
    </w:p>
    <w:p w:rsidR="008C78BB" w:rsidRDefault="008C78BB" w:rsidP="008C78BB"/>
    <w:p w:rsidR="008C78BB" w:rsidRPr="00EB2F9B" w:rsidRDefault="008C78BB" w:rsidP="008C78BB">
      <w:r w:rsidRPr="00EB2F9B">
        <w:t xml:space="preserve">In this mini-project, you will implement a decision-tree algorithm and apply it to breast cancer diagnosis. For each patient, an image of a fine needle aspirate (FNA) of a breast mass was taken, and nine </w:t>
      </w:r>
      <w:r w:rsidRPr="006442DD">
        <w:rPr>
          <w:highlight w:val="yellow"/>
        </w:rPr>
        <w:t>features</w:t>
      </w:r>
      <w:r w:rsidRPr="00EB2F9B">
        <w:t xml:space="preserve"> in the image potentially correlated with breast cancer were extracted. Your task is to develop a decision tree algorithm, </w:t>
      </w:r>
      <w:r w:rsidRPr="006442DD">
        <w:rPr>
          <w:highlight w:val="yellow"/>
        </w:rPr>
        <w:t>learn</w:t>
      </w:r>
      <w:r w:rsidRPr="00EB2F9B">
        <w:t xml:space="preserve"> from data, and </w:t>
      </w:r>
      <w:r w:rsidRPr="006442DD">
        <w:rPr>
          <w:highlight w:val="yellow"/>
        </w:rPr>
        <w:t>predict</w:t>
      </w:r>
      <w:r w:rsidRPr="00EB2F9B">
        <w:t xml:space="preserve"> for new patients whether they have breast cancer. </w:t>
      </w:r>
      <w:r w:rsidR="00827C19">
        <w:t xml:space="preserve">Dataset can be downloaded from </w:t>
      </w:r>
      <w:r w:rsidRPr="00EB2F9B">
        <w:t>U.C. Irvine Machine Learning Repository.</w:t>
      </w:r>
    </w:p>
    <w:p w:rsidR="008C78BB" w:rsidRPr="00EB2F9B" w:rsidRDefault="008C78BB" w:rsidP="008C78BB"/>
    <w:p w:rsidR="008C78BB" w:rsidRPr="00EB2F9B" w:rsidRDefault="00EB2F9B" w:rsidP="008C78BB">
      <w:pPr>
        <w:pStyle w:val="ListParagraph"/>
        <w:numPr>
          <w:ilvl w:val="0"/>
          <w:numId w:val="2"/>
        </w:numPr>
      </w:pPr>
      <w:r>
        <w:t xml:space="preserve">Collect the data set from </w:t>
      </w:r>
      <w:r w:rsidRPr="00EB2F9B">
        <w:rPr>
          <w:color w:val="FF0000"/>
        </w:rPr>
        <w:t>my website</w:t>
      </w:r>
      <w:r w:rsidR="008C78BB" w:rsidRPr="00EB2F9B">
        <w:t xml:space="preserve">. Each patient is represented by one line, with columns separated by commas: the first one is the identifier number, the last is the class (benign or malignant), the rest are attribute values, which are integers ranging from 1 to 10. The attributes are (in case you are curious): Clump Thickness, Uniformity of Cell Size, Uniformity of Cell Shape, Marginal Adhesion, Single Epithelial Cell Size, Bare Nuclei, Bland Chromatin, Normal Nucleoli, </w:t>
      </w:r>
      <w:proofErr w:type="gramStart"/>
      <w:r w:rsidR="008C78BB" w:rsidRPr="00EB2F9B">
        <w:t>Mitoses</w:t>
      </w:r>
      <w:proofErr w:type="gramEnd"/>
      <w:r w:rsidR="008C78BB" w:rsidRPr="00EB2F9B">
        <w:t xml:space="preserve">. (Note that the UCI document page specifies a different number of attributes, because it refers to a set of several related datasets. For detailed information of the dataset that we use here, see </w:t>
      </w:r>
      <w:r w:rsidR="008C78BB" w:rsidRPr="00EB2F9B">
        <w:rPr>
          <w:color w:val="FF0000"/>
        </w:rPr>
        <w:t>this document</w:t>
      </w:r>
      <w:r w:rsidR="008C78BB" w:rsidRPr="00EB2F9B">
        <w:t>.</w:t>
      </w:r>
      <w:r>
        <w:t>)</w:t>
      </w:r>
    </w:p>
    <w:p w:rsidR="00EB2F9B" w:rsidRDefault="008C78BB" w:rsidP="008C78BB">
      <w:pPr>
        <w:pStyle w:val="ListParagraph"/>
        <w:numPr>
          <w:ilvl w:val="0"/>
          <w:numId w:val="2"/>
        </w:numPr>
      </w:pPr>
      <w:r w:rsidRPr="00EB2F9B">
        <w:t>Implement the ID3 decision tree l</w:t>
      </w:r>
      <w:r w:rsidR="00EB2F9B">
        <w:t xml:space="preserve">earner, as described in </w:t>
      </w:r>
      <w:r w:rsidRPr="00EB2F9B">
        <w:t>Chapter 3 of Mitchell.</w:t>
      </w:r>
      <w:r w:rsidR="00EB2F9B">
        <w:t xml:space="preserve"> You may program in C/C++, Java. </w:t>
      </w:r>
      <w:r w:rsidRPr="00EB2F9B">
        <w:t xml:space="preserve">Your program should assume input in the above format. </w:t>
      </w:r>
    </w:p>
    <w:p w:rsidR="008C78BB" w:rsidRPr="00EB2F9B" w:rsidRDefault="008C78BB" w:rsidP="008C78BB">
      <w:pPr>
        <w:pStyle w:val="ListParagraph"/>
        <w:numPr>
          <w:ilvl w:val="0"/>
          <w:numId w:val="2"/>
        </w:numPr>
      </w:pPr>
      <w:r w:rsidRPr="00EB2F9B">
        <w:t xml:space="preserve">Implement both </w:t>
      </w:r>
      <w:r w:rsidR="00060A79" w:rsidRPr="00060A79">
        <w:rPr>
          <w:i/>
        </w:rPr>
        <w:t>misclassification impurity</w:t>
      </w:r>
      <w:r w:rsidRPr="00EB2F9B">
        <w:t xml:space="preserve"> and </w:t>
      </w:r>
      <w:r w:rsidRPr="006F59FE">
        <w:rPr>
          <w:i/>
        </w:rPr>
        <w:t>information gain</w:t>
      </w:r>
      <w:r w:rsidRPr="00EB2F9B">
        <w:t xml:space="preserve"> for evaluation criterion. Also, implement split</w:t>
      </w:r>
      <w:r w:rsidR="00EB2F9B">
        <w:t xml:space="preserve"> stopping using chi-square test.</w:t>
      </w:r>
    </w:p>
    <w:p w:rsidR="00EB2F9B" w:rsidRDefault="00EB2F9B" w:rsidP="008C78BB">
      <w:pPr>
        <w:pStyle w:val="ListParagraph"/>
        <w:numPr>
          <w:ilvl w:val="0"/>
          <w:numId w:val="2"/>
        </w:numPr>
      </w:pPr>
      <w:r>
        <w:t xml:space="preserve">Divide the data set randomly between training (80%) and testing (20%) sets. </w:t>
      </w:r>
      <w:r w:rsidR="008C78BB" w:rsidRPr="00EB2F9B">
        <w:t xml:space="preserve">Use your algorithm to train a decision tree classifier and report accuracy on test. </w:t>
      </w:r>
      <w:r>
        <w:t xml:space="preserve">Run the same experiment 100 times. Then calculate average test performances (accuracy, precision, recall, </w:t>
      </w:r>
      <w:proofErr w:type="gramStart"/>
      <w:r>
        <w:t>f</w:t>
      </w:r>
      <w:proofErr w:type="gramEnd"/>
      <w:r>
        <w:t>-measure, g-mean).</w:t>
      </w:r>
    </w:p>
    <w:p w:rsidR="008C78BB" w:rsidRDefault="008C78BB" w:rsidP="008C78BB">
      <w:pPr>
        <w:pStyle w:val="ListParagraph"/>
        <w:numPr>
          <w:ilvl w:val="0"/>
          <w:numId w:val="2"/>
        </w:numPr>
      </w:pPr>
      <w:r w:rsidRPr="00EB2F9B">
        <w:t xml:space="preserve">Compare </w:t>
      </w:r>
      <w:r w:rsidR="00EB2F9B">
        <w:t xml:space="preserve">performances </w:t>
      </w:r>
      <w:r w:rsidRPr="00EB2F9B">
        <w:t xml:space="preserve">by </w:t>
      </w:r>
      <w:r w:rsidR="00EB2F9B">
        <w:t>varying the evaluation criteria. Make a table as follows:</w:t>
      </w:r>
    </w:p>
    <w:p w:rsidR="00EB2F9B" w:rsidRDefault="00EB2F9B" w:rsidP="00EB2F9B">
      <w:pPr>
        <w:pStyle w:val="ListParagraph"/>
      </w:pPr>
    </w:p>
    <w:tbl>
      <w:tblPr>
        <w:tblStyle w:val="TableGrid"/>
        <w:tblW w:w="0" w:type="auto"/>
        <w:tblInd w:w="1458" w:type="dxa"/>
        <w:tblLook w:val="04A0"/>
      </w:tblPr>
      <w:tblGrid>
        <w:gridCol w:w="1561"/>
        <w:gridCol w:w="1074"/>
        <w:gridCol w:w="1080"/>
        <w:gridCol w:w="965"/>
        <w:gridCol w:w="1105"/>
        <w:gridCol w:w="990"/>
      </w:tblGrid>
      <w:tr w:rsidR="00EB2F9B" w:rsidTr="00827C19">
        <w:tc>
          <w:tcPr>
            <w:tcW w:w="1561" w:type="dxa"/>
          </w:tcPr>
          <w:p w:rsidR="00EB2F9B" w:rsidRDefault="00EB2F9B" w:rsidP="00EB2F9B">
            <w:r>
              <w:t>Evaluation Criteria</w:t>
            </w:r>
          </w:p>
        </w:tc>
        <w:tc>
          <w:tcPr>
            <w:tcW w:w="1074" w:type="dxa"/>
          </w:tcPr>
          <w:p w:rsidR="00EB2F9B" w:rsidRDefault="00EB2F9B" w:rsidP="00EB2F9B">
            <w:r>
              <w:t>Accuracy</w:t>
            </w:r>
          </w:p>
        </w:tc>
        <w:tc>
          <w:tcPr>
            <w:tcW w:w="1080" w:type="dxa"/>
          </w:tcPr>
          <w:p w:rsidR="00EB2F9B" w:rsidRDefault="00EB2F9B" w:rsidP="00EB2F9B">
            <w:r>
              <w:t>Precision</w:t>
            </w:r>
          </w:p>
        </w:tc>
        <w:tc>
          <w:tcPr>
            <w:tcW w:w="965" w:type="dxa"/>
          </w:tcPr>
          <w:p w:rsidR="00EB2F9B" w:rsidRDefault="00EB2F9B" w:rsidP="00EB2F9B">
            <w:r>
              <w:t>Recall</w:t>
            </w:r>
          </w:p>
        </w:tc>
        <w:tc>
          <w:tcPr>
            <w:tcW w:w="1105" w:type="dxa"/>
          </w:tcPr>
          <w:p w:rsidR="00EB2F9B" w:rsidRDefault="00EB2F9B" w:rsidP="00EB2F9B">
            <w:r>
              <w:t>F-measure</w:t>
            </w:r>
          </w:p>
        </w:tc>
        <w:tc>
          <w:tcPr>
            <w:tcW w:w="990" w:type="dxa"/>
          </w:tcPr>
          <w:p w:rsidR="00EB2F9B" w:rsidRDefault="00EB2F9B" w:rsidP="00EB2F9B">
            <w:r>
              <w:t>G-mean</w:t>
            </w:r>
          </w:p>
        </w:tc>
      </w:tr>
      <w:tr w:rsidR="00EB2F9B" w:rsidTr="00827C19">
        <w:tc>
          <w:tcPr>
            <w:tcW w:w="1561" w:type="dxa"/>
          </w:tcPr>
          <w:p w:rsidR="00EB2F9B" w:rsidRDefault="00BA79D6" w:rsidP="00EB2F9B">
            <w:r w:rsidRPr="00060A79">
              <w:rPr>
                <w:i/>
              </w:rPr>
              <w:t>misclassification impurity</w:t>
            </w:r>
          </w:p>
        </w:tc>
        <w:tc>
          <w:tcPr>
            <w:tcW w:w="1074" w:type="dxa"/>
          </w:tcPr>
          <w:p w:rsidR="00EB2F9B" w:rsidRDefault="00EB2F9B" w:rsidP="00EB2F9B"/>
        </w:tc>
        <w:tc>
          <w:tcPr>
            <w:tcW w:w="1080" w:type="dxa"/>
          </w:tcPr>
          <w:p w:rsidR="00EB2F9B" w:rsidRDefault="00EB2F9B" w:rsidP="00EB2F9B"/>
        </w:tc>
        <w:tc>
          <w:tcPr>
            <w:tcW w:w="965" w:type="dxa"/>
          </w:tcPr>
          <w:p w:rsidR="00EB2F9B" w:rsidRDefault="00EB2F9B" w:rsidP="00EB2F9B"/>
        </w:tc>
        <w:tc>
          <w:tcPr>
            <w:tcW w:w="1105" w:type="dxa"/>
          </w:tcPr>
          <w:p w:rsidR="00EB2F9B" w:rsidRDefault="00EB2F9B" w:rsidP="00EB2F9B"/>
        </w:tc>
        <w:tc>
          <w:tcPr>
            <w:tcW w:w="990" w:type="dxa"/>
          </w:tcPr>
          <w:p w:rsidR="00EB2F9B" w:rsidRDefault="00EB2F9B" w:rsidP="00EB2F9B"/>
        </w:tc>
      </w:tr>
      <w:tr w:rsidR="00BA79D6" w:rsidTr="00827C19">
        <w:tc>
          <w:tcPr>
            <w:tcW w:w="1561" w:type="dxa"/>
          </w:tcPr>
          <w:p w:rsidR="00BA79D6" w:rsidRPr="00060A79" w:rsidRDefault="00BA79D6" w:rsidP="00EB2F9B">
            <w:pPr>
              <w:rPr>
                <w:i/>
              </w:rPr>
            </w:pPr>
            <w:r w:rsidRPr="006F59FE">
              <w:rPr>
                <w:i/>
              </w:rPr>
              <w:t>information gain</w:t>
            </w:r>
          </w:p>
        </w:tc>
        <w:tc>
          <w:tcPr>
            <w:tcW w:w="1074" w:type="dxa"/>
          </w:tcPr>
          <w:p w:rsidR="00BA79D6" w:rsidRDefault="00BA79D6" w:rsidP="00EB2F9B"/>
        </w:tc>
        <w:tc>
          <w:tcPr>
            <w:tcW w:w="1080" w:type="dxa"/>
          </w:tcPr>
          <w:p w:rsidR="00BA79D6" w:rsidRDefault="00BA79D6" w:rsidP="00EB2F9B"/>
        </w:tc>
        <w:tc>
          <w:tcPr>
            <w:tcW w:w="965" w:type="dxa"/>
          </w:tcPr>
          <w:p w:rsidR="00BA79D6" w:rsidRDefault="00BA79D6" w:rsidP="00EB2F9B"/>
        </w:tc>
        <w:tc>
          <w:tcPr>
            <w:tcW w:w="1105" w:type="dxa"/>
          </w:tcPr>
          <w:p w:rsidR="00BA79D6" w:rsidRDefault="00BA79D6" w:rsidP="00EB2F9B"/>
        </w:tc>
        <w:tc>
          <w:tcPr>
            <w:tcW w:w="990" w:type="dxa"/>
          </w:tcPr>
          <w:p w:rsidR="00BA79D6" w:rsidRDefault="00BA79D6" w:rsidP="00EB2F9B"/>
        </w:tc>
      </w:tr>
    </w:tbl>
    <w:p w:rsidR="00EB2F9B" w:rsidRPr="00EB2F9B" w:rsidRDefault="00EB2F9B" w:rsidP="00EB2F9B">
      <w:pPr>
        <w:ind w:left="720"/>
      </w:pPr>
    </w:p>
    <w:p w:rsidR="00EB2F9B" w:rsidRPr="00EB2F9B" w:rsidRDefault="00EB2F9B" w:rsidP="008C78BB">
      <w:pPr>
        <w:pStyle w:val="ListParagraph"/>
        <w:numPr>
          <w:ilvl w:val="0"/>
          <w:numId w:val="2"/>
        </w:numPr>
      </w:pPr>
      <w:r w:rsidRPr="00EB2F9B">
        <w:t xml:space="preserve">Answer the following: </w:t>
      </w:r>
    </w:p>
    <w:p w:rsidR="00EB2F9B" w:rsidRPr="00EB2F9B" w:rsidRDefault="00EB2F9B" w:rsidP="00EB2F9B">
      <w:pPr>
        <w:pStyle w:val="ListParagraph"/>
        <w:numPr>
          <w:ilvl w:val="1"/>
          <w:numId w:val="2"/>
        </w:numPr>
      </w:pPr>
      <w:r w:rsidRPr="00EB2F9B">
        <w:t>W</w:t>
      </w:r>
      <w:r w:rsidR="008C78BB" w:rsidRPr="00EB2F9B">
        <w:t>hich evaluation criterion and confidence level work well? Why?</w:t>
      </w:r>
    </w:p>
    <w:p w:rsidR="008C78BB" w:rsidRPr="00EB2F9B" w:rsidRDefault="008C78BB" w:rsidP="00EB2F9B">
      <w:pPr>
        <w:pStyle w:val="ListParagraph"/>
        <w:numPr>
          <w:ilvl w:val="1"/>
          <w:numId w:val="2"/>
        </w:numPr>
      </w:pPr>
      <w:r w:rsidRPr="00EB2F9B">
        <w:t>Do you see evidence of overfitting in some experiments? Explain.</w:t>
      </w:r>
    </w:p>
    <w:sectPr w:rsidR="008C78BB" w:rsidRPr="00EB2F9B" w:rsidSect="004A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866E6"/>
    <w:multiLevelType w:val="hybridMultilevel"/>
    <w:tmpl w:val="533CA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84D4F"/>
    <w:multiLevelType w:val="multilevel"/>
    <w:tmpl w:val="79E6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0004"/>
  <w:defaultTabStop w:val="720"/>
  <w:characterSpacingControl w:val="doNotCompress"/>
  <w:compat/>
  <w:rsids>
    <w:rsidRoot w:val="008C78BB"/>
    <w:rsid w:val="00060A79"/>
    <w:rsid w:val="00077E4E"/>
    <w:rsid w:val="00407784"/>
    <w:rsid w:val="004A3912"/>
    <w:rsid w:val="005342DC"/>
    <w:rsid w:val="005B5D8B"/>
    <w:rsid w:val="006442DD"/>
    <w:rsid w:val="006F59FE"/>
    <w:rsid w:val="00827C19"/>
    <w:rsid w:val="008C78BB"/>
    <w:rsid w:val="00B1457A"/>
    <w:rsid w:val="00BA79D6"/>
    <w:rsid w:val="00DD540D"/>
    <w:rsid w:val="00EB2F9B"/>
    <w:rsid w:val="00EB5D1D"/>
    <w:rsid w:val="00EC45AF"/>
    <w:rsid w:val="00FD3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40D"/>
  </w:style>
  <w:style w:type="paragraph" w:styleId="Heading2">
    <w:name w:val="heading 2"/>
    <w:basedOn w:val="Normal"/>
    <w:link w:val="Heading2Char"/>
    <w:uiPriority w:val="9"/>
    <w:qFormat/>
    <w:rsid w:val="008C78BB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78BB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78BB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8BB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78BB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78BB"/>
    <w:rPr>
      <w:rFonts w:eastAsia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8C78BB"/>
  </w:style>
  <w:style w:type="character" w:styleId="Hyperlink">
    <w:name w:val="Hyperlink"/>
    <w:basedOn w:val="DefaultParagraphFont"/>
    <w:uiPriority w:val="99"/>
    <w:semiHidden/>
    <w:unhideWhenUsed/>
    <w:rsid w:val="008C78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78BB"/>
    <w:pPr>
      <w:ind w:left="720"/>
      <w:contextualSpacing/>
    </w:pPr>
  </w:style>
  <w:style w:type="table" w:styleId="TableGrid">
    <w:name w:val="Table Grid"/>
    <w:basedOn w:val="TableNormal"/>
    <w:uiPriority w:val="59"/>
    <w:rsid w:val="00EB2F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0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Warid Telecom International Ltd.</cp:lastModifiedBy>
  <cp:revision>15</cp:revision>
  <dcterms:created xsi:type="dcterms:W3CDTF">2011-09-23T05:58:00Z</dcterms:created>
  <dcterms:modified xsi:type="dcterms:W3CDTF">2013-11-23T16:04:00Z</dcterms:modified>
</cp:coreProperties>
</file>