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B6" w:rsidRPr="004166B6" w:rsidRDefault="004166B6" w:rsidP="004166B6">
      <w:pPr>
        <w:spacing w:before="100" w:beforeAutospacing="1" w:after="100" w:afterAutospacing="1" w:line="240" w:lineRule="auto"/>
        <w:rPr>
          <w:rStyle w:val="Strong"/>
          <w:rFonts w:ascii="Calibri" w:hAnsi="Calibri" w:cs="Calibri"/>
          <w:sz w:val="32"/>
          <w:szCs w:val="32"/>
        </w:rPr>
      </w:pPr>
      <w:r w:rsidRPr="004166B6">
        <w:rPr>
          <w:rFonts w:ascii="Calibri" w:hAnsi="Calibri" w:cs="Calibri"/>
          <w:b/>
          <w:color w:val="212F3F"/>
          <w:sz w:val="32"/>
          <w:szCs w:val="32"/>
        </w:rPr>
        <w:t>Appendix</w:t>
      </w:r>
      <w:r>
        <w:rPr>
          <w:rFonts w:ascii="Calibri" w:hAnsi="Calibri" w:cs="Calibri"/>
          <w:b/>
          <w:color w:val="212F3F"/>
          <w:sz w:val="32"/>
          <w:szCs w:val="32"/>
        </w:rPr>
        <w:t xml:space="preserve"> 1</w:t>
      </w:r>
      <w:r w:rsidRPr="004166B6">
        <w:rPr>
          <w:rFonts w:ascii="Calibri" w:hAnsi="Calibri" w:cs="Calibri"/>
          <w:b/>
          <w:color w:val="212F3F"/>
          <w:sz w:val="32"/>
          <w:szCs w:val="32"/>
        </w:rPr>
        <w:t xml:space="preserve">: </w:t>
      </w:r>
      <w:r w:rsidRPr="004166B6">
        <w:rPr>
          <w:rStyle w:val="Strong"/>
          <w:rFonts w:ascii="Calibri" w:hAnsi="Calibri" w:cs="Calibri"/>
          <w:sz w:val="32"/>
          <w:szCs w:val="32"/>
        </w:rPr>
        <w:t>Persona Development</w:t>
      </w:r>
    </w:p>
    <w:p w:rsidR="004166B6" w:rsidRPr="004166B6" w:rsidRDefault="004166B6" w:rsidP="004166B6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Based on the insights gathered, I created detailed user personas representing the various archetypes within the target audience. These personas provide a clear picture of the users' motivations, goals, frustrations, and preferences. Some of these personas include</w:t>
      </w:r>
      <w:r w:rsidRPr="004166B6">
        <w:rPr>
          <w:rFonts w:eastAsia="Times New Roman" w:cstheme="minorHAnsi"/>
          <w:lang w:eastAsia="en-GB"/>
        </w:rPr>
        <w:t>:</w:t>
      </w:r>
    </w:p>
    <w:p w:rsidR="004166B6" w:rsidRPr="004166B6" w:rsidRDefault="004166B6" w:rsidP="004166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Alex the Fitness Enthusiast: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Background:</w:t>
      </w:r>
      <w:r w:rsidRPr="004166B6">
        <w:rPr>
          <w:rFonts w:ascii="Calibri" w:eastAsia="Times New Roman" w:hAnsi="Calibri" w:cs="Calibri"/>
          <w:lang w:eastAsia="en-GB"/>
        </w:rPr>
        <w:t xml:space="preserve"> Alex is a 23-year-old fitness and nutrition major who is passionate about leading a healthy lifestyle.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Interaction:</w:t>
      </w:r>
      <w:r w:rsidRPr="004166B6">
        <w:rPr>
          <w:rFonts w:ascii="Calibri" w:eastAsia="Times New Roman" w:hAnsi="Calibri" w:cs="Calibri"/>
          <w:lang w:eastAsia="en-GB"/>
        </w:rPr>
        <w:t xml:space="preserve"> Alex will use the app to search for discounts on fitness equipment, supplements, and workout apparel. He will also explore deals on healthy meal delivery services.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Behaviour:</w:t>
      </w:r>
      <w:r w:rsidRPr="004166B6">
        <w:rPr>
          <w:rFonts w:ascii="Calibri" w:eastAsia="Times New Roman" w:hAnsi="Calibri" w:cs="Calibri"/>
          <w:lang w:eastAsia="en-GB"/>
        </w:rPr>
        <w:t xml:space="preserve"> Alex regularly checks the app for new fitness-related discounts and uses the filtering options to find products aligned with his fitness goals.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Engagement:</w:t>
      </w:r>
      <w:r w:rsidRPr="004166B6">
        <w:rPr>
          <w:rFonts w:ascii="Calibri" w:eastAsia="Times New Roman" w:hAnsi="Calibri" w:cs="Calibri"/>
          <w:lang w:eastAsia="en-GB"/>
        </w:rPr>
        <w:t xml:space="preserve"> He may contribute to fitness-related forums and provide reviews on workout equipment and nutritional supplements.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Outcome:</w:t>
      </w:r>
      <w:r w:rsidRPr="004166B6">
        <w:rPr>
          <w:rFonts w:ascii="Calibri" w:eastAsia="Times New Roman" w:hAnsi="Calibri" w:cs="Calibri"/>
          <w:lang w:eastAsia="en-GB"/>
        </w:rPr>
        <w:t xml:space="preserve"> Alex's interactions will result in him discovering cost-effective fitness solutions and accessing discounts on products that support his health and fitness journey.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Pain Points:</w:t>
      </w:r>
      <w:r w:rsidRPr="004166B6">
        <w:rPr>
          <w:rFonts w:ascii="Calibri" w:eastAsia="Times New Roman" w:hAnsi="Calibri" w:cs="Calibri"/>
          <w:lang w:eastAsia="en-GB"/>
        </w:rPr>
        <w:t xml:space="preserve"> 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Limited budget for expensive fitness equipment and supplements.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Difficulty in finding discounts on quality workout gear.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Goals:</w:t>
      </w:r>
      <w:r w:rsidRPr="004166B6">
        <w:rPr>
          <w:rFonts w:ascii="Calibri" w:eastAsia="Times New Roman" w:hAnsi="Calibri" w:cs="Calibri"/>
          <w:lang w:eastAsia="en-GB"/>
        </w:rPr>
        <w:t xml:space="preserve"> 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Discover affordable fitness equipment and supplements.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Access discounts on workout apparel to maintain a stylish workout wardrobe.</w:t>
      </w:r>
    </w:p>
    <w:p w:rsidR="004166B6" w:rsidRPr="004166B6" w:rsidRDefault="004166B6" w:rsidP="004166B6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</w:p>
    <w:p w:rsidR="004166B6" w:rsidRPr="004166B6" w:rsidRDefault="004166B6" w:rsidP="004166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Olivia the Tech-Savvy Student Leader: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Background:</w:t>
      </w:r>
      <w:r w:rsidRPr="004166B6">
        <w:rPr>
          <w:rFonts w:ascii="Calibri" w:eastAsia="Times New Roman" w:hAnsi="Calibri" w:cs="Calibri"/>
          <w:lang w:eastAsia="en-GB"/>
        </w:rPr>
        <w:t xml:space="preserve"> 21-year-old student leader majoring in business administration. She is highly organized and actively involved in extracurricular activities.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Interaction:</w:t>
      </w:r>
      <w:r w:rsidRPr="004166B6">
        <w:rPr>
          <w:rFonts w:ascii="Calibri" w:eastAsia="Times New Roman" w:hAnsi="Calibri" w:cs="Calibri"/>
          <w:lang w:eastAsia="en-GB"/>
        </w:rPr>
        <w:t xml:space="preserve"> Use the app to find deals on office supplies, event planning services, and team-building activities for her student organization.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Behaviours:</w:t>
      </w:r>
      <w:r w:rsidRPr="004166B6">
        <w:rPr>
          <w:rFonts w:ascii="Calibri" w:eastAsia="Times New Roman" w:hAnsi="Calibri" w:cs="Calibri"/>
          <w:lang w:eastAsia="en-GB"/>
        </w:rPr>
        <w:t xml:space="preserve"> Frequently visits the app to check for discounts on event venues, catering services, and promotional merchandise for her student events.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Engagement:</w:t>
      </w:r>
      <w:r w:rsidRPr="004166B6">
        <w:rPr>
          <w:rFonts w:ascii="Calibri" w:eastAsia="Times New Roman" w:hAnsi="Calibri" w:cs="Calibri"/>
          <w:lang w:eastAsia="en-GB"/>
        </w:rPr>
        <w:t xml:space="preserve"> She may leave reviews and recommendations for event services she has used and engage with other student leaders on the app's platform.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Outcome:</w:t>
      </w:r>
      <w:r w:rsidRPr="004166B6">
        <w:rPr>
          <w:rFonts w:ascii="Calibri" w:eastAsia="Times New Roman" w:hAnsi="Calibri" w:cs="Calibri"/>
          <w:lang w:eastAsia="en-GB"/>
        </w:rPr>
        <w:t xml:space="preserve"> Olivia's interactions will result in her accessing valuable resources for her student organization's events and saving money on event-related expenses.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Pain Points:</w:t>
      </w:r>
      <w:r w:rsidRPr="004166B6">
        <w:rPr>
          <w:rFonts w:ascii="Calibri" w:eastAsia="Times New Roman" w:hAnsi="Calibri" w:cs="Calibri"/>
          <w:lang w:eastAsia="en-GB"/>
        </w:rPr>
        <w:t xml:space="preserve"> 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Struggles to find budget-friendly event planning services.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Seeks discounts on promotional materials for her student organization.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Goals:</w:t>
      </w:r>
      <w:r w:rsidRPr="004166B6">
        <w:rPr>
          <w:rFonts w:ascii="Calibri" w:eastAsia="Times New Roman" w:hAnsi="Calibri" w:cs="Calibri"/>
          <w:lang w:eastAsia="en-GB"/>
        </w:rPr>
        <w:t xml:space="preserve"> 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Access cost-effective event services and venues for student events.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Save on promotional merchandise for her organization's campaigns.</w:t>
      </w:r>
    </w:p>
    <w:p w:rsidR="004166B6" w:rsidRDefault="004166B6">
      <w:pPr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br w:type="page"/>
      </w:r>
    </w:p>
    <w:p w:rsidR="004166B6" w:rsidRPr="004166B6" w:rsidRDefault="004166B6" w:rsidP="004166B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n-GB"/>
        </w:rPr>
      </w:pPr>
    </w:p>
    <w:p w:rsidR="004166B6" w:rsidRPr="004166B6" w:rsidRDefault="004166B6" w:rsidP="004166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4"/>
          <w:szCs w:val="24"/>
          <w:lang w:eastAsia="en-GB"/>
        </w:rPr>
      </w:pPr>
      <w:r w:rsidRPr="004166B6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Daniel the Travel Enthusiast: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Background:</w:t>
      </w:r>
      <w:r w:rsidRPr="004166B6">
        <w:rPr>
          <w:rFonts w:ascii="Calibri" w:eastAsia="Times New Roman" w:hAnsi="Calibri" w:cs="Calibri"/>
          <w:lang w:eastAsia="en-GB"/>
        </w:rPr>
        <w:t xml:space="preserve"> 24-year-old international relations major who loves exploring new places and cultures.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Interaction:</w:t>
      </w:r>
      <w:r w:rsidRPr="004166B6">
        <w:rPr>
          <w:rFonts w:ascii="Calibri" w:eastAsia="Times New Roman" w:hAnsi="Calibri" w:cs="Calibri"/>
          <w:lang w:eastAsia="en-GB"/>
        </w:rPr>
        <w:t xml:space="preserve"> Will use the app to search for travel discounts, including flights, accommodations, and tours to popular destinations.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Behaviour:</w:t>
      </w:r>
      <w:r w:rsidRPr="004166B6">
        <w:rPr>
          <w:rFonts w:ascii="Calibri" w:eastAsia="Times New Roman" w:hAnsi="Calibri" w:cs="Calibri"/>
          <w:lang w:eastAsia="en-GB"/>
        </w:rPr>
        <w:t xml:space="preserve"> Frequently checks the app for last-minute travel deals and subscribes to notifications for flash sales on airline tickets and vacation packages.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Engagement:</w:t>
      </w:r>
      <w:r w:rsidRPr="004166B6">
        <w:rPr>
          <w:rFonts w:ascii="Calibri" w:eastAsia="Times New Roman" w:hAnsi="Calibri" w:cs="Calibri"/>
          <w:lang w:eastAsia="en-GB"/>
        </w:rPr>
        <w:t xml:space="preserve"> He may share his travel experiences through reviews and recommendations and seek advice from fellow travellers on the app.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Outcome:</w:t>
      </w:r>
      <w:r w:rsidRPr="004166B6">
        <w:rPr>
          <w:rFonts w:ascii="Calibri" w:eastAsia="Times New Roman" w:hAnsi="Calibri" w:cs="Calibri"/>
          <w:lang w:eastAsia="en-GB"/>
        </w:rPr>
        <w:t xml:space="preserve"> Daniel's interactions will lead to him discovering affordable travel opportunities, exploring new destinations, and connecting with a community of fellow travellers.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Pain Points:</w:t>
      </w:r>
      <w:r w:rsidRPr="004166B6">
        <w:rPr>
          <w:rFonts w:ascii="Calibri" w:eastAsia="Times New Roman" w:hAnsi="Calibri" w:cs="Calibri"/>
          <w:lang w:eastAsia="en-GB"/>
        </w:rPr>
        <w:t xml:space="preserve"> 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High costs associated with international travel.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Difficulty in finding last-minute travel deals.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Goals:</w:t>
      </w:r>
      <w:r w:rsidRPr="004166B6">
        <w:rPr>
          <w:rFonts w:ascii="Calibri" w:eastAsia="Times New Roman" w:hAnsi="Calibri" w:cs="Calibri"/>
          <w:lang w:eastAsia="en-GB"/>
        </w:rPr>
        <w:t xml:space="preserve"> 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Discover affordable travel opportunities to explore new destinations.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Receive notifications for flash sales on flights and vacation packages.</w:t>
      </w:r>
    </w:p>
    <w:p w:rsidR="004166B6" w:rsidRPr="004166B6" w:rsidRDefault="004166B6" w:rsidP="004166B6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GB"/>
        </w:rPr>
      </w:pPr>
    </w:p>
    <w:p w:rsidR="004166B6" w:rsidRPr="004166B6" w:rsidRDefault="004166B6" w:rsidP="004166B6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4"/>
          <w:szCs w:val="24"/>
          <w:lang w:eastAsia="en-GB"/>
        </w:rPr>
      </w:pPr>
      <w:r w:rsidRPr="004166B6">
        <w:rPr>
          <w:rFonts w:ascii="Calibri" w:eastAsia="Times New Roman" w:hAnsi="Calibri" w:cs="Calibri"/>
          <w:b/>
          <w:bCs/>
          <w:sz w:val="24"/>
          <w:szCs w:val="24"/>
          <w:lang w:eastAsia="en-GB"/>
        </w:rPr>
        <w:t>Sophie the Thrifty Student Parent: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Background:</w:t>
      </w:r>
      <w:r w:rsidRPr="004166B6">
        <w:rPr>
          <w:rFonts w:ascii="Calibri" w:eastAsia="Times New Roman" w:hAnsi="Calibri" w:cs="Calibri"/>
          <w:lang w:eastAsia="en-GB"/>
        </w:rPr>
        <w:t xml:space="preserve"> 30-year-old student and parent of two children, juggling coursework and family responsibilities.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Interaction:</w:t>
      </w:r>
      <w:r w:rsidRPr="004166B6">
        <w:rPr>
          <w:rFonts w:ascii="Calibri" w:eastAsia="Times New Roman" w:hAnsi="Calibri" w:cs="Calibri"/>
          <w:lang w:eastAsia="en-GB"/>
        </w:rPr>
        <w:t xml:space="preserve">  Uses the app to find discounts on family-oriented activities, children's clothing, and household essentials.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Behaviour:</w:t>
      </w:r>
      <w:r w:rsidRPr="004166B6">
        <w:rPr>
          <w:rFonts w:ascii="Calibri" w:eastAsia="Times New Roman" w:hAnsi="Calibri" w:cs="Calibri"/>
          <w:lang w:eastAsia="en-GB"/>
        </w:rPr>
        <w:t xml:space="preserve"> Regularly browses the app for deals on diapers, baby products, and family-friendly dining options near her home.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Engagement:</w:t>
      </w:r>
      <w:r w:rsidRPr="004166B6">
        <w:rPr>
          <w:rFonts w:ascii="Calibri" w:eastAsia="Times New Roman" w:hAnsi="Calibri" w:cs="Calibri"/>
          <w:lang w:eastAsia="en-GB"/>
        </w:rPr>
        <w:t xml:space="preserve"> She may contribute reviews and tips for fellow student parents, sharing her experiences with family-friendly businesses.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Outcome:</w:t>
      </w:r>
      <w:r w:rsidRPr="004166B6">
        <w:rPr>
          <w:rFonts w:ascii="Calibri" w:eastAsia="Times New Roman" w:hAnsi="Calibri" w:cs="Calibri"/>
          <w:lang w:eastAsia="en-GB"/>
        </w:rPr>
        <w:t xml:space="preserve"> Sophie's interactions will help her discover budget-friendly solutions for her family while managing her student life.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Pain Points:</w:t>
      </w:r>
      <w:r w:rsidRPr="004166B6">
        <w:rPr>
          <w:rFonts w:ascii="Calibri" w:eastAsia="Times New Roman" w:hAnsi="Calibri" w:cs="Calibri"/>
          <w:lang w:eastAsia="en-GB"/>
        </w:rPr>
        <w:t xml:space="preserve"> 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Balancing family expenses with the cost of education.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Need for affordable family-friendly activities and child-related purchases.</w:t>
      </w:r>
    </w:p>
    <w:p w:rsidR="004166B6" w:rsidRPr="004166B6" w:rsidRDefault="004166B6" w:rsidP="004166B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b/>
          <w:bCs/>
          <w:lang w:eastAsia="en-GB"/>
        </w:rPr>
        <w:t>Goals:</w:t>
      </w:r>
      <w:r w:rsidRPr="004166B6">
        <w:rPr>
          <w:rFonts w:ascii="Calibri" w:eastAsia="Times New Roman" w:hAnsi="Calibri" w:cs="Calibri"/>
          <w:lang w:eastAsia="en-GB"/>
        </w:rPr>
        <w:t xml:space="preserve"> 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Find budget-friendly options for family activities and childcare essentials.</w:t>
      </w:r>
    </w:p>
    <w:p w:rsidR="004166B6" w:rsidRPr="004166B6" w:rsidRDefault="004166B6" w:rsidP="004166B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166B6">
        <w:rPr>
          <w:rFonts w:ascii="Calibri" w:eastAsia="Times New Roman" w:hAnsi="Calibri" w:cs="Calibri"/>
          <w:lang w:eastAsia="en-GB"/>
        </w:rPr>
        <w:t>Share and receive tips from other student parents for managing family and studies effectively.</w:t>
      </w:r>
    </w:p>
    <w:p w:rsidR="004166B6" w:rsidRDefault="004166B6" w:rsidP="004166B6">
      <w:pPr>
        <w:rPr>
          <w:rFonts w:cstheme="minorHAnsi"/>
          <w:b/>
          <w:sz w:val="24"/>
          <w:szCs w:val="24"/>
        </w:rPr>
      </w:pPr>
    </w:p>
    <w:p w:rsidR="004166B6" w:rsidRDefault="004166B6" w:rsidP="004166B6">
      <w:pPr>
        <w:rPr>
          <w:rFonts w:cstheme="minorHAnsi"/>
          <w:b/>
          <w:sz w:val="24"/>
          <w:szCs w:val="24"/>
        </w:rPr>
      </w:pPr>
    </w:p>
    <w:p w:rsidR="004166B6" w:rsidRDefault="004166B6" w:rsidP="00132252">
      <w:pPr>
        <w:spacing w:before="100" w:beforeAutospacing="1" w:after="100" w:afterAutospacing="1" w:line="240" w:lineRule="auto"/>
        <w:rPr>
          <w:b/>
          <w:color w:val="212F3F"/>
          <w:sz w:val="32"/>
          <w:szCs w:val="32"/>
        </w:rPr>
      </w:pPr>
    </w:p>
    <w:p w:rsidR="004166B6" w:rsidRDefault="004166B6">
      <w:pPr>
        <w:rPr>
          <w:b/>
          <w:color w:val="212F3F"/>
          <w:sz w:val="32"/>
          <w:szCs w:val="32"/>
        </w:rPr>
      </w:pPr>
      <w:r>
        <w:rPr>
          <w:b/>
          <w:color w:val="212F3F"/>
          <w:sz w:val="32"/>
          <w:szCs w:val="32"/>
        </w:rPr>
        <w:br w:type="page"/>
      </w:r>
    </w:p>
    <w:p w:rsidR="00132252" w:rsidRPr="0004012C" w:rsidRDefault="0004012C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04012C">
        <w:rPr>
          <w:b/>
          <w:color w:val="212F3F"/>
          <w:sz w:val="32"/>
          <w:szCs w:val="32"/>
        </w:rPr>
        <w:lastRenderedPageBreak/>
        <w:t>Appendix 2</w:t>
      </w:r>
      <w:r>
        <w:rPr>
          <w:b/>
          <w:color w:val="212F3F"/>
          <w:sz w:val="32"/>
          <w:szCs w:val="32"/>
        </w:rPr>
        <w:t xml:space="preserve">: </w:t>
      </w:r>
      <w:r w:rsidR="00132252" w:rsidRPr="0004012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Survey Questions &amp; Answers</w:t>
      </w:r>
    </w:p>
    <w:p w:rsid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 a scale of 1 to 5, how satisfied are you with the current availability of student discounts and deals?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3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4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2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5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3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4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2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3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4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5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3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2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4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5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3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4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2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3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4</w:t>
      </w:r>
    </w:p>
    <w:p w:rsidR="00132252" w:rsidRPr="0004012C" w:rsidRDefault="00132252" w:rsidP="0013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5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How often do you actively seek out student discounts and deals?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Rarely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Occasionally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Often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Always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Occasionally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Often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Rarely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Always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Often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Occasionally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Always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Rarely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Often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Always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Occasionally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Often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Rarely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Always</w:t>
      </w:r>
    </w:p>
    <w:p w:rsidR="00132252" w:rsidRPr="0004012C" w:rsidRDefault="00132252" w:rsidP="001322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Often</w:t>
      </w:r>
    </w:p>
    <w:p w:rsidR="00132252" w:rsidRPr="0004012C" w:rsidRDefault="00132252" w:rsidP="00B11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Occasionally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Which types of student discounts do you find most valuable? (Select all that apply)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Electronics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Food and Dining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Clothing and Fashion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Travel and Transportation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Electronics, Food and Dining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Electronics, Travel and Transportation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Food and Dining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lastRenderedPageBreak/>
        <w:t>Student 8: Electronics, Clothing and Fashion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Food and Dining, Travel and Transportation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Electronics, Food and Dining, Clothing and Fashion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Electronics, Clothing and Fashion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Food and Dining, Travel and Transportation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Electronics, Food and Dining, Travel and Transportation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Electronics, Clothing and Fashion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Food and Dining, Clothing and Fashion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Travel and Transportation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Electronics, Food and Dining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Electronics, Clothing and Fashion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Food and Dining, Travel and Transportation</w:t>
      </w:r>
    </w:p>
    <w:p w:rsidR="00132252" w:rsidRPr="0004012C" w:rsidRDefault="00132252" w:rsidP="001322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Electronics, Food and Dining, Clothing and Fashion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How important are location-based discounts for you when considering student deals?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Somewhat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Not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Not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Somewhat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Somewhat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Not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Somewhat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Not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Somewhat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Very Important</w:t>
      </w:r>
    </w:p>
    <w:p w:rsidR="00132252" w:rsidRPr="0004012C" w:rsidRDefault="00132252" w:rsidP="00132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Somewhat Important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Would you like to receive notifications for new student discounts and deals?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No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No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No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No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No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Yes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No</w:t>
      </w:r>
    </w:p>
    <w:p w:rsidR="00132252" w:rsidRPr="0004012C" w:rsidRDefault="00132252" w:rsidP="001322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Yes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6. How often do you rely on user reviews and ratings when deciding to purchase a product or service with a student discount?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Always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Occasionally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Rarely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Often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Always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Often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Occasionally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Always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Rarely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Often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Always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Occasionally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Always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Rarely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Often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Always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Occasionally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Always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Often</w:t>
      </w:r>
    </w:p>
    <w:p w:rsidR="00132252" w:rsidRPr="0004012C" w:rsidRDefault="00132252" w:rsidP="001322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Rarely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How important is it for you to have access to discounts and deals that cater to your specific interests and preferences?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Somewhat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Not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Not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Somewhat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Somewhat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Not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Somewhat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Not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Somewhat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Very Important</w:t>
      </w:r>
    </w:p>
    <w:p w:rsidR="00132252" w:rsidRPr="0004012C" w:rsidRDefault="00132252" w:rsidP="001322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Somewhat Important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8. How likely are you </w:t>
      </w:r>
      <w:proofErr w:type="gramStart"/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 actively participate</w:t>
      </w:r>
      <w:proofErr w:type="gramEnd"/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a student community where you can share and discover discounts and deals with your peers?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Somewhat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Not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Not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Somewhat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lastRenderedPageBreak/>
        <w:t>Student 9: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Somewhat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Not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Somewhat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Not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Somewhat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Very Likely</w:t>
      </w:r>
    </w:p>
    <w:p w:rsidR="00132252" w:rsidRPr="0004012C" w:rsidRDefault="00132252" w:rsidP="00132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Somewhat Likely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How important is it for you that the student discounts and deals platform is accessible and inclusive for users with varying abilities?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Somewhat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Not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Not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Somewhat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Somewhat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Not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Somewhat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Not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Somewhat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Very Important</w:t>
      </w:r>
    </w:p>
    <w:p w:rsidR="00132252" w:rsidRPr="0004012C" w:rsidRDefault="00132252" w:rsidP="001322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Somewhat Important</w:t>
      </w:r>
    </w:p>
    <w:p w:rsidR="00132252" w:rsidRPr="00132252" w:rsidRDefault="00132252" w:rsidP="00132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3225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10. How likely are you to recommend a student discounts and deals platform to your fellow students if it effectively caters to your needs?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2: Somewhat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3: Not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4: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5: Not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6: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7: Somewhat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8: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9: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10: Somewhat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11: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12: Not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13: Somewhat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14: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15: Not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16: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17: Somewhat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18: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19: Very Likely</w:t>
      </w:r>
    </w:p>
    <w:p w:rsidR="00132252" w:rsidRPr="0004012C" w:rsidRDefault="00132252" w:rsidP="001322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04012C">
        <w:rPr>
          <w:rFonts w:ascii="Times New Roman" w:eastAsia="Times New Roman" w:hAnsi="Times New Roman" w:cs="Times New Roman"/>
          <w:lang w:eastAsia="en-GB"/>
        </w:rPr>
        <w:t>Student 20: Somewhat Likely</w:t>
      </w:r>
    </w:p>
    <w:p w:rsidR="00AC5D19" w:rsidRPr="0004012C" w:rsidRDefault="00AC5D19" w:rsidP="00AC5D19">
      <w:pPr>
        <w:widowControl w:val="0"/>
        <w:autoSpaceDE w:val="0"/>
        <w:autoSpaceDN w:val="0"/>
        <w:adjustRightInd w:val="0"/>
        <w:jc w:val="both"/>
        <w:rPr>
          <w:b/>
          <w:color w:val="212F3F"/>
          <w:sz w:val="32"/>
          <w:szCs w:val="32"/>
        </w:rPr>
      </w:pPr>
      <w:r w:rsidRPr="0004012C">
        <w:rPr>
          <w:b/>
          <w:color w:val="212F3F"/>
          <w:sz w:val="32"/>
          <w:szCs w:val="32"/>
        </w:rPr>
        <w:lastRenderedPageBreak/>
        <w:t>Appendix</w:t>
      </w:r>
      <w:r w:rsidR="0004012C">
        <w:rPr>
          <w:b/>
          <w:color w:val="212F3F"/>
          <w:sz w:val="32"/>
          <w:szCs w:val="32"/>
        </w:rPr>
        <w:t xml:space="preserve"> 3</w:t>
      </w:r>
      <w:r w:rsidRPr="0004012C">
        <w:rPr>
          <w:b/>
          <w:color w:val="212F3F"/>
          <w:sz w:val="32"/>
          <w:szCs w:val="32"/>
        </w:rPr>
        <w:t xml:space="preserve">: </w:t>
      </w:r>
      <w:r w:rsidR="00B710DA">
        <w:rPr>
          <w:b/>
          <w:color w:val="212F3F"/>
          <w:sz w:val="32"/>
          <w:szCs w:val="32"/>
        </w:rPr>
        <w:t xml:space="preserve">Sample </w:t>
      </w:r>
      <w:r w:rsidRPr="0004012C">
        <w:rPr>
          <w:rFonts w:cstheme="minorHAnsi"/>
          <w:b/>
          <w:color w:val="212F3F"/>
          <w:sz w:val="32"/>
          <w:szCs w:val="32"/>
        </w:rPr>
        <w:t xml:space="preserve">Survey </w:t>
      </w:r>
      <w:r w:rsidR="00B710DA">
        <w:rPr>
          <w:rFonts w:cstheme="minorHAnsi"/>
          <w:b/>
          <w:color w:val="212F3F"/>
          <w:sz w:val="32"/>
          <w:szCs w:val="32"/>
        </w:rPr>
        <w:t xml:space="preserve">questions &amp; Answers </w:t>
      </w:r>
      <w:r w:rsidRPr="0004012C">
        <w:rPr>
          <w:b/>
          <w:color w:val="212F3F"/>
          <w:sz w:val="32"/>
          <w:szCs w:val="32"/>
        </w:rPr>
        <w:t xml:space="preserve"> </w:t>
      </w:r>
    </w:p>
    <w:p w:rsidR="00AC5D19" w:rsidRDefault="00AC5D1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3391"/>
        <w:gridCol w:w="1381"/>
        <w:gridCol w:w="1328"/>
        <w:gridCol w:w="1215"/>
        <w:gridCol w:w="237"/>
        <w:gridCol w:w="1849"/>
      </w:tblGrid>
      <w:tr w:rsidR="00AC75BD" w:rsidRPr="00AC75BD" w:rsidTr="00AC7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pPr>
              <w:rPr>
                <w:b/>
                <w:bCs/>
              </w:rPr>
            </w:pPr>
            <w:r w:rsidRPr="00AC75BD">
              <w:rPr>
                <w:b/>
                <w:bCs/>
              </w:rPr>
              <w:t>Question Number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pPr>
              <w:rPr>
                <w:b/>
                <w:bCs/>
              </w:rPr>
            </w:pPr>
            <w:r w:rsidRPr="00AC75BD">
              <w:rPr>
                <w:b/>
                <w:bCs/>
              </w:rPr>
              <w:t>Survey Question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pPr>
              <w:rPr>
                <w:b/>
                <w:bCs/>
              </w:rPr>
            </w:pPr>
            <w:r w:rsidRPr="00AC75BD">
              <w:rPr>
                <w:b/>
                <w:bCs/>
              </w:rPr>
              <w:t>Student 1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pPr>
              <w:rPr>
                <w:b/>
                <w:bCs/>
              </w:rPr>
            </w:pPr>
            <w:r w:rsidRPr="00AC75BD">
              <w:rPr>
                <w:b/>
                <w:bCs/>
              </w:rPr>
              <w:t>Student 2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pPr>
              <w:rPr>
                <w:b/>
                <w:bCs/>
              </w:rPr>
            </w:pPr>
            <w:r w:rsidRPr="00AC75BD">
              <w:rPr>
                <w:b/>
                <w:bCs/>
              </w:rPr>
              <w:t>Student 3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pPr>
              <w:rPr>
                <w:b/>
                <w:bCs/>
              </w:rPr>
            </w:pPr>
            <w:r w:rsidRPr="00AC75BD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pPr>
              <w:rPr>
                <w:b/>
                <w:bCs/>
              </w:rPr>
            </w:pPr>
            <w:r w:rsidRPr="00AC75BD">
              <w:rPr>
                <w:b/>
                <w:bCs/>
              </w:rPr>
              <w:t>Student 20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1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On a scale of 1 to 5, how satisfied are you with the current availability of student discounts and deals?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3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4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2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5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2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How often do you actively seek out student discounts and deals?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Rarely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Occasionally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Often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Occasionally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3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Which types of student discounts do you find most valuable? (Select all that apply)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Electronics, Food and Dining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Food and Dining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Electronics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Electronics, Food and Dining, Clothing and Fashion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4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How important are location-based discounts for you when considering student deals?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Very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Somewhat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Not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Somewhat Important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5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Would you like to receive push notifications on your mobile device for new student discounts and deals?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Yes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No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Yes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Yes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6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How often do you rely on user reviews and ratings when deciding to purchase a product or service with a student discount?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Always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Occasionally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Rarely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Rarely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7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How important is it for you to have access to discounts and deals that cater to your specific interests and preferences?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Very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Not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Somewhat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Very Important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8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 xml:space="preserve">How likely are you </w:t>
            </w:r>
            <w:proofErr w:type="gramStart"/>
            <w:r w:rsidRPr="00AC75BD">
              <w:t>to actively participate</w:t>
            </w:r>
            <w:proofErr w:type="gramEnd"/>
            <w:r w:rsidRPr="00AC75BD">
              <w:t xml:space="preserve"> in a student community where you can share and discover discounts and deals with your peers?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Very Likely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Somewhat Likely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Not Likely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Somewhat Likely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9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How important is it for you that the student discounts and deals platform is accessible and inclusive for users with varying abilities?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Very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Somewhat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Not Important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Very Important</w:t>
            </w:r>
          </w:p>
        </w:tc>
      </w:tr>
      <w:tr w:rsidR="00AC75BD" w:rsidRPr="00AC75BD" w:rsidTr="00AC7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10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How likely are you to recommend a student discounts and deals platform to your fellow students if it effectively caters to your needs?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Very Likely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Somewhat Likely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Not Likely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...</w:t>
            </w:r>
          </w:p>
        </w:tc>
        <w:tc>
          <w:tcPr>
            <w:tcW w:w="0" w:type="auto"/>
            <w:vAlign w:val="center"/>
            <w:hideMark/>
          </w:tcPr>
          <w:p w:rsidR="00AC75BD" w:rsidRPr="00AC75BD" w:rsidRDefault="00AC75BD" w:rsidP="00AC75BD">
            <w:r w:rsidRPr="00AC75BD">
              <w:t>Somewhat Likely</w:t>
            </w:r>
          </w:p>
        </w:tc>
      </w:tr>
    </w:tbl>
    <w:p w:rsidR="00AC75BD" w:rsidRDefault="00AC75BD" w:rsidP="00132252"/>
    <w:p w:rsidR="009916FC" w:rsidRDefault="0004012C" w:rsidP="004C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04012C">
        <w:rPr>
          <w:b/>
          <w:color w:val="212F3F"/>
          <w:sz w:val="32"/>
          <w:szCs w:val="32"/>
        </w:rPr>
        <w:lastRenderedPageBreak/>
        <w:t>Appendix</w:t>
      </w:r>
      <w:r>
        <w:rPr>
          <w:b/>
          <w:color w:val="212F3F"/>
          <w:sz w:val="32"/>
          <w:szCs w:val="32"/>
        </w:rPr>
        <w:t xml:space="preserve"> 4</w:t>
      </w:r>
      <w:r w:rsidRPr="0004012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: </w:t>
      </w:r>
      <w:r w:rsidR="009916FC" w:rsidRPr="0004012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Ethics Form</w:t>
      </w:r>
    </w:p>
    <w:p w:rsidR="000D3D13" w:rsidRPr="00132252" w:rsidRDefault="000D3D13" w:rsidP="000D3D13">
      <w:pPr>
        <w:spacing w:before="100" w:beforeAutospacing="1" w:after="100" w:afterAutospacing="1" w:line="240" w:lineRule="auto"/>
      </w:pPr>
      <w:r w:rsidRPr="009916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ethics form outlines the key ethical considerations and commitments for </w:t>
      </w:r>
      <w:r w:rsidRPr="004C2934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 Discounts and Deals Web App</w:t>
      </w:r>
      <w:r w:rsidRPr="009916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</w:t>
      </w:r>
      <w:r w:rsidRPr="009916FC">
        <w:rPr>
          <w:rFonts w:ascii="Times New Roman" w:eastAsia="Times New Roman" w:hAnsi="Times New Roman" w:cs="Times New Roman"/>
          <w:sz w:val="24"/>
          <w:szCs w:val="24"/>
          <w:lang w:eastAsia="en-GB"/>
        </w:rPr>
        <w:t>to ensure alignment with ethical standards and practices throughout the development process.</w:t>
      </w:r>
    </w:p>
    <w:p w:rsidR="009916FC" w:rsidRPr="009916FC" w:rsidRDefault="009916FC" w:rsidP="004C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Title:</w:t>
      </w:r>
      <w:r w:rsidRPr="009916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Student Discounts and Deals Web App</w:t>
      </w:r>
    </w:p>
    <w:p w:rsidR="00024A69" w:rsidRDefault="009916FC" w:rsidP="00024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9916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</w:t>
      </w:r>
    </w:p>
    <w:p w:rsidR="009916FC" w:rsidRPr="009916FC" w:rsidRDefault="009916FC" w:rsidP="00024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Ethical Considerations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Privacy and Security: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ensure the secure storage and transmission of user data through encryption protocols.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 xml:space="preserve">Users </w:t>
      </w:r>
      <w:proofErr w:type="gramStart"/>
      <w:r w:rsidRPr="009916FC">
        <w:rPr>
          <w:rFonts w:ascii="Times New Roman" w:eastAsia="Times New Roman" w:hAnsi="Times New Roman" w:cs="Times New Roman"/>
          <w:lang w:eastAsia="en-GB"/>
        </w:rPr>
        <w:t>will be informed</w:t>
      </w:r>
      <w:proofErr w:type="gramEnd"/>
      <w:r w:rsidRPr="009916FC">
        <w:rPr>
          <w:rFonts w:ascii="Times New Roman" w:eastAsia="Times New Roman" w:hAnsi="Times New Roman" w:cs="Times New Roman"/>
          <w:lang w:eastAsia="en-GB"/>
        </w:rPr>
        <w:t xml:space="preserve"> of data collection and usage through transparent privacy policies and consent mechanisms.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minimize data retention periods and offer users the ability to delete their accounts and request data removal.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 xml:space="preserve">Personal data </w:t>
      </w:r>
      <w:proofErr w:type="gramStart"/>
      <w:r w:rsidRPr="009916FC">
        <w:rPr>
          <w:rFonts w:ascii="Times New Roman" w:eastAsia="Times New Roman" w:hAnsi="Times New Roman" w:cs="Times New Roman"/>
          <w:lang w:eastAsia="en-GB"/>
        </w:rPr>
        <w:t>will be anonymized and aggregated whenever possible to protect individual identities</w:t>
      </w:r>
      <w:proofErr w:type="gramEnd"/>
      <w:r w:rsidRPr="009916FC">
        <w:rPr>
          <w:rFonts w:ascii="Times New Roman" w:eastAsia="Times New Roman" w:hAnsi="Times New Roman" w:cs="Times New Roman"/>
          <w:lang w:eastAsia="en-GB"/>
        </w:rPr>
        <w:t>.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Consent: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obtain explicit consent from users regarding data collection and usage.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Users will have the option to opt in or out of data sharing and notifications.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Accessibility and Inclusivity: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prioritize the development of an accessible and inclusive platform for users with varying abilities.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 xml:space="preserve">Accessibility features </w:t>
      </w:r>
      <w:proofErr w:type="gramStart"/>
      <w:r w:rsidRPr="009916FC">
        <w:rPr>
          <w:rFonts w:ascii="Times New Roman" w:eastAsia="Times New Roman" w:hAnsi="Times New Roman" w:cs="Times New Roman"/>
          <w:lang w:eastAsia="en-GB"/>
        </w:rPr>
        <w:t>will be integrated</w:t>
      </w:r>
      <w:proofErr w:type="gramEnd"/>
      <w:r w:rsidRPr="009916FC">
        <w:rPr>
          <w:rFonts w:ascii="Times New Roman" w:eastAsia="Times New Roman" w:hAnsi="Times New Roman" w:cs="Times New Roman"/>
          <w:lang w:eastAsia="en-GB"/>
        </w:rPr>
        <w:t xml:space="preserve"> into the app to ensure usability for all users.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Community Guidelines: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establish community guidelines to promote respectful and inclusive interactions within the app's user community.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Users will be encouraged to use pseudonyms</w:t>
      </w:r>
      <w:r w:rsidRPr="0004012C">
        <w:rPr>
          <w:rFonts w:ascii="Times New Roman" w:eastAsia="Times New Roman" w:hAnsi="Times New Roman" w:cs="Times New Roman"/>
          <w:lang w:eastAsia="en-GB"/>
        </w:rPr>
        <w:t>, Initials</w:t>
      </w:r>
      <w:r w:rsidRPr="009916FC">
        <w:rPr>
          <w:rFonts w:ascii="Times New Roman" w:eastAsia="Times New Roman" w:hAnsi="Times New Roman" w:cs="Times New Roman"/>
          <w:lang w:eastAsia="en-GB"/>
        </w:rPr>
        <w:t xml:space="preserve"> or usernames to enhance their anonymity.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Transparency: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maintain transparency in data handling and use, providing clear explanations of data practices to users.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Third-Party Services: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select third-party services and integrations based on their commitment to data privacy and security.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Control: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grant users control over their data, allowing them to delete accounts and request data removal.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Ethical Guidelines: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commit to adhering to ethical guidelines and best practices for data handling, respecting principles of confidentiality and anonymity.</w:t>
      </w:r>
    </w:p>
    <w:p w:rsidR="009916FC" w:rsidRPr="009916FC" w:rsidRDefault="009916FC" w:rsidP="009916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Periodic Audits:</w:t>
      </w:r>
    </w:p>
    <w:p w:rsidR="009916FC" w:rsidRPr="009916FC" w:rsidRDefault="009916FC" w:rsidP="009916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9916FC">
        <w:rPr>
          <w:rFonts w:ascii="Times New Roman" w:eastAsia="Times New Roman" w:hAnsi="Times New Roman" w:cs="Times New Roman"/>
          <w:lang w:eastAsia="en-GB"/>
        </w:rPr>
        <w:t>We will conduct regular security audits and vulnerability assessments to identify and rectify potential breaches of confidentiality and anonymity.</w:t>
      </w:r>
    </w:p>
    <w:p w:rsidR="009916FC" w:rsidRPr="009916FC" w:rsidRDefault="00024A69" w:rsidP="00991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r w:rsidR="009916FC"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Ethics Review and Approval</w:t>
      </w:r>
    </w:p>
    <w:p w:rsidR="009916FC" w:rsidRPr="009916FC" w:rsidRDefault="004C2934" w:rsidP="00991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</w:t>
      </w:r>
      <w:r w:rsidR="009916FC" w:rsidRPr="009916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acknowledge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my</w:t>
      </w:r>
      <w:r w:rsidR="009916FC" w:rsidRPr="009916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responsibility to uphold these ethical considerations throughout the project's development.</w:t>
      </w:r>
    </w:p>
    <w:p w:rsidR="009916FC" w:rsidRPr="009916FC" w:rsidRDefault="009916FC" w:rsidP="009916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916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Signature of Project Team Members:</w:t>
      </w:r>
    </w:p>
    <w:p w:rsidR="009916FC" w:rsidRPr="009916FC" w:rsidRDefault="004C2934" w:rsidP="000D3D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Signature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9916FC" w:rsidRPr="009916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_____________</w:t>
      </w:r>
    </w:p>
    <w:sectPr w:rsidR="009916FC" w:rsidRPr="009916FC" w:rsidSect="00024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5D13"/>
    <w:multiLevelType w:val="multilevel"/>
    <w:tmpl w:val="BE3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75BC"/>
    <w:multiLevelType w:val="multilevel"/>
    <w:tmpl w:val="03B6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21B1F"/>
    <w:multiLevelType w:val="multilevel"/>
    <w:tmpl w:val="314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42E2D"/>
    <w:multiLevelType w:val="multilevel"/>
    <w:tmpl w:val="86B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C2C9C"/>
    <w:multiLevelType w:val="multilevel"/>
    <w:tmpl w:val="4FF6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77A48"/>
    <w:multiLevelType w:val="multilevel"/>
    <w:tmpl w:val="F7AA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F316E"/>
    <w:multiLevelType w:val="multilevel"/>
    <w:tmpl w:val="2E0C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52A55"/>
    <w:multiLevelType w:val="multilevel"/>
    <w:tmpl w:val="64FA6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E2FA5"/>
    <w:multiLevelType w:val="multilevel"/>
    <w:tmpl w:val="F7B2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C78FA"/>
    <w:multiLevelType w:val="multilevel"/>
    <w:tmpl w:val="CA0C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646E5"/>
    <w:multiLevelType w:val="multilevel"/>
    <w:tmpl w:val="01D4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95B25"/>
    <w:multiLevelType w:val="multilevel"/>
    <w:tmpl w:val="A6E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C26E8"/>
    <w:multiLevelType w:val="multilevel"/>
    <w:tmpl w:val="A27C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52"/>
    <w:rsid w:val="00024A69"/>
    <w:rsid w:val="0004012C"/>
    <w:rsid w:val="000D3D13"/>
    <w:rsid w:val="00132252"/>
    <w:rsid w:val="004166B6"/>
    <w:rsid w:val="00454908"/>
    <w:rsid w:val="004C2934"/>
    <w:rsid w:val="0059665E"/>
    <w:rsid w:val="00724502"/>
    <w:rsid w:val="00835DC7"/>
    <w:rsid w:val="009916FC"/>
    <w:rsid w:val="00AC5D19"/>
    <w:rsid w:val="00AC75BD"/>
    <w:rsid w:val="00B710DA"/>
    <w:rsid w:val="00CE07E2"/>
    <w:rsid w:val="00E6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E464"/>
  <w15:chartTrackingRefBased/>
  <w15:docId w15:val="{7A272CC4-5388-452F-8726-DF15F8DD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322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56F0-5096-4865-8796-89B64654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2023-09-24T18:09:00Z</dcterms:created>
  <dcterms:modified xsi:type="dcterms:W3CDTF">2023-09-25T00:28:00Z</dcterms:modified>
</cp:coreProperties>
</file>