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B0A52" w14:textId="3899BA50" w:rsidR="004E4834" w:rsidRDefault="0007334C">
      <w:pPr>
        <w:rPr>
          <w:b/>
          <w:bCs/>
          <w:sz w:val="32"/>
          <w:szCs w:val="32"/>
        </w:rPr>
      </w:pPr>
      <w:bookmarkStart w:id="0" w:name="_Hlk57392847"/>
      <w:r w:rsidRPr="0007334C">
        <w:rPr>
          <w:b/>
          <w:bCs/>
          <w:sz w:val="32"/>
          <w:szCs w:val="32"/>
        </w:rPr>
        <w:t xml:space="preserve">COM621 2020 Assessment Sample </w:t>
      </w:r>
    </w:p>
    <w:p w14:paraId="7C8D5DCF" w14:textId="66C50E6B" w:rsidR="002D0F90" w:rsidRDefault="002D0F90">
      <w:pPr>
        <w:rPr>
          <w:b/>
          <w:bCs/>
        </w:rPr>
      </w:pPr>
      <w:r w:rsidRPr="002D0F90">
        <w:rPr>
          <w:b/>
          <w:bCs/>
        </w:rPr>
        <w:t>General comments:</w:t>
      </w:r>
    </w:p>
    <w:p w14:paraId="30C6FCC2" w14:textId="482386E1" w:rsidR="002D0F90" w:rsidRPr="005D72B3" w:rsidRDefault="00C512F5" w:rsidP="002D0F90">
      <w:pPr>
        <w:pStyle w:val="ListParagraph"/>
        <w:numPr>
          <w:ilvl w:val="0"/>
          <w:numId w:val="13"/>
        </w:numPr>
        <w:rPr>
          <w:b/>
          <w:bCs/>
        </w:rPr>
      </w:pPr>
      <w:r>
        <w:t xml:space="preserve">There is a good </w:t>
      </w:r>
      <w:r w:rsidR="002B0CD8">
        <w:t>reference section using Harvard style. It is good to have a mix of reference media. Mental research is shown. Gap in accessibility, data protection</w:t>
      </w:r>
      <w:r w:rsidR="005D72B3">
        <w:t xml:space="preserve"> regulations</w:t>
      </w:r>
      <w:r w:rsidR="002B0CD8">
        <w:t xml:space="preserve"> and ethical </w:t>
      </w:r>
      <w:r w:rsidR="005D72B3">
        <w:t xml:space="preserve">issues, etc. </w:t>
      </w:r>
    </w:p>
    <w:p w14:paraId="15FA4786" w14:textId="113FCC57" w:rsidR="005D72B3" w:rsidRPr="005D72B3" w:rsidRDefault="005D72B3" w:rsidP="002D0F90">
      <w:pPr>
        <w:pStyle w:val="ListParagraph"/>
        <w:numPr>
          <w:ilvl w:val="0"/>
          <w:numId w:val="13"/>
        </w:numPr>
        <w:rPr>
          <w:b/>
          <w:bCs/>
        </w:rPr>
      </w:pPr>
      <w:r>
        <w:t>Introduction provides medical background.</w:t>
      </w:r>
    </w:p>
    <w:p w14:paraId="578EF10F" w14:textId="254CCC4E" w:rsidR="005D72B3" w:rsidRPr="00E07DEC" w:rsidRDefault="005D72B3" w:rsidP="002D0F90">
      <w:pPr>
        <w:pStyle w:val="ListParagraph"/>
        <w:numPr>
          <w:ilvl w:val="0"/>
          <w:numId w:val="13"/>
        </w:numPr>
        <w:rPr>
          <w:b/>
          <w:bCs/>
        </w:rPr>
      </w:pPr>
      <w:r>
        <w:t xml:space="preserve">Business plan shows research data for goals. Market research </w:t>
      </w:r>
      <w:r w:rsidR="00E07DEC">
        <w:t xml:space="preserve">evidence needed to confirm that there </w:t>
      </w:r>
      <w:proofErr w:type="gramStart"/>
      <w:r w:rsidR="00E07DEC">
        <w:t>is</w:t>
      </w:r>
      <w:proofErr w:type="gramEnd"/>
      <w:r w:rsidR="00E07DEC">
        <w:t xml:space="preserve"> no similar products. </w:t>
      </w:r>
    </w:p>
    <w:p w14:paraId="0E468403" w14:textId="0626213F" w:rsidR="00E07DEC" w:rsidRPr="0090156B" w:rsidRDefault="0090156B" w:rsidP="002D0F90">
      <w:pPr>
        <w:pStyle w:val="ListParagraph"/>
        <w:numPr>
          <w:ilvl w:val="0"/>
          <w:numId w:val="13"/>
        </w:numPr>
        <w:rPr>
          <w:b/>
          <w:bCs/>
        </w:rPr>
      </w:pPr>
      <w:r>
        <w:t>Survey sample group stated at 17, but is the response rate 100% on each question?</w:t>
      </w:r>
      <w:r w:rsidR="003C7491">
        <w:t xml:space="preserve"> Good to see figures with captions to represent results. An appendix link to the raw data would be useful to support claims.</w:t>
      </w:r>
    </w:p>
    <w:p w14:paraId="0E7C2995" w14:textId="2E5E8D4D" w:rsidR="0090156B" w:rsidRPr="00496FE0" w:rsidRDefault="00A65853" w:rsidP="002D0F90">
      <w:pPr>
        <w:pStyle w:val="ListParagraph"/>
        <w:numPr>
          <w:ilvl w:val="0"/>
          <w:numId w:val="13"/>
        </w:numPr>
        <w:rPr>
          <w:b/>
          <w:bCs/>
        </w:rPr>
      </w:pPr>
      <w:r>
        <w:t>Section 3.3.1.1 – Link to UX design principles expected. In analysis text if a direct quote is used is should be ‘</w:t>
      </w:r>
      <w:r w:rsidRPr="00A65853">
        <w:rPr>
          <w:i/>
          <w:iCs/>
        </w:rPr>
        <w:t>quoted italic’</w:t>
      </w:r>
      <w:r>
        <w:t xml:space="preserve"> with a code to identify the transcript. </w:t>
      </w:r>
    </w:p>
    <w:p w14:paraId="7C5F81FC" w14:textId="217171DB" w:rsidR="00496FE0" w:rsidRPr="005562FC" w:rsidRDefault="00496FE0" w:rsidP="002D0F90">
      <w:pPr>
        <w:pStyle w:val="ListParagraph"/>
        <w:numPr>
          <w:ilvl w:val="0"/>
          <w:numId w:val="13"/>
        </w:numPr>
        <w:rPr>
          <w:b/>
          <w:bCs/>
        </w:rPr>
      </w:pPr>
      <w:r w:rsidRPr="00496FE0">
        <w:t>3.3.1.3</w:t>
      </w:r>
      <w:r>
        <w:rPr>
          <w:b/>
          <w:bCs/>
        </w:rPr>
        <w:t xml:space="preserve"> – </w:t>
      </w:r>
      <w:proofErr w:type="spellStart"/>
      <w:r w:rsidRPr="00496FE0">
        <w:t>stements</w:t>
      </w:r>
      <w:proofErr w:type="spellEnd"/>
      <w:r w:rsidRPr="00496FE0">
        <w:t xml:space="preserve"> from the researcher like:</w:t>
      </w:r>
      <w:r>
        <w:rPr>
          <w:b/>
          <w:bCs/>
        </w:rPr>
        <w:t xml:space="preserve"> </w:t>
      </w:r>
      <w:r w:rsidRPr="00496FE0">
        <w:rPr>
          <w:b/>
          <w:bCs/>
          <w:i/>
          <w:iCs/>
        </w:rPr>
        <w:t>‘</w:t>
      </w:r>
      <w:r w:rsidRPr="00496FE0">
        <w:rPr>
          <w:i/>
          <w:iCs/>
          <w:lang w:eastAsia="en-GB"/>
        </w:rPr>
        <w:t>loan application button is eye-catching’</w:t>
      </w:r>
      <w:r>
        <w:rPr>
          <w:lang w:eastAsia="en-GB"/>
        </w:rPr>
        <w:t xml:space="preserve"> needs supporting evidence. </w:t>
      </w:r>
    </w:p>
    <w:p w14:paraId="1829969C" w14:textId="1AD97418" w:rsidR="005562FC" w:rsidRPr="005562FC" w:rsidRDefault="005562FC" w:rsidP="002D0F90">
      <w:pPr>
        <w:pStyle w:val="ListParagraph"/>
        <w:numPr>
          <w:ilvl w:val="0"/>
          <w:numId w:val="13"/>
        </w:numPr>
        <w:rPr>
          <w:b/>
          <w:bCs/>
        </w:rPr>
      </w:pPr>
      <w:r>
        <w:rPr>
          <w:lang w:eastAsia="en-GB"/>
        </w:rPr>
        <w:t>User needs table needs a caption.</w:t>
      </w:r>
    </w:p>
    <w:p w14:paraId="2347790A" w14:textId="7BC52288" w:rsidR="005562FC" w:rsidRDefault="005562FC" w:rsidP="002D0F90">
      <w:pPr>
        <w:pStyle w:val="ListParagraph"/>
        <w:numPr>
          <w:ilvl w:val="0"/>
          <w:numId w:val="13"/>
        </w:numPr>
      </w:pPr>
      <w:r w:rsidRPr="005562FC">
        <w:t xml:space="preserve">Metrics table needs caption. Evidence needed to support your metric choices. </w:t>
      </w:r>
    </w:p>
    <w:p w14:paraId="54CAC679" w14:textId="677F6A6E" w:rsidR="005562FC" w:rsidRDefault="00810DED" w:rsidP="002D0F90">
      <w:pPr>
        <w:pStyle w:val="ListParagraph"/>
        <w:numPr>
          <w:ilvl w:val="0"/>
          <w:numId w:val="13"/>
        </w:numPr>
      </w:pPr>
      <w:proofErr w:type="spellStart"/>
      <w:r>
        <w:t>Usibility</w:t>
      </w:r>
      <w:proofErr w:type="spellEnd"/>
      <w:r>
        <w:t xml:space="preserve"> test info has 5 summary tables with links to consent forms. </w:t>
      </w:r>
    </w:p>
    <w:p w14:paraId="1E22F207" w14:textId="06CC907A" w:rsidR="00810DED" w:rsidRDefault="00810DED" w:rsidP="002D0F90">
      <w:pPr>
        <w:pStyle w:val="ListParagraph"/>
        <w:numPr>
          <w:ilvl w:val="0"/>
          <w:numId w:val="13"/>
        </w:numPr>
      </w:pPr>
      <w:r>
        <w:t xml:space="preserve">Summary identifies the weakness of the project. Well done. </w:t>
      </w:r>
    </w:p>
    <w:p w14:paraId="70CF4F2A" w14:textId="5D5C782C" w:rsidR="00810DED" w:rsidRDefault="00810DED" w:rsidP="002D0F90">
      <w:pPr>
        <w:pStyle w:val="ListParagraph"/>
        <w:numPr>
          <w:ilvl w:val="0"/>
          <w:numId w:val="13"/>
        </w:numPr>
      </w:pPr>
      <w:proofErr w:type="gramStart"/>
      <w:r>
        <w:t>Final conclusion</w:t>
      </w:r>
      <w:proofErr w:type="gramEnd"/>
      <w:r>
        <w:t xml:space="preserve"> and recommendations expected.</w:t>
      </w:r>
    </w:p>
    <w:p w14:paraId="3F7B245A" w14:textId="26F9A1D7" w:rsidR="00810DED" w:rsidRPr="005562FC" w:rsidRDefault="00810DED" w:rsidP="002D0F90">
      <w:pPr>
        <w:pStyle w:val="ListParagraph"/>
        <w:numPr>
          <w:ilvl w:val="0"/>
          <w:numId w:val="13"/>
        </w:numPr>
      </w:pPr>
      <w:r>
        <w:t xml:space="preserve">Report structure could be better if the </w:t>
      </w:r>
      <w:proofErr w:type="spellStart"/>
      <w:r>
        <w:t>grapics</w:t>
      </w:r>
      <w:proofErr w:type="spellEnd"/>
      <w:r>
        <w:t xml:space="preserve"> were in the body text so the reader can </w:t>
      </w:r>
      <w:r w:rsidR="00E10A0D">
        <w:t xml:space="preserve">follow better. </w:t>
      </w:r>
      <w:bookmarkStart w:id="1" w:name="_GoBack"/>
      <w:bookmarkEnd w:id="1"/>
    </w:p>
    <w:p w14:paraId="3514ED40" w14:textId="77777777" w:rsidR="002D0F90" w:rsidRPr="005562FC" w:rsidRDefault="002D0F90"/>
    <w:p w14:paraId="7421ACCA" w14:textId="1B194EA1" w:rsidR="001979EE" w:rsidRPr="001979EE" w:rsidRDefault="004E4834" w:rsidP="00C512F5">
      <w:pPr>
        <w:pStyle w:val="Heading1"/>
        <w:numPr>
          <w:ilvl w:val="0"/>
          <w:numId w:val="14"/>
        </w:numPr>
      </w:pPr>
      <w:bookmarkStart w:id="2" w:name="_Toc60753935"/>
      <w:bookmarkEnd w:id="0"/>
      <w:r>
        <w:t>Introduction</w:t>
      </w:r>
      <w:bookmarkEnd w:id="2"/>
    </w:p>
    <w:p w14:paraId="7EDCA54E" w14:textId="6A6146A7" w:rsidR="009D04E0" w:rsidRDefault="004E4834" w:rsidP="0026095A">
      <w:pPr>
        <w:jc w:val="both"/>
      </w:pPr>
      <w:r>
        <w:t xml:space="preserve">The </w:t>
      </w:r>
      <w:r w:rsidR="00F1155B">
        <w:t>initial</w:t>
      </w:r>
      <w:r>
        <w:t xml:space="preserve"> COVID-19 lockdown took the world into unprecedented territory that very few were prepared fo</w:t>
      </w:r>
      <w:r w:rsidR="00A46495">
        <w:t>r</w:t>
      </w:r>
      <w:r w:rsidR="00446A15">
        <w:t>, physically and mentally</w:t>
      </w:r>
      <w:r>
        <w:t>.</w:t>
      </w:r>
      <w:r w:rsidR="004844E2">
        <w:t xml:space="preserve"> Mental health is </w:t>
      </w:r>
      <w:r w:rsidR="000D14D9">
        <w:t>becoming a</w:t>
      </w:r>
      <w:r w:rsidR="004844E2">
        <w:t xml:space="preserve"> </w:t>
      </w:r>
      <w:r w:rsidR="000D14D9">
        <w:t>frequent topic of conversation and rightfully so</w:t>
      </w:r>
      <w:r w:rsidR="004844E2">
        <w:t xml:space="preserve">, good mental health is essential </w:t>
      </w:r>
      <w:r w:rsidR="00752387">
        <w:t>to</w:t>
      </w:r>
      <w:r w:rsidR="004844E2">
        <w:t xml:space="preserve"> good health. </w:t>
      </w:r>
      <w:r w:rsidR="000D14D9">
        <w:t xml:space="preserve">The National Institute of Mental Health (NIMH) </w:t>
      </w:r>
      <w:r w:rsidR="00A06553">
        <w:t>estimate</w:t>
      </w:r>
      <w:r w:rsidR="001979EE">
        <w:t>d</w:t>
      </w:r>
      <w:r w:rsidR="00A06553">
        <w:t xml:space="preserve"> that</w:t>
      </w:r>
      <w:r w:rsidR="000D14D9">
        <w:t xml:space="preserve"> </w:t>
      </w:r>
      <w:r w:rsidR="00A06553">
        <w:t xml:space="preserve">20.6% of the U.S population </w:t>
      </w:r>
      <w:r w:rsidR="001979EE">
        <w:t>suffered from</w:t>
      </w:r>
      <w:r w:rsidR="00A06553">
        <w:t xml:space="preserve"> a mental illness</w:t>
      </w:r>
      <w:r w:rsidR="001979EE">
        <w:t xml:space="preserve"> in 2019</w:t>
      </w:r>
      <w:sdt>
        <w:sdtPr>
          <w:id w:val="-833835056"/>
          <w:citation/>
        </w:sdtPr>
        <w:sdtContent>
          <w:r w:rsidR="00A06553">
            <w:fldChar w:fldCharType="begin"/>
          </w:r>
          <w:r w:rsidR="00A06553">
            <w:instrText xml:space="preserve"> CITATION Han20 \l 2057 </w:instrText>
          </w:r>
          <w:r w:rsidR="00A06553">
            <w:fldChar w:fldCharType="separate"/>
          </w:r>
          <w:r w:rsidR="009C6FF1">
            <w:rPr>
              <w:noProof/>
            </w:rPr>
            <w:t xml:space="preserve"> </w:t>
          </w:r>
          <w:r w:rsidR="009C6FF1" w:rsidRPr="009C6FF1">
            <w:rPr>
              <w:noProof/>
            </w:rPr>
            <w:t>(Han, 2020)</w:t>
          </w:r>
          <w:r w:rsidR="00A06553">
            <w:fldChar w:fldCharType="end"/>
          </w:r>
        </w:sdtContent>
      </w:sdt>
      <w:r w:rsidR="00A06553">
        <w:t xml:space="preserve">. The number of people who suffer mental illnesses is already high, but the COVID-19 restrictions </w:t>
      </w:r>
      <w:r w:rsidR="001979EE">
        <w:t>ha</w:t>
      </w:r>
      <w:r w:rsidR="006E2B19">
        <w:t>ve</w:t>
      </w:r>
      <w:r w:rsidR="001979EE">
        <w:t xml:space="preserve"> taken its toll</w:t>
      </w:r>
      <w:r w:rsidR="00A06553">
        <w:t xml:space="preserve">. </w:t>
      </w:r>
      <w:r w:rsidR="000D14D9">
        <w:t xml:space="preserve"> </w:t>
      </w:r>
      <w:r w:rsidR="004844E2">
        <w:t>A</w:t>
      </w:r>
      <w:r>
        <w:t xml:space="preserve"> study by the Centre for Disease Control (CDC) during the after the first lockdown reports that, of the </w:t>
      </w:r>
      <w:r w:rsidR="00F1155B">
        <w:t>5,470</w:t>
      </w:r>
      <w:r>
        <w:t xml:space="preserve"> participants, 40.9% said they experienced some form of </w:t>
      </w:r>
      <w:r w:rsidR="006E2B19">
        <w:t xml:space="preserve">the </w:t>
      </w:r>
      <w:r w:rsidR="00483A63">
        <w:t xml:space="preserve">adverse </w:t>
      </w:r>
      <w:r>
        <w:t xml:space="preserve">mental or behavioural condition </w:t>
      </w:r>
      <w:sdt>
        <w:sdtPr>
          <w:id w:val="-1514611237"/>
          <w:citation/>
        </w:sdtPr>
        <w:sdtContent>
          <w:r w:rsidR="00483A63">
            <w:fldChar w:fldCharType="begin"/>
          </w:r>
          <w:r w:rsidR="00483A63">
            <w:instrText xml:space="preserve"> CITATION Cze20 \l 2057 </w:instrText>
          </w:r>
          <w:r w:rsidR="00483A63">
            <w:fldChar w:fldCharType="separate"/>
          </w:r>
          <w:r w:rsidR="009C6FF1" w:rsidRPr="009C6FF1">
            <w:rPr>
              <w:noProof/>
            </w:rPr>
            <w:t>(Czeisler, et al., 2020)</w:t>
          </w:r>
          <w:r w:rsidR="00483A63">
            <w:fldChar w:fldCharType="end"/>
          </w:r>
        </w:sdtContent>
      </w:sdt>
      <w:r w:rsidR="009D04E0">
        <w:t>, almost double the rate</w:t>
      </w:r>
      <w:r w:rsidR="0056334B">
        <w:t xml:space="preserve"> of</w:t>
      </w:r>
      <w:r w:rsidR="009D04E0">
        <w:t xml:space="preserve"> before lockdown</w:t>
      </w:r>
      <w:r w:rsidR="00483A63">
        <w:t>.</w:t>
      </w:r>
    </w:p>
    <w:p w14:paraId="307463DF" w14:textId="769AC54A" w:rsidR="004E4834" w:rsidRDefault="00483A63" w:rsidP="0026095A">
      <w:pPr>
        <w:jc w:val="both"/>
      </w:pPr>
      <w:r>
        <w:t>University students are often a forgot</w:t>
      </w:r>
      <w:r w:rsidR="00947265">
        <w:t>ten</w:t>
      </w:r>
      <w:r>
        <w:t xml:space="preserve"> demographic in these times but there are many unique </w:t>
      </w:r>
      <w:r w:rsidR="005F7F39">
        <w:t>challenges</w:t>
      </w:r>
      <w:r>
        <w:t xml:space="preserve"> that </w:t>
      </w:r>
      <w:r w:rsidR="005F7F39">
        <w:t xml:space="preserve">students </w:t>
      </w:r>
      <w:r w:rsidR="008707B6">
        <w:t>face</w:t>
      </w:r>
      <w:r w:rsidR="00947265">
        <w:t>. F</w:t>
      </w:r>
      <w:r w:rsidR="005F7F39">
        <w:t>rom dealing with social isolation while away from home</w:t>
      </w:r>
      <w:r w:rsidR="00947265">
        <w:t>,</w:t>
      </w:r>
      <w:r w:rsidR="005F7F39">
        <w:t xml:space="preserve"> to the new </w:t>
      </w:r>
      <w:r w:rsidR="00947265">
        <w:t xml:space="preserve">teaching </w:t>
      </w:r>
      <w:r w:rsidR="005F7F39">
        <w:t>methods universities have implemented</w:t>
      </w:r>
      <w:r w:rsidR="00947265">
        <w:t xml:space="preserve">, students are having to adapt and how well they adapt will determine their </w:t>
      </w:r>
      <w:r w:rsidR="00B62543">
        <w:t>future</w:t>
      </w:r>
      <w:r w:rsidR="00947265">
        <w:t>.</w:t>
      </w:r>
      <w:r w:rsidR="005F7F39">
        <w:t xml:space="preserve"> A report from September 2020 </w:t>
      </w:r>
      <w:r w:rsidR="00947265">
        <w:t>states</w:t>
      </w:r>
      <w:r w:rsidR="005F7F39">
        <w:t xml:space="preserve"> that, of the 195, students questioned, 138 (71%) say they have experienced increased stress</w:t>
      </w:r>
      <w:r w:rsidR="00947265">
        <w:t xml:space="preserve">, anxiety, and depression </w:t>
      </w:r>
      <w:r w:rsidR="005F7F39">
        <w:t>due to COVID-19</w:t>
      </w:r>
      <w:r w:rsidR="00947265">
        <w:t xml:space="preserve"> </w:t>
      </w:r>
      <w:sdt>
        <w:sdtPr>
          <w:id w:val="-81453529"/>
          <w:citation/>
        </w:sdtPr>
        <w:sdtContent>
          <w:r w:rsidR="00947265">
            <w:fldChar w:fldCharType="begin"/>
          </w:r>
          <w:r w:rsidR="00947265">
            <w:instrText xml:space="preserve"> CITATION Son20 \l 2057 </w:instrText>
          </w:r>
          <w:r w:rsidR="00947265">
            <w:fldChar w:fldCharType="separate"/>
          </w:r>
          <w:r w:rsidR="009C6FF1" w:rsidRPr="009C6FF1">
            <w:rPr>
              <w:noProof/>
            </w:rPr>
            <w:t>(Son, et al., 2020)</w:t>
          </w:r>
          <w:r w:rsidR="00947265">
            <w:fldChar w:fldCharType="end"/>
          </w:r>
        </w:sdtContent>
      </w:sdt>
      <w:r w:rsidR="00947265">
        <w:t xml:space="preserve">. </w:t>
      </w:r>
    </w:p>
    <w:p w14:paraId="55CEC76C" w14:textId="706C1BC3" w:rsidR="005974A9" w:rsidRDefault="00596267" w:rsidP="0026095A">
      <w:pPr>
        <w:jc w:val="both"/>
      </w:pPr>
      <w:r>
        <w:t xml:space="preserve">A contributing factor to mental health issues is a poor financial situation. </w:t>
      </w:r>
      <w:r w:rsidR="0008269E">
        <w:t>From a survey of 8,454 people in debt, a</w:t>
      </w:r>
      <w:r>
        <w:t>lmost half</w:t>
      </w:r>
      <w:r w:rsidR="0008269E">
        <w:t xml:space="preserve"> (45%) suffer from a mental health illness, considerably more than the general population. The same study reports that people in debt have 2.5 times the rate of neurosis, </w:t>
      </w:r>
      <w:r w:rsidR="005974A9">
        <w:t xml:space="preserve">thrice the rate of psychosis and more than twice the rate of alcohol dependency than people with no debt </w:t>
      </w:r>
      <w:sdt>
        <w:sdtPr>
          <w:id w:val="1739360367"/>
          <w:citation/>
        </w:sdtPr>
        <w:sdtContent>
          <w:r w:rsidR="005974A9">
            <w:fldChar w:fldCharType="begin"/>
          </w:r>
          <w:r w:rsidR="005974A9">
            <w:instrText xml:space="preserve">CITATION Jen \l 2057 </w:instrText>
          </w:r>
          <w:r w:rsidR="005974A9">
            <w:fldChar w:fldCharType="separate"/>
          </w:r>
          <w:r w:rsidR="009C6FF1" w:rsidRPr="009C6FF1">
            <w:rPr>
              <w:noProof/>
            </w:rPr>
            <w:t>(Jenkins &amp; Bebbington, 2008)</w:t>
          </w:r>
          <w:r w:rsidR="005974A9">
            <w:fldChar w:fldCharType="end"/>
          </w:r>
        </w:sdtContent>
      </w:sdt>
      <w:r w:rsidR="005974A9">
        <w:t xml:space="preserve">. </w:t>
      </w:r>
      <w:r w:rsidR="00C66CE0">
        <w:t>With 71% of students worrying about making ends meet</w:t>
      </w:r>
      <w:sdt>
        <w:sdtPr>
          <w:id w:val="1097131180"/>
          <w:citation/>
        </w:sdtPr>
        <w:sdtContent>
          <w:r w:rsidR="00C66CE0">
            <w:fldChar w:fldCharType="begin"/>
          </w:r>
          <w:r w:rsidR="00BA1D83">
            <w:instrText xml:space="preserve">CITATION Sav20 \l 2057 </w:instrText>
          </w:r>
          <w:r w:rsidR="00C66CE0">
            <w:fldChar w:fldCharType="separate"/>
          </w:r>
          <w:r w:rsidR="00BA1D83">
            <w:rPr>
              <w:noProof/>
            </w:rPr>
            <w:t xml:space="preserve"> </w:t>
          </w:r>
          <w:r w:rsidR="00BA1D83" w:rsidRPr="00BA1D83">
            <w:rPr>
              <w:noProof/>
            </w:rPr>
            <w:t xml:space="preserve">(Bishi, </w:t>
          </w:r>
          <w:r w:rsidR="00BA1D83" w:rsidRPr="00BA1D83">
            <w:rPr>
              <w:noProof/>
            </w:rPr>
            <w:lastRenderedPageBreak/>
            <w:t>2020)</w:t>
          </w:r>
          <w:r w:rsidR="00C66CE0">
            <w:fldChar w:fldCharType="end"/>
          </w:r>
        </w:sdtContent>
      </w:sdt>
      <w:r w:rsidR="002B7621">
        <w:t xml:space="preserve">, </w:t>
      </w:r>
      <w:r w:rsidR="0056334B">
        <w:t>they</w:t>
      </w:r>
      <w:r w:rsidR="002B7621">
        <w:t xml:space="preserve"> are no strangers to financial struggle</w:t>
      </w:r>
      <w:r w:rsidR="00C66CE0">
        <w:t xml:space="preserve">. </w:t>
      </w:r>
      <w:r w:rsidR="00BA04EA">
        <w:t xml:space="preserve">In the same study, Save the Student reports that the average monthly spend for students is £223 </w:t>
      </w:r>
      <w:r w:rsidR="00B62543">
        <w:t>more</w:t>
      </w:r>
      <w:r w:rsidR="00BA04EA">
        <w:t xml:space="preserve"> tha</w:t>
      </w:r>
      <w:r w:rsidR="005410A0">
        <w:t>n</w:t>
      </w:r>
      <w:r w:rsidR="00BA04EA">
        <w:t xml:space="preserve"> the</w:t>
      </w:r>
      <w:r w:rsidR="00B62543">
        <w:t xml:space="preserve"> average</w:t>
      </w:r>
      <w:r w:rsidR="00BA04EA">
        <w:t xml:space="preserve"> maintenance loan which leads almost</w:t>
      </w:r>
      <w:r w:rsidR="00C66CE0">
        <w:t xml:space="preserve"> three</w:t>
      </w:r>
      <w:r w:rsidR="005410A0">
        <w:t>-</w:t>
      </w:r>
      <w:r w:rsidR="00C66CE0">
        <w:t xml:space="preserve">quarters of students (74%) </w:t>
      </w:r>
      <w:r w:rsidR="00BA04EA">
        <w:t xml:space="preserve">to rely </w:t>
      </w:r>
      <w:r w:rsidR="00C66CE0">
        <w:t>on part-time jobs</w:t>
      </w:r>
      <w:r w:rsidR="009D3F6A">
        <w:t>, which in the current pandemic, are hard to find</w:t>
      </w:r>
      <w:r w:rsidR="00BA04EA">
        <w:t>.</w:t>
      </w:r>
      <w:r w:rsidR="009D3F6A">
        <w:t xml:space="preserve"> It is important to stay keep on top of finances at university to reduce stress and achieve the best results. </w:t>
      </w:r>
      <w:r w:rsidR="00BA04EA">
        <w:t>From the 3,161</w:t>
      </w:r>
      <w:r w:rsidR="009D3F6A">
        <w:t xml:space="preserve"> respondents, 58% say their financial situation affects their mental health. </w:t>
      </w:r>
      <w:r w:rsidR="00A9062B">
        <w:t>Where</w:t>
      </w:r>
      <w:r w:rsidR="009D3F6A">
        <w:t xml:space="preserve"> students go for money </w:t>
      </w:r>
      <w:r w:rsidR="00A9062B">
        <w:t>can end them up in serious trouble, Save the Student reports that</w:t>
      </w:r>
      <w:r w:rsidR="00B62543">
        <w:t xml:space="preserve"> 2</w:t>
      </w:r>
      <w:r w:rsidR="00A9062B">
        <w:t>% of those surveyed use payday or commercial loans.</w:t>
      </w:r>
    </w:p>
    <w:p w14:paraId="5AABC14A" w14:textId="32298B3C" w:rsidR="004A7551" w:rsidRDefault="00A9062B" w:rsidP="0026095A">
      <w:pPr>
        <w:jc w:val="both"/>
      </w:pPr>
      <w:r>
        <w:t>Payday loans are notorious for charging high</w:t>
      </w:r>
      <w:r w:rsidR="005410A0">
        <w:t>-</w:t>
      </w:r>
      <w:r>
        <w:t xml:space="preserve">interest rates for short term loans. Although a law </w:t>
      </w:r>
      <w:r w:rsidR="005410A0">
        <w:t>came</w:t>
      </w:r>
      <w:r>
        <w:t xml:space="preserve"> into effect in 2014 that states payday loans can charge a maximum of 0.8% interest per day</w:t>
      </w:r>
      <w:sdt>
        <w:sdtPr>
          <w:id w:val="-1930724321"/>
          <w:citation/>
        </w:sdtPr>
        <w:sdtContent>
          <w:r>
            <w:fldChar w:fldCharType="begin"/>
          </w:r>
          <w:r>
            <w:instrText xml:space="preserve"> CITATION Fin14 \l 2057 </w:instrText>
          </w:r>
          <w:r>
            <w:fldChar w:fldCharType="separate"/>
          </w:r>
          <w:r w:rsidR="009C6FF1">
            <w:rPr>
              <w:noProof/>
            </w:rPr>
            <w:t xml:space="preserve"> </w:t>
          </w:r>
          <w:r w:rsidR="009C6FF1" w:rsidRPr="009C6FF1">
            <w:rPr>
              <w:noProof/>
            </w:rPr>
            <w:t>(Financial Conduct Authority, 2014)</w:t>
          </w:r>
          <w:r>
            <w:fldChar w:fldCharType="end"/>
          </w:r>
        </w:sdtContent>
      </w:sdt>
      <w:r>
        <w:t>, this could be as much as 1,500% annually compared to the typical 22.8% APR for a credit card.</w:t>
      </w:r>
      <w:r w:rsidR="00B62543">
        <w:t xml:space="preserve"> </w:t>
      </w:r>
      <w:r w:rsidR="004A7551">
        <w:t xml:space="preserve">Payday loan companies often offer </w:t>
      </w:r>
      <w:r>
        <w:t>payment within an hour and a quick application process which entices users in</w:t>
      </w:r>
      <w:r w:rsidR="004A7551">
        <w:t>,</w:t>
      </w:r>
      <w:r>
        <w:t xml:space="preserve"> but most borrowers end up paying more in fees than they borrowed </w:t>
      </w:r>
      <w:sdt>
        <w:sdtPr>
          <w:id w:val="-705569543"/>
          <w:citation/>
        </w:sdtPr>
        <w:sdtContent>
          <w:r>
            <w:fldChar w:fldCharType="begin"/>
          </w:r>
          <w:r>
            <w:instrText xml:space="preserve"> CITATION Pew16 \l 2057 </w:instrText>
          </w:r>
          <w:r>
            <w:fldChar w:fldCharType="separate"/>
          </w:r>
          <w:r w:rsidR="009C6FF1" w:rsidRPr="009C6FF1">
            <w:rPr>
              <w:noProof/>
            </w:rPr>
            <w:t>(Pew Charitable Trusts, 2016)</w:t>
          </w:r>
          <w:r>
            <w:fldChar w:fldCharType="end"/>
          </w:r>
        </w:sdtContent>
      </w:sdt>
      <w:r>
        <w:t>.</w:t>
      </w:r>
      <w:r w:rsidR="00BF45F0">
        <w:t xml:space="preserve"> </w:t>
      </w:r>
    </w:p>
    <w:p w14:paraId="7F97AF6E" w14:textId="6042E5CE" w:rsidR="00830715" w:rsidRPr="00E77E01" w:rsidRDefault="00BF45F0" w:rsidP="0026095A">
      <w:pPr>
        <w:jc w:val="both"/>
        <w:rPr>
          <w:color w:val="FF0000"/>
        </w:rPr>
      </w:pPr>
      <w:r>
        <w:t xml:space="preserve">According to Save the Student, their past 5 </w:t>
      </w:r>
      <w:r w:rsidR="00B62543">
        <w:t xml:space="preserve">annual </w:t>
      </w:r>
      <w:r>
        <w:t xml:space="preserve">finance surveys show </w:t>
      </w:r>
      <w:r w:rsidR="00AF7A49">
        <w:t>2</w:t>
      </w:r>
      <w:r>
        <w:t xml:space="preserve">% </w:t>
      </w:r>
      <w:r w:rsidR="00AF7A49">
        <w:t xml:space="preserve">of students </w:t>
      </w:r>
      <w:r>
        <w:t xml:space="preserve">have used payday loans at least once during their studies. </w:t>
      </w:r>
      <w:r w:rsidR="00AF7A49">
        <w:t xml:space="preserve">Although there is little data </w:t>
      </w:r>
      <w:r w:rsidR="005410A0">
        <w:t>specifically on</w:t>
      </w:r>
      <w:r w:rsidR="00AF7A49">
        <w:t xml:space="preserve"> students use of payday loans, it can be estimate</w:t>
      </w:r>
      <w:r w:rsidR="004A7551">
        <w:t>d</w:t>
      </w:r>
      <w:r w:rsidR="00AF7A49">
        <w:t xml:space="preserve"> that in </w:t>
      </w:r>
      <w:r w:rsidR="005410A0">
        <w:t>12 months</w:t>
      </w:r>
      <w:r w:rsidR="00141760">
        <w:t>, undergraduate students alone</w:t>
      </w:r>
      <w:r w:rsidR="004A7551">
        <w:t xml:space="preserve"> pay about £5.8 million to payday loan companies</w:t>
      </w:r>
      <w:r w:rsidR="00141760">
        <w:t xml:space="preserve"> (</w:t>
      </w:r>
      <w:r w:rsidR="004A7551">
        <w:t>Figure 1).</w:t>
      </w:r>
      <w:r w:rsidR="00E77E01">
        <w:rPr>
          <w:color w:val="FF0000"/>
        </w:rPr>
        <w:t xml:space="preserve"> </w:t>
      </w:r>
    </w:p>
    <w:p w14:paraId="0F08DBF1" w14:textId="0176EB67" w:rsidR="004E317E" w:rsidRDefault="000E2A3B" w:rsidP="0026095A">
      <w:pPr>
        <w:jc w:val="both"/>
      </w:pPr>
      <w:r>
        <w:t>Financial stress is a leading cause of many mental health issues and can negatively affect a student’s time at university.</w:t>
      </w:r>
      <w:r w:rsidR="00E77E01">
        <w:t xml:space="preserve"> The research shows that there is a need for a new and radical </w:t>
      </w:r>
      <w:r w:rsidR="00B62543">
        <w:t>system</w:t>
      </w:r>
      <w:r w:rsidR="00E77E01">
        <w:t xml:space="preserve"> for students that gives access to financial aid </w:t>
      </w:r>
      <w:r w:rsidR="00B62543">
        <w:t>with fewer risks than typical payday loans w</w:t>
      </w:r>
      <w:r w:rsidR="00141760">
        <w:t>ithout charging the student population almost £6 million each year</w:t>
      </w:r>
      <w:r w:rsidR="00E77E01">
        <w:t>.</w:t>
      </w:r>
      <w:r w:rsidR="00B62543">
        <w:t xml:space="preserve"> </w:t>
      </w:r>
      <w:r w:rsidR="001505C0">
        <w:t xml:space="preserve">This report </w:t>
      </w:r>
      <w:r w:rsidR="00B35286">
        <w:t>outlines</w:t>
      </w:r>
      <w:r w:rsidR="001505C0">
        <w:t xml:space="preserve"> a system that</w:t>
      </w:r>
      <w:r w:rsidR="00141760">
        <w:t xml:space="preserve"> will</w:t>
      </w:r>
      <w:r w:rsidR="00B35286">
        <w:t xml:space="preserve"> benefit students by </w:t>
      </w:r>
      <w:r w:rsidR="00141760">
        <w:t>allow</w:t>
      </w:r>
      <w:r w:rsidR="00B35286">
        <w:t>ing</w:t>
      </w:r>
      <w:r w:rsidR="00141760">
        <w:t xml:space="preserve"> </w:t>
      </w:r>
      <w:r w:rsidR="00B35286">
        <w:t>them</w:t>
      </w:r>
      <w:r w:rsidR="00141760">
        <w:t xml:space="preserve"> to </w:t>
      </w:r>
      <w:r w:rsidR="00B35286">
        <w:t>lend</w:t>
      </w:r>
      <w:r w:rsidR="00141760">
        <w:t xml:space="preserve"> and </w:t>
      </w:r>
      <w:r w:rsidR="00B35286">
        <w:t>borrow</w:t>
      </w:r>
      <w:r w:rsidR="00141760">
        <w:t xml:space="preserve"> money </w:t>
      </w:r>
      <w:r w:rsidR="00B35286">
        <w:t xml:space="preserve">from </w:t>
      </w:r>
      <w:r w:rsidR="00141760">
        <w:t xml:space="preserve">one another, meaning that </w:t>
      </w:r>
      <w:r w:rsidR="004E317E">
        <w:t xml:space="preserve">most of the </w:t>
      </w:r>
      <w:r w:rsidR="00141760">
        <w:t xml:space="preserve">interest paid will stay within student pockets. </w:t>
      </w:r>
    </w:p>
    <w:p w14:paraId="05632F51" w14:textId="6F990430" w:rsidR="0002343A" w:rsidRDefault="004E317E" w:rsidP="0026095A">
      <w:pPr>
        <w:jc w:val="both"/>
      </w:pPr>
      <w:r>
        <w:t>The proposed system</w:t>
      </w:r>
      <w:r w:rsidR="00B800B2">
        <w:t xml:space="preserve">, named </w:t>
      </w:r>
      <w:r w:rsidR="00B800B2" w:rsidRPr="00B800B2">
        <w:rPr>
          <w:i/>
          <w:iCs/>
        </w:rPr>
        <w:t>Kiwi</w:t>
      </w:r>
      <w:r w:rsidR="00B800B2">
        <w:t>,</w:t>
      </w:r>
      <w:r>
        <w:t xml:space="preserve"> will connect students who want to invest money with students who want to borrow money and provide a safe place to </w:t>
      </w:r>
      <w:r w:rsidR="00F06A9E">
        <w:t>make these transactions</w:t>
      </w:r>
      <w:r w:rsidR="0056334B">
        <w:t xml:space="preserve"> while taking a small ‘</w:t>
      </w:r>
      <w:r w:rsidR="00977595">
        <w:t>service</w:t>
      </w:r>
      <w:r w:rsidR="0056334B">
        <w:t xml:space="preserve"> fee’ for the service</w:t>
      </w:r>
      <w:r w:rsidR="00F06A9E">
        <w:t xml:space="preserve">. </w:t>
      </w:r>
      <w:r w:rsidR="00F34ED7">
        <w:t>Building a service which can result in more student debt is unethical</w:t>
      </w:r>
      <w:r w:rsidR="009D6CBA">
        <w:t>,</w:t>
      </w:r>
      <w:r w:rsidR="00F34ED7">
        <w:t xml:space="preserve"> to say the least, therefore the borrowers</w:t>
      </w:r>
      <w:r w:rsidR="0056334B">
        <w:t xml:space="preserve"> will</w:t>
      </w:r>
      <w:r w:rsidR="00F34ED7">
        <w:t xml:space="preserve"> </w:t>
      </w:r>
      <w:r w:rsidR="00851B12">
        <w:t xml:space="preserve">have the opportunity to pay off their loan via work. </w:t>
      </w:r>
      <w:r w:rsidR="001505C0">
        <w:t xml:space="preserve">The service will </w:t>
      </w:r>
      <w:r w:rsidR="00B35286">
        <w:t xml:space="preserve">offer jobs from affiliates such as </w:t>
      </w:r>
      <w:r w:rsidR="001505C0">
        <w:t xml:space="preserve">local universities, councils, </w:t>
      </w:r>
      <w:r w:rsidR="00B35286">
        <w:t>employers,</w:t>
      </w:r>
      <w:r w:rsidR="001505C0">
        <w:t xml:space="preserve"> and job agencie</w:t>
      </w:r>
      <w:r w:rsidR="00B35286">
        <w:t xml:space="preserve">s which borrowers can accept to clear their loan and even earn extra money. </w:t>
      </w:r>
    </w:p>
    <w:p w14:paraId="5C428FC2" w14:textId="44E455F7" w:rsidR="003F198F" w:rsidRDefault="00213C12" w:rsidP="003F198F">
      <w:pPr>
        <w:pStyle w:val="Heading2"/>
      </w:pPr>
      <w:bookmarkStart w:id="3" w:name="_Toc60753936"/>
      <w:r>
        <w:t>Business</w:t>
      </w:r>
      <w:bookmarkEnd w:id="3"/>
    </w:p>
    <w:p w14:paraId="681764A5" w14:textId="4C8600AF" w:rsidR="00D0352F" w:rsidRPr="003F198F" w:rsidRDefault="0002343A" w:rsidP="0026095A">
      <w:pPr>
        <w:jc w:val="both"/>
      </w:pPr>
      <w:r>
        <w:t>Th</w:t>
      </w:r>
      <w:r w:rsidR="009D6CBA">
        <w:t>is service aim</w:t>
      </w:r>
      <w:r>
        <w:t xml:space="preserve">s to provide genuine financial aid to students who need it while offering a secure platform for students to invest money. The unique selling point of this service is that </w:t>
      </w:r>
      <w:r w:rsidR="00D0352F">
        <w:t>financial aid</w:t>
      </w:r>
      <w:r>
        <w:t xml:space="preserve"> can be paid off via working for various employers</w:t>
      </w:r>
      <w:r w:rsidR="00D0352F">
        <w:t xml:space="preserve"> which will alleviate student stress by taking pressure off their financial situation so they can focus on studying. </w:t>
      </w:r>
      <w:r w:rsidR="0056334B">
        <w:t>From a business standpoint, it has already been estimated that</w:t>
      </w:r>
      <w:r w:rsidR="00977595">
        <w:t xml:space="preserve"> out of the </w:t>
      </w:r>
      <w:r w:rsidR="0056334B">
        <w:t>1.8</w:t>
      </w:r>
      <w:r w:rsidR="00B800B2">
        <w:t xml:space="preserve"> million</w:t>
      </w:r>
      <w:r w:rsidR="0056334B">
        <w:t xml:space="preserve"> undergraduates</w:t>
      </w:r>
      <w:r w:rsidR="00977595">
        <w:t>,</w:t>
      </w:r>
      <w:r w:rsidR="0056334B">
        <w:t xml:space="preserve"> </w:t>
      </w:r>
      <w:r w:rsidR="00977595">
        <w:t>those who use payday loans,</w:t>
      </w:r>
      <w:r w:rsidR="0056334B">
        <w:t xml:space="preserve"> spend </w:t>
      </w:r>
      <w:r w:rsidR="00B800B2">
        <w:t>£5,800,000 annually in interest (</w:t>
      </w:r>
      <w:r w:rsidR="00B800B2">
        <w:rPr>
          <w:i/>
          <w:iCs/>
        </w:rPr>
        <w:t>Figure 1)</w:t>
      </w:r>
      <w:r w:rsidR="00B800B2">
        <w:t xml:space="preserve">. </w:t>
      </w:r>
      <w:r w:rsidR="00977595" w:rsidRPr="00977595">
        <w:rPr>
          <w:i/>
          <w:iCs/>
        </w:rPr>
        <w:t>Kiwi</w:t>
      </w:r>
      <w:r w:rsidR="00977595">
        <w:t xml:space="preserve"> aims to get a 15% hold on this market over 3 years</w:t>
      </w:r>
      <w:r w:rsidR="003F198F">
        <w:t>.</w:t>
      </w:r>
      <w:r w:rsidR="00977595">
        <w:t xml:space="preserve"> </w:t>
      </w:r>
      <w:r w:rsidR="003F198F">
        <w:t>T</w:t>
      </w:r>
      <w:r w:rsidR="00977595">
        <w:t>he annual gross income would estimate £870,000 by the end of the third year</w:t>
      </w:r>
      <w:r w:rsidR="00213C12">
        <w:t>. From this figure,</w:t>
      </w:r>
      <w:r w:rsidR="003F198F">
        <w:t xml:space="preserve"> 78</w:t>
      </w:r>
      <w:r w:rsidR="00977595">
        <w:t>%</w:t>
      </w:r>
      <w:r w:rsidR="003F198F">
        <w:t xml:space="preserve"> </w:t>
      </w:r>
      <w:r w:rsidR="00977595">
        <w:t>would be paid back to the student investors</w:t>
      </w:r>
      <w:r w:rsidR="003F198F">
        <w:t xml:space="preserve"> in interest (£678,600). 7% would build a provision fund that would protect investors on the occasion a borrower defaults on their loan</w:t>
      </w:r>
      <w:r w:rsidR="00213C12">
        <w:t xml:space="preserve"> (£60,900).</w:t>
      </w:r>
      <w:r w:rsidR="003F198F">
        <w:t xml:space="preserve"> </w:t>
      </w:r>
      <w:r w:rsidR="00213C12">
        <w:t xml:space="preserve">Another </w:t>
      </w:r>
      <w:r w:rsidR="003F198F">
        <w:t xml:space="preserve">7% would cover running costs (£60,900). Leaving 8% as net profit which averages at £69,000. As can be seen, this estimation and writing, not only suggest </w:t>
      </w:r>
      <w:r w:rsidR="00213C12">
        <w:rPr>
          <w:i/>
          <w:iCs/>
        </w:rPr>
        <w:t xml:space="preserve">kiwi </w:t>
      </w:r>
      <w:r w:rsidR="003F198F">
        <w:t>be a viable business, but an ethical and profitable one.</w:t>
      </w:r>
    </w:p>
    <w:p w14:paraId="4E339BE1" w14:textId="4D707593" w:rsidR="00213C12" w:rsidRDefault="00D0352F" w:rsidP="0026095A">
      <w:pPr>
        <w:jc w:val="both"/>
        <w:rPr>
          <w:iCs/>
        </w:rPr>
      </w:pPr>
      <w:r>
        <w:t>Market research shows that there are no similar products aimed for students</w:t>
      </w:r>
      <w:r w:rsidR="005410A0">
        <w:t xml:space="preserve"> although peer-to-peer lending sites exist and a payday loan company which is targeted at students. </w:t>
      </w:r>
      <w:r>
        <w:rPr>
          <w:iCs/>
        </w:rPr>
        <w:t>The most popular peer-to-peer</w:t>
      </w:r>
      <w:r w:rsidR="0053141F">
        <w:rPr>
          <w:iCs/>
        </w:rPr>
        <w:t xml:space="preserve"> (P2P)</w:t>
      </w:r>
      <w:r>
        <w:rPr>
          <w:iCs/>
        </w:rPr>
        <w:t xml:space="preserve"> lending sites, along with a student-targeted payday loan company</w:t>
      </w:r>
      <w:r w:rsidR="00213C12">
        <w:rPr>
          <w:iCs/>
        </w:rPr>
        <w:t xml:space="preserve">. </w:t>
      </w:r>
      <w:r w:rsidR="00A04B52">
        <w:rPr>
          <w:iCs/>
        </w:rPr>
        <w:t>E</w:t>
      </w:r>
      <w:r w:rsidR="00213C12">
        <w:rPr>
          <w:iCs/>
        </w:rPr>
        <w:t xml:space="preserve">xisting P2P sites are </w:t>
      </w:r>
      <w:r w:rsidR="00213C12">
        <w:rPr>
          <w:iCs/>
        </w:rPr>
        <w:lastRenderedPageBreak/>
        <w:t xml:space="preserve">not suitable for students as their minimum investment amount and duration are higher than many students will want to accept. </w:t>
      </w:r>
    </w:p>
    <w:p w14:paraId="124B6FDC" w14:textId="5937BC38" w:rsidR="00794BE1" w:rsidRDefault="00794BE1" w:rsidP="0026095A">
      <w:pPr>
        <w:jc w:val="both"/>
        <w:rPr>
          <w:iCs/>
        </w:rPr>
      </w:pPr>
      <w:r>
        <w:rPr>
          <w:iCs/>
        </w:rPr>
        <w:t>The service has 3 business goals:</w:t>
      </w:r>
    </w:p>
    <w:p w14:paraId="26C02A29" w14:textId="3E9A8168" w:rsidR="00794BE1" w:rsidRDefault="00FE3C89" w:rsidP="0026095A">
      <w:pPr>
        <w:pStyle w:val="ListParagraph"/>
        <w:numPr>
          <w:ilvl w:val="0"/>
          <w:numId w:val="2"/>
        </w:numPr>
        <w:jc w:val="both"/>
      </w:pPr>
      <w:r>
        <w:t>To provide students</w:t>
      </w:r>
      <w:r w:rsidR="005410A0">
        <w:t xml:space="preserve"> with</w:t>
      </w:r>
      <w:r>
        <w:t xml:space="preserve"> a safer option for financial aid with other means of repayment in the form of work. </w:t>
      </w:r>
    </w:p>
    <w:p w14:paraId="4D30C1D2" w14:textId="0652B02A" w:rsidR="00794BE1" w:rsidRDefault="00794BE1" w:rsidP="0026095A">
      <w:pPr>
        <w:pStyle w:val="ListParagraph"/>
        <w:numPr>
          <w:ilvl w:val="0"/>
          <w:numId w:val="2"/>
        </w:numPr>
        <w:jc w:val="both"/>
      </w:pPr>
      <w:r>
        <w:t xml:space="preserve">To provide a </w:t>
      </w:r>
      <w:r w:rsidR="00FE3C89">
        <w:t xml:space="preserve">low-risk </w:t>
      </w:r>
      <w:r>
        <w:t xml:space="preserve">service for students to </w:t>
      </w:r>
      <w:r w:rsidR="000A228A">
        <w:t>inves</w:t>
      </w:r>
      <w:r w:rsidR="00FE3C89">
        <w:t>t</w:t>
      </w:r>
      <w:r w:rsidR="000A228A">
        <w:t>.</w:t>
      </w:r>
    </w:p>
    <w:p w14:paraId="0992278C" w14:textId="5B9468CC" w:rsidR="00794BE1" w:rsidRDefault="00794BE1" w:rsidP="0026095A">
      <w:pPr>
        <w:pStyle w:val="ListParagraph"/>
        <w:numPr>
          <w:ilvl w:val="0"/>
          <w:numId w:val="2"/>
        </w:numPr>
        <w:jc w:val="both"/>
      </w:pPr>
      <w:r>
        <w:t xml:space="preserve">To return a </w:t>
      </w:r>
      <w:r w:rsidR="00213C12">
        <w:t>profit of 8% by the end of the third trading year.</w:t>
      </w:r>
    </w:p>
    <w:p w14:paraId="400A6BB5" w14:textId="77777777" w:rsidR="00FE3C89" w:rsidRDefault="00FE3C89" w:rsidP="0026095A">
      <w:pPr>
        <w:jc w:val="both"/>
        <w:rPr>
          <w:rFonts w:asciiTheme="majorHAnsi" w:eastAsiaTheme="majorEastAsia" w:hAnsiTheme="majorHAnsi" w:cstheme="majorBidi"/>
          <w:color w:val="323E4F" w:themeColor="text2" w:themeShade="BF"/>
          <w:sz w:val="32"/>
          <w:szCs w:val="32"/>
        </w:rPr>
      </w:pPr>
      <w:r>
        <w:br w:type="page"/>
      </w:r>
    </w:p>
    <w:p w14:paraId="5E90D807" w14:textId="4EF83542" w:rsidR="006E2B19" w:rsidRDefault="00A06987" w:rsidP="0026095A">
      <w:pPr>
        <w:pStyle w:val="Heading1"/>
        <w:jc w:val="both"/>
      </w:pPr>
      <w:bookmarkStart w:id="4" w:name="_Toc60753937"/>
      <w:r>
        <w:lastRenderedPageBreak/>
        <w:t>3</w:t>
      </w:r>
      <w:r w:rsidR="00895A3F">
        <w:t>. U</w:t>
      </w:r>
      <w:r w:rsidR="006E2B19">
        <w:t>ser Research Analysis</w:t>
      </w:r>
      <w:bookmarkEnd w:id="4"/>
    </w:p>
    <w:p w14:paraId="14A57BC3" w14:textId="4C865E22" w:rsidR="00895A3F" w:rsidRDefault="00895A3F" w:rsidP="0026095A">
      <w:pPr>
        <w:jc w:val="both"/>
      </w:pPr>
      <w:r>
        <w:t xml:space="preserve">Development with user goals in mind is the most effective way of creating a service. This section will explore what students think </w:t>
      </w:r>
      <w:r w:rsidR="00206164">
        <w:t>of</w:t>
      </w:r>
      <w:r>
        <w:t xml:space="preserve"> existing services and how they feel towards the market of short-term </w:t>
      </w:r>
      <w:r w:rsidR="00206164">
        <w:t>loans</w:t>
      </w:r>
      <w:r>
        <w:t>.</w:t>
      </w:r>
    </w:p>
    <w:p w14:paraId="3C191A0F" w14:textId="1FF7CD26" w:rsidR="00F62FBE" w:rsidRDefault="00A06987" w:rsidP="0026095A">
      <w:pPr>
        <w:pStyle w:val="Heading2"/>
        <w:jc w:val="both"/>
      </w:pPr>
      <w:bookmarkStart w:id="5" w:name="_Toc60753938"/>
      <w:r>
        <w:t>3</w:t>
      </w:r>
      <w:r w:rsidR="00895A3F">
        <w:t>.1 Survey Results</w:t>
      </w:r>
      <w:bookmarkEnd w:id="5"/>
    </w:p>
    <w:p w14:paraId="76B43934" w14:textId="208970EF" w:rsidR="00895A3F" w:rsidRPr="006E2B19" w:rsidRDefault="00D8741C" w:rsidP="0026095A">
      <w:pPr>
        <w:jc w:val="both"/>
      </w:pPr>
      <w:r>
        <w:t xml:space="preserve">Mobile or web-based? A question that can be </w:t>
      </w:r>
      <w:r w:rsidR="00D91B66">
        <w:t>guessed but</w:t>
      </w:r>
      <w:r>
        <w:t xml:space="preserve"> is best answered by the users</w:t>
      </w:r>
      <w:r w:rsidR="00895A3F">
        <w:t xml:space="preserve">. A survey, conducted by </w:t>
      </w:r>
      <w:proofErr w:type="gramStart"/>
      <w:r w:rsidR="008B0833">
        <w:t>myself</w:t>
      </w:r>
      <w:proofErr w:type="gramEnd"/>
      <w:r w:rsidR="00895A3F">
        <w:t xml:space="preserve"> on 01/12/2020 via Google Forms, of 17 students revealed that when performing finance tasks (such as applying for student finance) using a PC is preferable (</w:t>
      </w:r>
      <w:r w:rsidR="00895A3F">
        <w:rPr>
          <w:i/>
          <w:iCs/>
        </w:rPr>
        <w:t xml:space="preserve">figure 3) </w:t>
      </w:r>
      <w:r w:rsidR="00895A3F">
        <w:t>therefore the prototype will be developed for web. The overwhelming response from students regarding short term loans is negative, with many respondents worried about getting into more debt (</w:t>
      </w:r>
      <w:r w:rsidR="00895A3F">
        <w:rPr>
          <w:i/>
          <w:iCs/>
        </w:rPr>
        <w:t xml:space="preserve">figure 4, figure 5). </w:t>
      </w:r>
      <w:r w:rsidR="00206164">
        <w:t>It is</w:t>
      </w:r>
      <w:r w:rsidR="00895A3F">
        <w:t xml:space="preserve"> clear to see that the consensus is that payday loans do more damage than good, due to this, this prototype will promote </w:t>
      </w:r>
      <w:r w:rsidR="00D27D01">
        <w:t>a method for users to repay their loan through different means.</w:t>
      </w:r>
      <w:r w:rsidR="00895A3F">
        <w:t xml:space="preserve"> </w:t>
      </w:r>
    </w:p>
    <w:p w14:paraId="24E97430" w14:textId="2CB86A4B" w:rsidR="00895A3F" w:rsidRDefault="00A06987" w:rsidP="0026095A">
      <w:pPr>
        <w:pStyle w:val="Heading3"/>
        <w:jc w:val="both"/>
      </w:pPr>
      <w:bookmarkStart w:id="6" w:name="_Toc60753939"/>
      <w:r>
        <w:t>3</w:t>
      </w:r>
      <w:r w:rsidR="00895A3F">
        <w:t xml:space="preserve">.3 Contextual </w:t>
      </w:r>
      <w:r w:rsidR="00F62FBE">
        <w:t>Interview</w:t>
      </w:r>
      <w:bookmarkEnd w:id="6"/>
    </w:p>
    <w:p w14:paraId="57F0FAFE" w14:textId="1D8AD066" w:rsidR="00856E15" w:rsidRPr="00D91B66" w:rsidRDefault="00895A3F" w:rsidP="00D91B66">
      <w:pPr>
        <w:jc w:val="both"/>
      </w:pPr>
      <w:r>
        <w:t xml:space="preserve">It is often hard to find out </w:t>
      </w:r>
      <w:r w:rsidR="00D57751">
        <w:t>what is</w:t>
      </w:r>
      <w:r>
        <w:t xml:space="preserve"> needed by simply asking questions as a lot of questions are led and users can</w:t>
      </w:r>
      <w:r w:rsidR="00F62FBE">
        <w:t>no</w:t>
      </w:r>
      <w:r>
        <w:t>t always verbalise their thoughts or reason their actions, therefore observing users performing tasks can come in very handy. The following interviews follow</w:t>
      </w:r>
      <w:r w:rsidR="00D8741C">
        <w:t xml:space="preserve"> a user </w:t>
      </w:r>
      <w:r>
        <w:t xml:space="preserve">as they navigate through peer-to-peer lending applications as well as short-term loan applications. This style of interview allows the interviewee to speak their mind throughout the process while allowing the interviewer to observe the </w:t>
      </w:r>
      <w:r w:rsidR="00D57751">
        <w:t>user’s</w:t>
      </w:r>
      <w:r>
        <w:t xml:space="preserve"> actions, where they click, what they read, and more importantly what they ignore. </w:t>
      </w:r>
      <w:hyperlink r:id="rId11" w:history="1">
        <w:r w:rsidR="008B0833">
          <w:rPr>
            <w:rStyle w:val="Hyperlink"/>
          </w:rPr>
          <w:t>Contextual Interview Summary</w:t>
        </w:r>
      </w:hyperlink>
      <w:r w:rsidR="00D91B66">
        <w:t>.</w:t>
      </w:r>
    </w:p>
    <w:p w14:paraId="09205309" w14:textId="30AB7D9E" w:rsidR="00856E15" w:rsidRDefault="00A06987" w:rsidP="0026095A">
      <w:pPr>
        <w:pStyle w:val="Heading4"/>
        <w:jc w:val="both"/>
        <w:rPr>
          <w:rFonts w:eastAsia="Times New Roman"/>
          <w:lang w:eastAsia="en-GB"/>
        </w:rPr>
      </w:pPr>
      <w:bookmarkStart w:id="7" w:name="_Toc60753940"/>
      <w:r>
        <w:rPr>
          <w:rFonts w:eastAsia="Times New Roman"/>
          <w:lang w:eastAsia="en-GB"/>
        </w:rPr>
        <w:t>3</w:t>
      </w:r>
      <w:r w:rsidR="00856E15">
        <w:rPr>
          <w:rFonts w:eastAsia="Times New Roman"/>
          <w:lang w:eastAsia="en-GB"/>
        </w:rPr>
        <w:t>.3.1.1 Zopa</w:t>
      </w:r>
      <w:r w:rsidR="00D91B66">
        <w:rPr>
          <w:rFonts w:eastAsia="Times New Roman"/>
          <w:lang w:eastAsia="en-GB"/>
        </w:rPr>
        <w:t xml:space="preserve"> – </w:t>
      </w:r>
      <w:hyperlink r:id="rId12" w:history="1">
        <w:r w:rsidR="00D91B66" w:rsidRPr="00D91B66">
          <w:rPr>
            <w:rStyle w:val="Hyperlink"/>
            <w:rFonts w:eastAsia="Times New Roman"/>
            <w:lang w:eastAsia="en-GB"/>
          </w:rPr>
          <w:t>Interview Link</w:t>
        </w:r>
        <w:bookmarkEnd w:id="7"/>
      </w:hyperlink>
    </w:p>
    <w:p w14:paraId="7860C751" w14:textId="69B57D6C" w:rsidR="00856E15" w:rsidRDefault="00856E15" w:rsidP="0026095A">
      <w:pPr>
        <w:jc w:val="both"/>
        <w:rPr>
          <w:rFonts w:ascii="Calibri" w:eastAsia="Times New Roman" w:hAnsi="Calibri" w:cs="Calibri"/>
          <w:color w:val="000000"/>
          <w:lang w:eastAsia="en-GB"/>
        </w:rPr>
      </w:pPr>
      <w:r>
        <w:rPr>
          <w:rFonts w:ascii="Calibri" w:eastAsia="Times New Roman" w:hAnsi="Calibri" w:cs="Calibri"/>
          <w:color w:val="000000"/>
          <w:lang w:eastAsia="en-GB"/>
        </w:rPr>
        <w:t>The home page for Zopa was said to have limited information and the imagery and language feels irrelevant and the objective of the site is unclear without scrolling down the page although having reviews on the homepage increases trust.</w:t>
      </w:r>
    </w:p>
    <w:p w14:paraId="657186FE" w14:textId="144CA9DB" w:rsidR="00856E15" w:rsidRDefault="00856E15" w:rsidP="0026095A">
      <w:pPr>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Alike the homepage, the loan application was said to have </w:t>
      </w:r>
      <w:r w:rsidR="005410A0">
        <w:rPr>
          <w:rFonts w:ascii="Calibri" w:eastAsia="Times New Roman" w:hAnsi="Calibri" w:cs="Calibri"/>
          <w:color w:val="000000"/>
          <w:lang w:eastAsia="en-GB"/>
        </w:rPr>
        <w:t xml:space="preserve">a </w:t>
      </w:r>
      <w:r>
        <w:rPr>
          <w:rFonts w:ascii="Calibri" w:eastAsia="Times New Roman" w:hAnsi="Calibri" w:cs="Calibri"/>
          <w:color w:val="000000"/>
          <w:lang w:eastAsia="en-GB"/>
        </w:rPr>
        <w:t xml:space="preserve">font that is too small. The interviewee said that the overall theme is bland and serious which makes the process not enjoyable. Throughout the site there appears to be too much writing, it is suggested that it could be written more </w:t>
      </w:r>
      <w:r w:rsidR="00F62FBE">
        <w:rPr>
          <w:rFonts w:ascii="Calibri" w:eastAsia="Times New Roman" w:hAnsi="Calibri" w:cs="Calibri"/>
          <w:color w:val="000000"/>
          <w:lang w:eastAsia="en-GB"/>
        </w:rPr>
        <w:t xml:space="preserve">concisely although the loan calculator is offered at the top of the page and at the bottom which saves scrolling back through the vast amount of text. </w:t>
      </w:r>
    </w:p>
    <w:p w14:paraId="2C950B68" w14:textId="2D1BC615" w:rsidR="005410A0" w:rsidRDefault="00F62FBE" w:rsidP="0026095A">
      <w:pPr>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 invest application follows suit with the theme of the site, which is said to be boring and drab with too much white space. A handy visualisation is a 5-step process of how investments work. </w:t>
      </w:r>
      <w:r w:rsidR="00D95C3F">
        <w:rPr>
          <w:rFonts w:ascii="Calibri" w:eastAsia="Times New Roman" w:hAnsi="Calibri" w:cs="Calibri"/>
          <w:color w:val="000000"/>
          <w:lang w:eastAsia="en-GB"/>
        </w:rPr>
        <w:t>The user stated that the scale of the site appears to be off and that it felt ‘zoomed out’</w:t>
      </w:r>
    </w:p>
    <w:p w14:paraId="1A133721" w14:textId="26507517" w:rsidR="00856E15" w:rsidRDefault="00A06987" w:rsidP="0026095A">
      <w:pPr>
        <w:pStyle w:val="Heading4"/>
        <w:jc w:val="both"/>
        <w:rPr>
          <w:rFonts w:eastAsia="Times New Roman"/>
          <w:lang w:eastAsia="en-GB"/>
        </w:rPr>
      </w:pPr>
      <w:bookmarkStart w:id="8" w:name="_Toc60753941"/>
      <w:r>
        <w:rPr>
          <w:rFonts w:eastAsia="Times New Roman"/>
          <w:lang w:eastAsia="en-GB"/>
        </w:rPr>
        <w:t>3</w:t>
      </w:r>
      <w:r w:rsidR="00F62FBE">
        <w:rPr>
          <w:rFonts w:eastAsia="Times New Roman"/>
          <w:lang w:eastAsia="en-GB"/>
        </w:rPr>
        <w:t>.3.1.2 Smart-Pig</w:t>
      </w:r>
      <w:r w:rsidR="00D91B66">
        <w:rPr>
          <w:rFonts w:eastAsia="Times New Roman"/>
          <w:lang w:eastAsia="en-GB"/>
        </w:rPr>
        <w:t xml:space="preserve"> </w:t>
      </w:r>
      <w:r w:rsidR="005B3CC4">
        <w:rPr>
          <w:rFonts w:eastAsia="Times New Roman"/>
          <w:lang w:eastAsia="en-GB"/>
        </w:rPr>
        <w:t>–</w:t>
      </w:r>
      <w:r w:rsidR="00D91B66">
        <w:rPr>
          <w:rFonts w:eastAsia="Times New Roman"/>
          <w:lang w:eastAsia="en-GB"/>
        </w:rPr>
        <w:t xml:space="preserve"> </w:t>
      </w:r>
      <w:hyperlink r:id="rId13" w:history="1">
        <w:r w:rsidR="005B3CC4" w:rsidRPr="005B3CC4">
          <w:rPr>
            <w:rStyle w:val="Hyperlink"/>
            <w:rFonts w:eastAsia="Times New Roman"/>
            <w:lang w:eastAsia="en-GB"/>
          </w:rPr>
          <w:t>Interview Link</w:t>
        </w:r>
        <w:bookmarkEnd w:id="8"/>
      </w:hyperlink>
    </w:p>
    <w:p w14:paraId="0DF18A4A" w14:textId="4281F0E9" w:rsidR="00D57751" w:rsidRPr="00A82CEA" w:rsidRDefault="00F62FBE" w:rsidP="0026095A">
      <w:pPr>
        <w:jc w:val="both"/>
        <w:rPr>
          <w:lang w:eastAsia="en-GB"/>
        </w:rPr>
      </w:pPr>
      <w:r>
        <w:rPr>
          <w:lang w:eastAsia="en-GB"/>
        </w:rPr>
        <w:t>Smart-Pig is aimed at students therefore the response is ex</w:t>
      </w:r>
      <w:r w:rsidR="00A82CEA">
        <w:rPr>
          <w:lang w:eastAsia="en-GB"/>
        </w:rPr>
        <w:t>pected to be positive. The interviewee, regarding the home page, said the colour scheme is engaging, the loan calculator on front and centre gets users to where they need to be quick and the reviews, again, increase trust for the site. The borrow application only allows users to select £50 intervals using a slider, which is limiting but the repayment terms and cost are clear</w:t>
      </w:r>
      <w:r w:rsidR="00D95C3F">
        <w:rPr>
          <w:lang w:eastAsia="en-GB"/>
        </w:rPr>
        <w:t>. The progress bar during the application allows users to go back to previous pages.</w:t>
      </w:r>
      <w:r w:rsidR="00A82CEA">
        <w:rPr>
          <w:lang w:eastAsia="en-GB"/>
        </w:rPr>
        <w:t xml:space="preserve"> </w:t>
      </w:r>
    </w:p>
    <w:p w14:paraId="7DBCF426" w14:textId="1AF6BE3F" w:rsidR="00D57751" w:rsidRDefault="00A06987" w:rsidP="0026095A">
      <w:pPr>
        <w:pStyle w:val="Heading4"/>
        <w:jc w:val="both"/>
        <w:rPr>
          <w:rFonts w:eastAsia="Times New Roman"/>
          <w:lang w:eastAsia="en-GB"/>
        </w:rPr>
      </w:pPr>
      <w:bookmarkStart w:id="9" w:name="_Toc60753942"/>
      <w:r>
        <w:rPr>
          <w:rFonts w:eastAsia="Times New Roman"/>
          <w:lang w:eastAsia="en-GB"/>
        </w:rPr>
        <w:t>3</w:t>
      </w:r>
      <w:r w:rsidR="00A82CEA">
        <w:rPr>
          <w:rFonts w:eastAsia="Times New Roman"/>
          <w:lang w:eastAsia="en-GB"/>
        </w:rPr>
        <w:t>.3.1.3 Ratesetter</w:t>
      </w:r>
      <w:r w:rsidR="005B3CC4">
        <w:rPr>
          <w:rFonts w:eastAsia="Times New Roman"/>
          <w:lang w:eastAsia="en-GB"/>
        </w:rPr>
        <w:t xml:space="preserve"> – </w:t>
      </w:r>
      <w:hyperlink r:id="rId14" w:history="1">
        <w:r w:rsidR="005B3CC4" w:rsidRPr="005B3CC4">
          <w:rPr>
            <w:rStyle w:val="Hyperlink"/>
            <w:rFonts w:eastAsia="Times New Roman"/>
            <w:lang w:eastAsia="en-GB"/>
          </w:rPr>
          <w:t>Interview Link</w:t>
        </w:r>
        <w:bookmarkEnd w:id="9"/>
      </w:hyperlink>
    </w:p>
    <w:p w14:paraId="10684AE6" w14:textId="157DD94B" w:rsidR="00A82CEA" w:rsidRDefault="00A82CEA" w:rsidP="0026095A">
      <w:pPr>
        <w:jc w:val="both"/>
        <w:rPr>
          <w:lang w:eastAsia="en-GB"/>
        </w:rPr>
      </w:pPr>
      <w:r>
        <w:rPr>
          <w:lang w:eastAsia="en-GB"/>
        </w:rPr>
        <w:t>Ratesetter has a good balance of information and design, not cluttered and the tagline clearly states what the service is being offered. The loan application button is eye</w:t>
      </w:r>
      <w:r w:rsidR="005410A0">
        <w:rPr>
          <w:lang w:eastAsia="en-GB"/>
        </w:rPr>
        <w:t>-</w:t>
      </w:r>
      <w:r>
        <w:rPr>
          <w:lang w:eastAsia="en-GB"/>
        </w:rPr>
        <w:t xml:space="preserve">catching and is one of the first elements seen although the application itself is single-page and laid out in such a way that makes the </w:t>
      </w:r>
      <w:r>
        <w:rPr>
          <w:lang w:eastAsia="en-GB"/>
        </w:rPr>
        <w:lastRenderedPageBreak/>
        <w:t xml:space="preserve">page seem cluttered even though there is ‘too much white space’. The site offers loans and investments, but the investment application cannot be found. </w:t>
      </w:r>
    </w:p>
    <w:p w14:paraId="634EFD99" w14:textId="46C35E4C" w:rsidR="00140239" w:rsidRDefault="00A06987" w:rsidP="0026095A">
      <w:pPr>
        <w:pStyle w:val="Heading4"/>
        <w:jc w:val="both"/>
        <w:rPr>
          <w:lang w:eastAsia="en-GB"/>
        </w:rPr>
      </w:pPr>
      <w:bookmarkStart w:id="10" w:name="_Toc60753943"/>
      <w:r>
        <w:rPr>
          <w:lang w:eastAsia="en-GB"/>
        </w:rPr>
        <w:t>3</w:t>
      </w:r>
      <w:r w:rsidR="00140239">
        <w:rPr>
          <w:lang w:eastAsia="en-GB"/>
        </w:rPr>
        <w:t>.3.1.4 Fund Ourselves</w:t>
      </w:r>
      <w:r w:rsidR="005B3CC4">
        <w:rPr>
          <w:lang w:eastAsia="en-GB"/>
        </w:rPr>
        <w:t xml:space="preserve"> – </w:t>
      </w:r>
      <w:hyperlink r:id="rId15" w:history="1">
        <w:r w:rsidR="005B3CC4" w:rsidRPr="005B3CC4">
          <w:rPr>
            <w:rStyle w:val="Hyperlink"/>
            <w:lang w:eastAsia="en-GB"/>
          </w:rPr>
          <w:t>Interview Link</w:t>
        </w:r>
        <w:bookmarkEnd w:id="10"/>
      </w:hyperlink>
    </w:p>
    <w:p w14:paraId="7BD90EBE" w14:textId="57EC8A36" w:rsidR="00140239" w:rsidRDefault="00140239" w:rsidP="0026095A">
      <w:pPr>
        <w:jc w:val="both"/>
        <w:rPr>
          <w:lang w:eastAsia="en-GB"/>
        </w:rPr>
      </w:pPr>
      <w:r>
        <w:rPr>
          <w:lang w:eastAsia="en-GB"/>
        </w:rPr>
        <w:t xml:space="preserve">The loan application, like other sites, uses sliders and a calendar for the amount and duration, respectively, which is said to be an easy way to select figures. The repayment amount is visualised as initial amount, interest and total owed which means the user is wholly in the know. Unlike the other sites, the representative example is laid out nicely in a grid which increases readability and draws the </w:t>
      </w:r>
      <w:r w:rsidR="00617A66">
        <w:rPr>
          <w:lang w:eastAsia="en-GB"/>
        </w:rPr>
        <w:t>user’s</w:t>
      </w:r>
      <w:r>
        <w:rPr>
          <w:lang w:eastAsia="en-GB"/>
        </w:rPr>
        <w:t xml:space="preserve"> eye to it. All websites display a warning about getting into more debt, Fund </w:t>
      </w:r>
      <w:proofErr w:type="gramStart"/>
      <w:r>
        <w:rPr>
          <w:lang w:eastAsia="en-GB"/>
        </w:rPr>
        <w:t>Ourselves</w:t>
      </w:r>
      <w:proofErr w:type="gramEnd"/>
      <w:r>
        <w:rPr>
          <w:lang w:eastAsia="en-GB"/>
        </w:rPr>
        <w:t xml:space="preserve"> is the only site </w:t>
      </w:r>
      <w:r w:rsidR="008E5487">
        <w:rPr>
          <w:lang w:eastAsia="en-GB"/>
        </w:rPr>
        <w:t>where</w:t>
      </w:r>
      <w:r>
        <w:rPr>
          <w:lang w:eastAsia="en-GB"/>
        </w:rPr>
        <w:t xml:space="preserve"> the interviewee </w:t>
      </w:r>
      <w:r w:rsidR="008E5487">
        <w:rPr>
          <w:lang w:eastAsia="en-GB"/>
        </w:rPr>
        <w:t>noticed it</w:t>
      </w:r>
      <w:r w:rsidR="00617A66">
        <w:rPr>
          <w:lang w:eastAsia="en-GB"/>
        </w:rPr>
        <w:t xml:space="preserve">. </w:t>
      </w:r>
    </w:p>
    <w:p w14:paraId="287F1E79" w14:textId="734E5375" w:rsidR="00817BA5" w:rsidRPr="00140239" w:rsidRDefault="00D91B66" w:rsidP="0026095A">
      <w:pPr>
        <w:jc w:val="both"/>
      </w:pPr>
      <w:r>
        <w:rPr>
          <w:rFonts w:ascii="Calibri" w:eastAsia="Times New Roman" w:hAnsi="Calibri" w:cs="Calibri"/>
          <w:color w:val="000000"/>
          <w:lang w:eastAsia="en-GB"/>
        </w:rPr>
        <w:t>Throughout the 4 websites, the colour scheme played a big part in the interviewee's perception of the service.</w:t>
      </w:r>
      <w:r>
        <w:t xml:space="preserve"> </w:t>
      </w:r>
      <w:r w:rsidR="00817BA5">
        <w:rPr>
          <w:lang w:eastAsia="en-GB"/>
        </w:rPr>
        <w:t xml:space="preserve">After each </w:t>
      </w:r>
      <w:r w:rsidR="005410A0">
        <w:rPr>
          <w:lang w:eastAsia="en-GB"/>
        </w:rPr>
        <w:t>interview,</w:t>
      </w:r>
      <w:r w:rsidR="00817BA5">
        <w:rPr>
          <w:lang w:eastAsia="en-GB"/>
        </w:rPr>
        <w:t xml:space="preserve"> the interviewee was asked about the information displayed in the banners and could not provide </w:t>
      </w:r>
      <w:r w:rsidR="005410A0">
        <w:rPr>
          <w:lang w:eastAsia="en-GB"/>
        </w:rPr>
        <w:t>a sufficient</w:t>
      </w:r>
      <w:r w:rsidR="00817BA5">
        <w:rPr>
          <w:lang w:eastAsia="en-GB"/>
        </w:rPr>
        <w:t xml:space="preserve"> answer. This aligns with</w:t>
      </w:r>
      <w:r w:rsidR="00FE3C89">
        <w:rPr>
          <w:lang w:eastAsia="en-GB"/>
        </w:rPr>
        <w:t xml:space="preserve"> the phenomenon which is ‘Banner Blindness’ where users consciously or unconsciously ignore banners on websites</w:t>
      </w:r>
      <w:r w:rsidR="005410A0">
        <w:rPr>
          <w:lang w:eastAsia="en-GB"/>
        </w:rPr>
        <w:t>. Due to this, banners will not be used in the prototype.</w:t>
      </w:r>
    </w:p>
    <w:p w14:paraId="04FBA14C" w14:textId="5827E5EB" w:rsidR="00A82CEA" w:rsidRDefault="00632628" w:rsidP="0026095A">
      <w:pPr>
        <w:jc w:val="both"/>
        <w:rPr>
          <w:lang w:eastAsia="en-GB"/>
        </w:rPr>
      </w:pPr>
      <w:r>
        <w:rPr>
          <w:lang w:eastAsia="en-GB"/>
        </w:rPr>
        <w:t xml:space="preserve">To summarise, this product is exclusively for students in the UK, therefore most of the users will be aged from 18 to 25, </w:t>
      </w:r>
      <w:r w:rsidR="005410A0">
        <w:rPr>
          <w:lang w:eastAsia="en-GB"/>
        </w:rPr>
        <w:t>except for</w:t>
      </w:r>
      <w:r>
        <w:rPr>
          <w:lang w:eastAsia="en-GB"/>
        </w:rPr>
        <w:t xml:space="preserve"> mature students. </w:t>
      </w:r>
      <w:r w:rsidR="00D130CA">
        <w:rPr>
          <w:lang w:eastAsia="en-GB"/>
        </w:rPr>
        <w:t>Throughout the interviews</w:t>
      </w:r>
      <w:r w:rsidR="005410A0">
        <w:rPr>
          <w:lang w:eastAsia="en-GB"/>
        </w:rPr>
        <w:t>,</w:t>
      </w:r>
      <w:r w:rsidR="00D130CA">
        <w:rPr>
          <w:lang w:eastAsia="en-GB"/>
        </w:rPr>
        <w:t xml:space="preserve"> </w:t>
      </w:r>
      <w:r w:rsidR="005410A0">
        <w:rPr>
          <w:lang w:eastAsia="en-GB"/>
        </w:rPr>
        <w:t>some points</w:t>
      </w:r>
      <w:r w:rsidR="00D130CA">
        <w:rPr>
          <w:lang w:eastAsia="en-GB"/>
        </w:rPr>
        <w:t xml:space="preserve"> stood out which can be transferred to the prototype. These are as follows:</w:t>
      </w:r>
    </w:p>
    <w:p w14:paraId="3398CF59" w14:textId="0CCC2C6B" w:rsidR="00173EF8" w:rsidRPr="005410A0" w:rsidRDefault="00632628" w:rsidP="0026095A">
      <w:pPr>
        <w:pStyle w:val="ListParagraph"/>
        <w:numPr>
          <w:ilvl w:val="0"/>
          <w:numId w:val="3"/>
        </w:numPr>
        <w:jc w:val="both"/>
        <w:rPr>
          <w:sz w:val="24"/>
          <w:szCs w:val="24"/>
          <w:lang w:eastAsia="en-GB"/>
        </w:rPr>
      </w:pPr>
      <w:r w:rsidRPr="005410A0">
        <w:rPr>
          <w:sz w:val="24"/>
          <w:szCs w:val="24"/>
          <w:lang w:eastAsia="en-GB"/>
        </w:rPr>
        <w:t>Colour scheme must be engaging</w:t>
      </w:r>
      <w:r w:rsidR="00D130CA" w:rsidRPr="005410A0">
        <w:rPr>
          <w:sz w:val="24"/>
          <w:szCs w:val="24"/>
          <w:lang w:eastAsia="en-GB"/>
        </w:rPr>
        <w:t xml:space="preserve"> as the process of form filling can be rather boring.</w:t>
      </w:r>
    </w:p>
    <w:p w14:paraId="0F543B43" w14:textId="6D47760D" w:rsidR="00173EF8" w:rsidRPr="005410A0" w:rsidRDefault="00332159" w:rsidP="0026095A">
      <w:pPr>
        <w:pStyle w:val="ListParagraph"/>
        <w:numPr>
          <w:ilvl w:val="0"/>
          <w:numId w:val="3"/>
        </w:numPr>
        <w:jc w:val="both"/>
        <w:rPr>
          <w:sz w:val="24"/>
          <w:szCs w:val="24"/>
          <w:lang w:eastAsia="en-GB"/>
        </w:rPr>
      </w:pPr>
      <w:r w:rsidRPr="005410A0">
        <w:rPr>
          <w:sz w:val="24"/>
          <w:szCs w:val="24"/>
          <w:lang w:eastAsia="en-GB"/>
        </w:rPr>
        <w:t>Reviews increase trust which is essential for using a new financial service.</w:t>
      </w:r>
    </w:p>
    <w:p w14:paraId="71D36E58" w14:textId="4F6A0C9C" w:rsidR="00D130CA" w:rsidRPr="005410A0" w:rsidRDefault="00D130CA" w:rsidP="0026095A">
      <w:pPr>
        <w:pStyle w:val="ListParagraph"/>
        <w:numPr>
          <w:ilvl w:val="0"/>
          <w:numId w:val="3"/>
        </w:numPr>
        <w:jc w:val="both"/>
        <w:rPr>
          <w:sz w:val="24"/>
          <w:szCs w:val="24"/>
          <w:lang w:eastAsia="en-GB"/>
        </w:rPr>
      </w:pPr>
      <w:r w:rsidRPr="005410A0">
        <w:rPr>
          <w:sz w:val="24"/>
          <w:szCs w:val="24"/>
          <w:lang w:eastAsia="en-GB"/>
        </w:rPr>
        <w:t>A</w:t>
      </w:r>
      <w:r w:rsidR="00332159" w:rsidRPr="005410A0">
        <w:rPr>
          <w:sz w:val="24"/>
          <w:szCs w:val="24"/>
          <w:lang w:eastAsia="en-GB"/>
        </w:rPr>
        <w:t xml:space="preserve">ccessible loan calculators throughout the </w:t>
      </w:r>
      <w:r w:rsidRPr="005410A0">
        <w:rPr>
          <w:sz w:val="24"/>
          <w:szCs w:val="24"/>
          <w:lang w:eastAsia="en-GB"/>
        </w:rPr>
        <w:t>site will ensure a clear service.</w:t>
      </w:r>
    </w:p>
    <w:p w14:paraId="3272A56C" w14:textId="173CD6F8" w:rsidR="00D27D01" w:rsidRPr="005410A0" w:rsidRDefault="00D27D01" w:rsidP="0026095A">
      <w:pPr>
        <w:pStyle w:val="ListParagraph"/>
        <w:numPr>
          <w:ilvl w:val="0"/>
          <w:numId w:val="3"/>
        </w:numPr>
        <w:jc w:val="both"/>
        <w:rPr>
          <w:sz w:val="24"/>
          <w:szCs w:val="24"/>
          <w:lang w:eastAsia="en-GB"/>
        </w:rPr>
      </w:pPr>
      <w:r w:rsidRPr="005410A0">
        <w:rPr>
          <w:sz w:val="24"/>
          <w:szCs w:val="24"/>
          <w:lang w:eastAsia="en-GB"/>
        </w:rPr>
        <w:t>Contact details throughout the loan application.</w:t>
      </w:r>
    </w:p>
    <w:p w14:paraId="140FA264" w14:textId="6D3ED9E9" w:rsidR="00D27D01" w:rsidRPr="005410A0" w:rsidRDefault="00D27D01" w:rsidP="0026095A">
      <w:pPr>
        <w:pStyle w:val="ListParagraph"/>
        <w:numPr>
          <w:ilvl w:val="0"/>
          <w:numId w:val="3"/>
        </w:numPr>
        <w:jc w:val="both"/>
        <w:rPr>
          <w:sz w:val="24"/>
          <w:szCs w:val="24"/>
          <w:lang w:eastAsia="en-GB"/>
        </w:rPr>
      </w:pPr>
      <w:r w:rsidRPr="005410A0">
        <w:rPr>
          <w:sz w:val="24"/>
          <w:szCs w:val="24"/>
          <w:lang w:eastAsia="en-GB"/>
        </w:rPr>
        <w:t>Clickable progress bar.</w:t>
      </w:r>
    </w:p>
    <w:p w14:paraId="1F3AAA92" w14:textId="32FA704F" w:rsidR="00D27D01" w:rsidRPr="005410A0" w:rsidRDefault="00D27D01" w:rsidP="0026095A">
      <w:pPr>
        <w:pStyle w:val="ListParagraph"/>
        <w:numPr>
          <w:ilvl w:val="0"/>
          <w:numId w:val="3"/>
        </w:numPr>
        <w:jc w:val="both"/>
        <w:rPr>
          <w:sz w:val="24"/>
          <w:szCs w:val="24"/>
          <w:lang w:eastAsia="en-GB"/>
        </w:rPr>
      </w:pPr>
      <w:r w:rsidRPr="005410A0">
        <w:rPr>
          <w:sz w:val="24"/>
          <w:szCs w:val="24"/>
          <w:lang w:eastAsia="en-GB"/>
        </w:rPr>
        <w:t>Ensure there is a warning about borrowing displayed</w:t>
      </w:r>
      <w:r w:rsidR="005410A0" w:rsidRPr="005410A0">
        <w:rPr>
          <w:sz w:val="24"/>
          <w:szCs w:val="24"/>
          <w:lang w:eastAsia="en-GB"/>
        </w:rPr>
        <w:t xml:space="preserve"> clearly</w:t>
      </w:r>
      <w:r w:rsidRPr="005410A0">
        <w:rPr>
          <w:sz w:val="24"/>
          <w:szCs w:val="24"/>
          <w:lang w:eastAsia="en-GB"/>
        </w:rPr>
        <w:t>.</w:t>
      </w:r>
    </w:p>
    <w:p w14:paraId="07CB249F" w14:textId="25551934" w:rsidR="00FE3C89" w:rsidRPr="005410A0" w:rsidRDefault="005410A0" w:rsidP="0026095A">
      <w:pPr>
        <w:pStyle w:val="ListParagraph"/>
        <w:numPr>
          <w:ilvl w:val="0"/>
          <w:numId w:val="3"/>
        </w:numPr>
        <w:jc w:val="both"/>
        <w:rPr>
          <w:sz w:val="24"/>
          <w:szCs w:val="24"/>
          <w:lang w:eastAsia="en-GB"/>
        </w:rPr>
      </w:pPr>
      <w:r w:rsidRPr="005410A0">
        <w:rPr>
          <w:sz w:val="24"/>
          <w:szCs w:val="24"/>
          <w:lang w:eastAsia="en-GB"/>
        </w:rPr>
        <w:t>A s</w:t>
      </w:r>
      <w:r w:rsidR="00D27D01" w:rsidRPr="005410A0">
        <w:rPr>
          <w:sz w:val="24"/>
          <w:szCs w:val="24"/>
          <w:lang w:eastAsia="en-GB"/>
        </w:rPr>
        <w:t>imple breakdown of the loan.</w:t>
      </w:r>
    </w:p>
    <w:p w14:paraId="4E9AC717" w14:textId="2BFDD515" w:rsidR="00FE3C89" w:rsidRPr="005410A0" w:rsidRDefault="00FE3C89" w:rsidP="0026095A">
      <w:pPr>
        <w:pStyle w:val="ListParagraph"/>
        <w:numPr>
          <w:ilvl w:val="0"/>
          <w:numId w:val="3"/>
        </w:numPr>
        <w:jc w:val="both"/>
        <w:rPr>
          <w:sz w:val="24"/>
          <w:szCs w:val="24"/>
          <w:lang w:eastAsia="en-GB"/>
        </w:rPr>
      </w:pPr>
      <w:r w:rsidRPr="005410A0">
        <w:rPr>
          <w:sz w:val="24"/>
          <w:szCs w:val="24"/>
          <w:lang w:eastAsia="en-GB"/>
        </w:rPr>
        <w:t>No banners.</w:t>
      </w:r>
    </w:p>
    <w:p w14:paraId="7B634670" w14:textId="375CD89B" w:rsidR="005410A0" w:rsidRPr="00D91B66" w:rsidRDefault="00D91B66" w:rsidP="0026095A">
      <w:pPr>
        <w:jc w:val="both"/>
        <w:rPr>
          <w:lang w:eastAsia="en-GB"/>
        </w:rPr>
      </w:pPr>
      <w:r w:rsidRPr="00D91B66">
        <w:rPr>
          <w:noProof/>
        </w:rPr>
        <w:drawing>
          <wp:anchor distT="0" distB="0" distL="114300" distR="114300" simplePos="0" relativeHeight="251685888" behindDoc="0" locked="0" layoutInCell="1" allowOverlap="1" wp14:anchorId="372F7E37" wp14:editId="7FEE73DE">
            <wp:simplePos x="0" y="0"/>
            <wp:positionH relativeFrom="margin">
              <wp:align>right</wp:align>
            </wp:positionH>
            <wp:positionV relativeFrom="paragraph">
              <wp:posOffset>365125</wp:posOffset>
            </wp:positionV>
            <wp:extent cx="5731510" cy="1446530"/>
            <wp:effectExtent l="0" t="0" r="254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46530"/>
                    </a:xfrm>
                    <a:prstGeom prst="rect">
                      <a:avLst/>
                    </a:prstGeom>
                  </pic:spPr>
                </pic:pic>
              </a:graphicData>
            </a:graphic>
          </wp:anchor>
        </w:drawing>
      </w:r>
      <w:r w:rsidR="00FE3C89" w:rsidRPr="00D91B66">
        <w:rPr>
          <w:lang w:eastAsia="en-GB"/>
        </w:rPr>
        <w:t>The user needs are as follows:</w:t>
      </w:r>
      <w:r w:rsidR="005410A0" w:rsidRPr="00D91B66">
        <w:rPr>
          <w:noProof/>
        </w:rPr>
        <w:t xml:space="preserve"> </w:t>
      </w:r>
      <w:r w:rsidR="005410A0" w:rsidRPr="00D91B66">
        <w:rPr>
          <w:lang w:eastAsia="en-GB"/>
        </w:rPr>
        <w:t xml:space="preserve"> </w:t>
      </w:r>
    </w:p>
    <w:p w14:paraId="424D3182" w14:textId="725EBBF0" w:rsidR="00D91B66" w:rsidRDefault="00D91B66">
      <w:pPr>
        <w:rPr>
          <w:lang w:eastAsia="en-GB"/>
        </w:rPr>
      </w:pPr>
      <w:r>
        <w:rPr>
          <w:lang w:eastAsia="en-GB"/>
        </w:rPr>
        <w:br w:type="page"/>
      </w:r>
    </w:p>
    <w:p w14:paraId="5AA27576" w14:textId="77777777" w:rsidR="00D91B66" w:rsidRDefault="00D91B66" w:rsidP="0026095A">
      <w:pPr>
        <w:jc w:val="both"/>
        <w:rPr>
          <w:lang w:eastAsia="en-GB"/>
        </w:rPr>
      </w:pPr>
    </w:p>
    <w:p w14:paraId="601AAB2C" w14:textId="4268C10A" w:rsidR="0051798D" w:rsidRDefault="00A06987" w:rsidP="0051798D">
      <w:pPr>
        <w:pStyle w:val="Heading1"/>
        <w:rPr>
          <w:lang w:eastAsia="en-GB"/>
        </w:rPr>
      </w:pPr>
      <w:bookmarkStart w:id="11" w:name="_Toc60753944"/>
      <w:r>
        <w:rPr>
          <w:lang w:eastAsia="en-GB"/>
        </w:rPr>
        <w:t>4</w:t>
      </w:r>
      <w:r w:rsidR="00547C0D">
        <w:rPr>
          <w:lang w:eastAsia="en-GB"/>
        </w:rPr>
        <w:t xml:space="preserve">. </w:t>
      </w:r>
      <w:r w:rsidR="0051798D">
        <w:rPr>
          <w:lang w:eastAsia="en-GB"/>
        </w:rPr>
        <w:t>User Journey</w:t>
      </w:r>
      <w:bookmarkEnd w:id="11"/>
    </w:p>
    <w:p w14:paraId="2CECE606" w14:textId="495BEC7E" w:rsidR="00544680" w:rsidRDefault="0051798D" w:rsidP="0051798D">
      <w:pPr>
        <w:rPr>
          <w:lang w:eastAsia="en-GB"/>
        </w:rPr>
      </w:pPr>
      <w:r>
        <w:rPr>
          <w:lang w:eastAsia="en-GB"/>
        </w:rPr>
        <w:t xml:space="preserve">This product has three user types: borrower, lender and employer. </w:t>
      </w:r>
      <w:r w:rsidR="008B0833">
        <w:rPr>
          <w:lang w:eastAsia="en-GB"/>
        </w:rPr>
        <w:t>The user journeys, personas and metrics used to measure usability can be found in this section.</w:t>
      </w:r>
    </w:p>
    <w:p w14:paraId="6E2963B0" w14:textId="0A824F8F" w:rsidR="008B0833" w:rsidRDefault="008B0833" w:rsidP="008B0833">
      <w:pPr>
        <w:pStyle w:val="Heading2"/>
        <w:rPr>
          <w:lang w:eastAsia="en-GB"/>
        </w:rPr>
      </w:pPr>
      <w:bookmarkStart w:id="12" w:name="_Toc60753945"/>
      <w:r w:rsidRPr="008B0833">
        <w:rPr>
          <w:lang w:eastAsia="en-GB"/>
        </w:rPr>
        <w:t>Borrower</w:t>
      </w:r>
      <w:bookmarkEnd w:id="12"/>
    </w:p>
    <w:p w14:paraId="02A874CE" w14:textId="30ED7681" w:rsidR="008B0833" w:rsidRPr="00B46334" w:rsidRDefault="00C512F5" w:rsidP="008B0833">
      <w:pPr>
        <w:rPr>
          <w:lang w:eastAsia="en-GB"/>
        </w:rPr>
      </w:pPr>
      <w:hyperlink r:id="rId17" w:history="1">
        <w:r w:rsidR="008B0833" w:rsidRPr="00B46334">
          <w:rPr>
            <w:rStyle w:val="Hyperlink"/>
            <w:lang w:eastAsia="en-GB"/>
          </w:rPr>
          <w:t>Borrower Jamie - Persona</w:t>
        </w:r>
      </w:hyperlink>
    </w:p>
    <w:p w14:paraId="0086414D" w14:textId="668C6B19" w:rsidR="008B0833" w:rsidRPr="00B46334" w:rsidRDefault="00C512F5" w:rsidP="008B0833">
      <w:pPr>
        <w:rPr>
          <w:rStyle w:val="Hyperlink"/>
          <w:lang w:eastAsia="en-GB"/>
        </w:rPr>
      </w:pPr>
      <w:hyperlink r:id="rId18" w:history="1">
        <w:r w:rsidR="008B0833" w:rsidRPr="00B46334">
          <w:rPr>
            <w:rStyle w:val="Hyperlink"/>
            <w:lang w:eastAsia="en-GB"/>
          </w:rPr>
          <w:t>Borrower Jamie - User Journey</w:t>
        </w:r>
      </w:hyperlink>
    </w:p>
    <w:p w14:paraId="33F5894E" w14:textId="6A98115C" w:rsidR="008B0833" w:rsidRDefault="008B0833" w:rsidP="008B0833">
      <w:pPr>
        <w:pStyle w:val="Heading2"/>
        <w:rPr>
          <w:lang w:eastAsia="en-GB"/>
        </w:rPr>
      </w:pPr>
      <w:bookmarkStart w:id="13" w:name="_Toc60753946"/>
      <w:r>
        <w:rPr>
          <w:lang w:eastAsia="en-GB"/>
        </w:rPr>
        <w:t>Lender</w:t>
      </w:r>
      <w:bookmarkEnd w:id="13"/>
    </w:p>
    <w:p w14:paraId="6ED89797" w14:textId="20E80FDA" w:rsidR="008B0833" w:rsidRPr="00B46334" w:rsidRDefault="00C512F5" w:rsidP="008B0833">
      <w:pPr>
        <w:rPr>
          <w:lang w:eastAsia="en-GB"/>
        </w:rPr>
      </w:pPr>
      <w:hyperlink r:id="rId19" w:history="1">
        <w:r w:rsidR="008B0833" w:rsidRPr="00B46334">
          <w:rPr>
            <w:rStyle w:val="Hyperlink"/>
            <w:lang w:eastAsia="en-GB"/>
          </w:rPr>
          <w:t>Lender Thomas - Persona</w:t>
        </w:r>
      </w:hyperlink>
    </w:p>
    <w:p w14:paraId="1340C99D" w14:textId="74518629" w:rsidR="008B0833" w:rsidRPr="00B46334" w:rsidRDefault="00C512F5" w:rsidP="008B0833">
      <w:pPr>
        <w:rPr>
          <w:lang w:eastAsia="en-GB"/>
        </w:rPr>
      </w:pPr>
      <w:hyperlink r:id="rId20" w:history="1">
        <w:r w:rsidR="008B0833" w:rsidRPr="00B46334">
          <w:rPr>
            <w:rStyle w:val="Hyperlink"/>
            <w:lang w:eastAsia="en-GB"/>
          </w:rPr>
          <w:t>Lender Thomas - User Journey</w:t>
        </w:r>
      </w:hyperlink>
    </w:p>
    <w:p w14:paraId="66DED4FB" w14:textId="41083486" w:rsidR="008B0833" w:rsidRDefault="008B0833" w:rsidP="008B0833">
      <w:pPr>
        <w:pStyle w:val="Heading2"/>
        <w:rPr>
          <w:lang w:eastAsia="en-GB"/>
        </w:rPr>
      </w:pPr>
      <w:bookmarkStart w:id="14" w:name="_Toc60753947"/>
      <w:r>
        <w:rPr>
          <w:lang w:eastAsia="en-GB"/>
        </w:rPr>
        <w:t>Employer</w:t>
      </w:r>
      <w:bookmarkEnd w:id="14"/>
    </w:p>
    <w:p w14:paraId="72D3D6C9" w14:textId="4827AF97" w:rsidR="008B0833" w:rsidRPr="00B46334" w:rsidRDefault="00C512F5" w:rsidP="008B0833">
      <w:pPr>
        <w:rPr>
          <w:lang w:eastAsia="en-GB"/>
        </w:rPr>
      </w:pPr>
      <w:hyperlink r:id="rId21" w:history="1">
        <w:r w:rsidR="008B0833" w:rsidRPr="00B46334">
          <w:rPr>
            <w:rStyle w:val="Hyperlink"/>
            <w:lang w:eastAsia="en-GB"/>
          </w:rPr>
          <w:t>Employer Nicola - Persona</w:t>
        </w:r>
      </w:hyperlink>
    </w:p>
    <w:p w14:paraId="159E3A6F" w14:textId="1321F291" w:rsidR="008B0833" w:rsidRDefault="00C512F5" w:rsidP="00B46334">
      <w:pPr>
        <w:rPr>
          <w:b/>
          <w:bCs/>
          <w:lang w:eastAsia="en-GB"/>
        </w:rPr>
      </w:pPr>
      <w:hyperlink r:id="rId22" w:history="1">
        <w:r w:rsidR="008B0833" w:rsidRPr="00B46334">
          <w:rPr>
            <w:rStyle w:val="Hyperlink"/>
            <w:lang w:eastAsia="en-GB"/>
          </w:rPr>
          <w:t>Employer Nicola - User Journey</w:t>
        </w:r>
      </w:hyperlink>
    </w:p>
    <w:p w14:paraId="1863571B" w14:textId="38BA7C80" w:rsidR="00B46334" w:rsidRDefault="00B46334" w:rsidP="00B46334">
      <w:pPr>
        <w:pStyle w:val="Heading2"/>
        <w:rPr>
          <w:lang w:eastAsia="en-GB"/>
        </w:rPr>
      </w:pPr>
      <w:bookmarkStart w:id="15" w:name="_Toc60753948"/>
      <w:r>
        <w:rPr>
          <w:lang w:eastAsia="en-GB"/>
        </w:rPr>
        <w:t>User Usability</w:t>
      </w:r>
      <w:bookmarkEnd w:id="15"/>
    </w:p>
    <w:p w14:paraId="7FF0C570" w14:textId="2671D391" w:rsidR="0009057F" w:rsidRPr="00A04B52" w:rsidRDefault="005410A0" w:rsidP="0026095A">
      <w:pPr>
        <w:jc w:val="both"/>
        <w:rPr>
          <w:lang w:eastAsia="en-GB"/>
        </w:rPr>
      </w:pPr>
      <w:r>
        <w:rPr>
          <w:noProof/>
        </w:rPr>
        <w:drawing>
          <wp:anchor distT="0" distB="0" distL="114300" distR="114300" simplePos="0" relativeHeight="251683840" behindDoc="0" locked="0" layoutInCell="1" allowOverlap="1" wp14:anchorId="29160397" wp14:editId="182F3373">
            <wp:simplePos x="0" y="0"/>
            <wp:positionH relativeFrom="margin">
              <wp:align>right</wp:align>
            </wp:positionH>
            <wp:positionV relativeFrom="paragraph">
              <wp:posOffset>235585</wp:posOffset>
            </wp:positionV>
            <wp:extent cx="5731510" cy="124269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42695"/>
                    </a:xfrm>
                    <a:prstGeom prst="rect">
                      <a:avLst/>
                    </a:prstGeom>
                  </pic:spPr>
                </pic:pic>
              </a:graphicData>
            </a:graphic>
          </wp:anchor>
        </w:drawing>
      </w:r>
      <w:r w:rsidR="00A04B52">
        <w:rPr>
          <w:lang w:eastAsia="en-GB"/>
        </w:rPr>
        <w:t>Users will be asked to perform the following tasks to test the usability.</w:t>
      </w:r>
    </w:p>
    <w:p w14:paraId="7230CCBB" w14:textId="77777777" w:rsidR="005410A0" w:rsidRDefault="005410A0" w:rsidP="0051798D">
      <w:pPr>
        <w:rPr>
          <w:b/>
          <w:bCs/>
          <w:lang w:eastAsia="en-GB"/>
        </w:rPr>
      </w:pPr>
    </w:p>
    <w:p w14:paraId="12369AC7" w14:textId="6208444B" w:rsidR="00497E3B" w:rsidRPr="00A04B52" w:rsidRDefault="005410A0" w:rsidP="0026095A">
      <w:pPr>
        <w:jc w:val="both"/>
        <w:rPr>
          <w:lang w:eastAsia="en-GB"/>
        </w:rPr>
      </w:pPr>
      <w:r w:rsidRPr="00A04B52">
        <w:rPr>
          <w:noProof/>
        </w:rPr>
        <w:drawing>
          <wp:anchor distT="0" distB="0" distL="114300" distR="114300" simplePos="0" relativeHeight="251681792" behindDoc="0" locked="0" layoutInCell="1" allowOverlap="1" wp14:anchorId="408B77C0" wp14:editId="66003528">
            <wp:simplePos x="0" y="0"/>
            <wp:positionH relativeFrom="margin">
              <wp:align>right</wp:align>
            </wp:positionH>
            <wp:positionV relativeFrom="paragraph">
              <wp:posOffset>269295</wp:posOffset>
            </wp:positionV>
            <wp:extent cx="5731510" cy="737235"/>
            <wp:effectExtent l="0" t="0" r="254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37235"/>
                    </a:xfrm>
                    <a:prstGeom prst="rect">
                      <a:avLst/>
                    </a:prstGeom>
                  </pic:spPr>
                </pic:pic>
              </a:graphicData>
            </a:graphic>
          </wp:anchor>
        </w:drawing>
      </w:r>
      <w:r w:rsidR="00497E3B" w:rsidRPr="00A04B52">
        <w:rPr>
          <w:lang w:eastAsia="en-GB"/>
        </w:rPr>
        <w:t>The metrics measured will be:</w:t>
      </w:r>
    </w:p>
    <w:p w14:paraId="190BE540" w14:textId="77777777" w:rsidR="005410A0" w:rsidRDefault="005410A0">
      <w:pPr>
        <w:rPr>
          <w:rFonts w:asciiTheme="majorHAnsi" w:eastAsiaTheme="majorEastAsia" w:hAnsiTheme="majorHAnsi" w:cstheme="majorBidi"/>
          <w:color w:val="323E4F" w:themeColor="text2" w:themeShade="BF"/>
          <w:sz w:val="32"/>
          <w:szCs w:val="32"/>
          <w:lang w:eastAsia="en-GB"/>
        </w:rPr>
      </w:pPr>
      <w:r>
        <w:rPr>
          <w:lang w:eastAsia="en-GB"/>
        </w:rPr>
        <w:br w:type="page"/>
      </w:r>
    </w:p>
    <w:p w14:paraId="757EE4B3" w14:textId="0722F5D8" w:rsidR="00544680" w:rsidRDefault="00A06987" w:rsidP="00027667">
      <w:pPr>
        <w:pStyle w:val="Heading1"/>
        <w:rPr>
          <w:lang w:eastAsia="en-GB"/>
        </w:rPr>
      </w:pPr>
      <w:bookmarkStart w:id="16" w:name="_Toc60753949"/>
      <w:r>
        <w:rPr>
          <w:lang w:eastAsia="en-GB"/>
        </w:rPr>
        <w:lastRenderedPageBreak/>
        <w:t>5</w:t>
      </w:r>
      <w:r w:rsidR="00547C0D">
        <w:rPr>
          <w:lang w:eastAsia="en-GB"/>
        </w:rPr>
        <w:t xml:space="preserve">. </w:t>
      </w:r>
      <w:r w:rsidR="00544680">
        <w:rPr>
          <w:lang w:eastAsia="en-GB"/>
        </w:rPr>
        <w:t>Prototype</w:t>
      </w:r>
      <w:bookmarkEnd w:id="16"/>
    </w:p>
    <w:p w14:paraId="6B196ADA" w14:textId="78E77DC3" w:rsidR="00265954" w:rsidRDefault="00544680" w:rsidP="00544680">
      <w:r>
        <w:rPr>
          <w:lang w:eastAsia="en-GB"/>
        </w:rPr>
        <w:t>The prototype has been developed on Adobe XD and can be accessed with the following link:</w:t>
      </w:r>
      <w:r w:rsidR="000F5B69">
        <w:rPr>
          <w:lang w:eastAsia="en-GB"/>
        </w:rPr>
        <w:t xml:space="preserve"> </w:t>
      </w:r>
      <w:r w:rsidR="005410A0">
        <w:rPr>
          <w:rFonts w:ascii="Segoe UI Historic" w:hAnsi="Segoe UI Historic" w:cs="Segoe UI Historic"/>
          <w:sz w:val="20"/>
          <w:szCs w:val="20"/>
          <w:bdr w:val="none" w:sz="0" w:space="0" w:color="auto" w:frame="1"/>
          <w:shd w:val="clear" w:color="auto" w:fill="FFFFFF"/>
        </w:rPr>
        <w:br/>
      </w:r>
      <w:hyperlink r:id="rId25" w:history="1">
        <w:r w:rsidR="00825BAA">
          <w:rPr>
            <w:rStyle w:val="Hyperlink"/>
          </w:rPr>
          <w:t xml:space="preserve">Adobe XD </w:t>
        </w:r>
        <w:r w:rsidR="00825BAA">
          <w:rPr>
            <w:rStyle w:val="Hyperlink"/>
          </w:rPr>
          <w:t>P</w:t>
        </w:r>
        <w:r w:rsidR="00825BAA">
          <w:rPr>
            <w:rStyle w:val="Hyperlink"/>
          </w:rPr>
          <w:t>rototype</w:t>
        </w:r>
      </w:hyperlink>
      <w:r w:rsidR="00265954">
        <w:br/>
        <w:t>An example run through video for the prototype is found here:</w:t>
      </w:r>
      <w:r w:rsidR="00265954">
        <w:br/>
      </w:r>
      <w:hyperlink r:id="rId26" w:history="1">
        <w:r w:rsidR="00825BAA">
          <w:rPr>
            <w:rStyle w:val="Hyperlink"/>
          </w:rPr>
          <w:t>Prototype Run Through</w:t>
        </w:r>
      </w:hyperlink>
    </w:p>
    <w:p w14:paraId="05D77628" w14:textId="6511FFA0" w:rsidR="000F5B69" w:rsidRDefault="00A06987" w:rsidP="0007334C">
      <w:pPr>
        <w:rPr>
          <w:lang w:eastAsia="en-GB"/>
        </w:rPr>
      </w:pPr>
      <w:bookmarkStart w:id="17" w:name="_Toc60753950"/>
      <w:r>
        <w:rPr>
          <w:lang w:eastAsia="en-GB"/>
        </w:rPr>
        <w:t>6</w:t>
      </w:r>
      <w:r w:rsidR="00547C0D">
        <w:rPr>
          <w:lang w:eastAsia="en-GB"/>
        </w:rPr>
        <w:t xml:space="preserve">. </w:t>
      </w:r>
      <w:r w:rsidR="003629E2">
        <w:rPr>
          <w:lang w:eastAsia="en-GB"/>
        </w:rPr>
        <w:t>Usability Testing</w:t>
      </w:r>
      <w:bookmarkEnd w:id="17"/>
    </w:p>
    <w:p w14:paraId="7BBDA0BC" w14:textId="6AFEA8E0" w:rsidR="00221388" w:rsidRDefault="005410A0" w:rsidP="0026095A">
      <w:pPr>
        <w:jc w:val="both"/>
        <w:rPr>
          <w:lang w:eastAsia="en-GB"/>
        </w:rPr>
      </w:pPr>
      <w:r>
        <w:rPr>
          <w:lang w:eastAsia="en-GB"/>
        </w:rPr>
        <w:t>A</w:t>
      </w:r>
      <w:r w:rsidR="00221388">
        <w:rPr>
          <w:lang w:eastAsia="en-GB"/>
        </w:rPr>
        <w:t xml:space="preserve"> deductive test has been </w:t>
      </w:r>
      <w:r>
        <w:rPr>
          <w:lang w:eastAsia="en-GB"/>
        </w:rPr>
        <w:t>designed</w:t>
      </w:r>
      <w:r w:rsidR="00221388">
        <w:rPr>
          <w:lang w:eastAsia="en-GB"/>
        </w:rPr>
        <w:t xml:space="preserve"> as there are no known problems in the prototype</w:t>
      </w:r>
      <w:r w:rsidR="00342E9C">
        <w:rPr>
          <w:lang w:eastAsia="en-GB"/>
        </w:rPr>
        <w:t xml:space="preserve"> that are being targeted.</w:t>
      </w:r>
      <w:r w:rsidR="007909C6">
        <w:rPr>
          <w:lang w:eastAsia="en-GB"/>
        </w:rPr>
        <w:t xml:space="preserve"> 5 users will be asked to</w:t>
      </w:r>
      <w:r w:rsidR="00AB55A5">
        <w:rPr>
          <w:lang w:eastAsia="en-GB"/>
        </w:rPr>
        <w:t xml:space="preserve"> perform the following tasks:</w:t>
      </w:r>
    </w:p>
    <w:p w14:paraId="72AEBB7E" w14:textId="5EAF40B0" w:rsidR="00507A66" w:rsidRDefault="00342E9C" w:rsidP="005410A0">
      <w:pPr>
        <w:rPr>
          <w:lang w:eastAsia="en-GB"/>
        </w:rPr>
      </w:pPr>
      <w:r>
        <w:rPr>
          <w:lang w:eastAsia="en-GB"/>
        </w:rPr>
        <w:t>1. Find out how much a £50 loan would cost for 15 days.</w:t>
      </w:r>
      <w:r w:rsidR="00E97AEC">
        <w:rPr>
          <w:lang w:eastAsia="en-GB"/>
        </w:rPr>
        <w:tab/>
      </w:r>
      <w:r w:rsidR="00CC3207">
        <w:rPr>
          <w:lang w:eastAsia="en-GB"/>
        </w:rPr>
        <w:br/>
      </w:r>
      <w:r>
        <w:rPr>
          <w:lang w:eastAsia="en-GB"/>
        </w:rPr>
        <w:t>2. Apply for a loan.</w:t>
      </w:r>
      <w:r w:rsidR="005410A0">
        <w:rPr>
          <w:lang w:eastAsia="en-GB"/>
        </w:rPr>
        <w:br/>
      </w:r>
      <w:r>
        <w:rPr>
          <w:lang w:eastAsia="en-GB"/>
        </w:rPr>
        <w:t xml:space="preserve">3. Check </w:t>
      </w:r>
      <w:r w:rsidR="00CC3207">
        <w:rPr>
          <w:lang w:eastAsia="en-GB"/>
        </w:rPr>
        <w:t>l</w:t>
      </w:r>
      <w:r>
        <w:rPr>
          <w:lang w:eastAsia="en-GB"/>
        </w:rPr>
        <w:t xml:space="preserve">oan </w:t>
      </w:r>
      <w:r w:rsidR="00CC3207">
        <w:rPr>
          <w:lang w:eastAsia="en-GB"/>
        </w:rPr>
        <w:t>d</w:t>
      </w:r>
      <w:r>
        <w:rPr>
          <w:lang w:eastAsia="en-GB"/>
        </w:rPr>
        <w:t>etails.</w:t>
      </w:r>
      <w:r w:rsidR="005410A0">
        <w:rPr>
          <w:lang w:eastAsia="en-GB"/>
        </w:rPr>
        <w:br/>
      </w:r>
      <w:r>
        <w:rPr>
          <w:lang w:eastAsia="en-GB"/>
        </w:rPr>
        <w:t xml:space="preserve">4. Change </w:t>
      </w:r>
      <w:r w:rsidR="00CC3207">
        <w:rPr>
          <w:lang w:eastAsia="en-GB"/>
        </w:rPr>
        <w:t>personal</w:t>
      </w:r>
      <w:r>
        <w:rPr>
          <w:lang w:eastAsia="en-GB"/>
        </w:rPr>
        <w:t xml:space="preserve"> </w:t>
      </w:r>
      <w:r w:rsidR="00CC3207">
        <w:rPr>
          <w:lang w:eastAsia="en-GB"/>
        </w:rPr>
        <w:t>d</w:t>
      </w:r>
      <w:r>
        <w:rPr>
          <w:lang w:eastAsia="en-GB"/>
        </w:rPr>
        <w:t>etails</w:t>
      </w:r>
      <w:r w:rsidR="0097220D">
        <w:rPr>
          <w:lang w:eastAsia="en-GB"/>
        </w:rPr>
        <w:t>.</w:t>
      </w:r>
      <w:r w:rsidR="005410A0">
        <w:rPr>
          <w:lang w:eastAsia="en-GB"/>
        </w:rPr>
        <w:br/>
      </w:r>
      <w:r w:rsidR="00CC3207">
        <w:rPr>
          <w:lang w:eastAsia="en-GB"/>
        </w:rPr>
        <w:t>6.</w:t>
      </w:r>
      <w:r w:rsidR="00507A66">
        <w:rPr>
          <w:lang w:eastAsia="en-GB"/>
        </w:rPr>
        <w:t xml:space="preserve"> </w:t>
      </w:r>
      <w:r w:rsidR="00CC3207">
        <w:rPr>
          <w:lang w:eastAsia="en-GB"/>
        </w:rPr>
        <w:t>L</w:t>
      </w:r>
      <w:r w:rsidR="00507A66">
        <w:rPr>
          <w:lang w:eastAsia="en-GB"/>
        </w:rPr>
        <w:t>og out</w:t>
      </w:r>
      <w:r w:rsidR="0097220D">
        <w:rPr>
          <w:lang w:eastAsia="en-GB"/>
        </w:rPr>
        <w:t>.</w:t>
      </w:r>
      <w:r w:rsidR="005410A0">
        <w:rPr>
          <w:lang w:eastAsia="en-GB"/>
        </w:rPr>
        <w:br/>
      </w:r>
      <w:r w:rsidR="006E68AE">
        <w:rPr>
          <w:lang w:eastAsia="en-GB"/>
        </w:rPr>
        <w:t xml:space="preserve">5. </w:t>
      </w:r>
      <w:r w:rsidR="006E68AE" w:rsidRPr="00AB55A5">
        <w:rPr>
          <w:lang w:eastAsia="en-GB"/>
        </w:rPr>
        <w:t>Find out the projected return percentage for an investment of £150 for 3 months</w:t>
      </w:r>
      <w:r w:rsidR="006E68AE">
        <w:rPr>
          <w:lang w:eastAsia="en-GB"/>
        </w:rPr>
        <w:t>.</w:t>
      </w:r>
      <w:r w:rsidR="005410A0">
        <w:rPr>
          <w:lang w:eastAsia="en-GB"/>
        </w:rPr>
        <w:br/>
      </w:r>
      <w:r w:rsidR="00CC3207">
        <w:rPr>
          <w:lang w:eastAsia="en-GB"/>
        </w:rPr>
        <w:t>7</w:t>
      </w:r>
      <w:r w:rsidR="00483612">
        <w:rPr>
          <w:lang w:eastAsia="en-GB"/>
        </w:rPr>
        <w:t>. Apply for Investor Account.</w:t>
      </w:r>
      <w:r w:rsidR="005410A0">
        <w:rPr>
          <w:lang w:eastAsia="en-GB"/>
        </w:rPr>
        <w:br/>
      </w:r>
      <w:r w:rsidR="00CC3207">
        <w:rPr>
          <w:lang w:eastAsia="en-GB"/>
        </w:rPr>
        <w:t xml:space="preserve">8. </w:t>
      </w:r>
      <w:r w:rsidR="005410A0">
        <w:rPr>
          <w:lang w:eastAsia="en-GB"/>
        </w:rPr>
        <w:t>Enquire about employing through Kiwi.</w:t>
      </w:r>
    </w:p>
    <w:p w14:paraId="24C0DE3B" w14:textId="2EC0B3FE" w:rsidR="005410A0" w:rsidRDefault="00D95C3F" w:rsidP="00D95C3F">
      <w:pPr>
        <w:rPr>
          <w:lang w:eastAsia="en-GB"/>
        </w:rPr>
      </w:pPr>
      <w:r>
        <w:rPr>
          <w:lang w:eastAsia="en-GB"/>
        </w:rPr>
        <w:t xml:space="preserve">This test is preliminarily designed to target navigation but </w:t>
      </w:r>
      <w:proofErr w:type="spellStart"/>
      <w:r>
        <w:rPr>
          <w:lang w:eastAsia="en-GB"/>
        </w:rPr>
        <w:t>wil</w:t>
      </w:r>
      <w:proofErr w:type="spellEnd"/>
      <w:r>
        <w:rPr>
          <w:lang w:eastAsia="en-GB"/>
        </w:rPr>
        <w:t xml:space="preserve"> also test the language and information architecture of the site. The user is asked to rank each task form 1 (easy) to 5 (hard) in terms of difficulty using Google Forms.</w:t>
      </w:r>
      <w:r w:rsidR="00D74817">
        <w:rPr>
          <w:lang w:eastAsia="en-GB"/>
        </w:rPr>
        <w:t xml:space="preserve"> The footage </w:t>
      </w:r>
      <w:r w:rsidR="005410A0">
        <w:rPr>
          <w:lang w:eastAsia="en-GB"/>
        </w:rPr>
        <w:t>is then</w:t>
      </w:r>
      <w:r w:rsidR="00D74817">
        <w:rPr>
          <w:lang w:eastAsia="en-GB"/>
        </w:rPr>
        <w:t xml:space="preserve"> analysed, and the number of errors collated along with the </w:t>
      </w:r>
      <w:r>
        <w:rPr>
          <w:lang w:eastAsia="en-GB"/>
        </w:rPr>
        <w:t>duration of each task</w:t>
      </w:r>
      <w:r w:rsidR="00D74817">
        <w:rPr>
          <w:lang w:eastAsia="en-GB"/>
        </w:rPr>
        <w:t>.</w:t>
      </w:r>
    </w:p>
    <w:p w14:paraId="6BCA7ADE" w14:textId="54C30721" w:rsidR="008B6E67" w:rsidRPr="008B6E67" w:rsidRDefault="00A06987" w:rsidP="008B6E67">
      <w:pPr>
        <w:pStyle w:val="Heading2"/>
        <w:rPr>
          <w:lang w:eastAsia="en-GB"/>
        </w:rPr>
      </w:pPr>
      <w:bookmarkStart w:id="18" w:name="_Toc60753951"/>
      <w:r>
        <w:rPr>
          <w:lang w:eastAsia="en-GB"/>
        </w:rPr>
        <w:t>6.</w:t>
      </w:r>
      <w:r w:rsidR="00547C0D">
        <w:rPr>
          <w:lang w:eastAsia="en-GB"/>
        </w:rPr>
        <w:t xml:space="preserve">1 </w:t>
      </w:r>
      <w:r w:rsidR="008B6E67">
        <w:rPr>
          <w:lang w:eastAsia="en-GB"/>
        </w:rPr>
        <w:t>Usability Test 1</w:t>
      </w:r>
      <w:bookmarkEnd w:id="18"/>
    </w:p>
    <w:p w14:paraId="6BE5330A" w14:textId="77777777" w:rsidR="00825BAA" w:rsidRDefault="00B46334" w:rsidP="00B46334">
      <w:pPr>
        <w:rPr>
          <w:lang w:eastAsia="en-GB"/>
        </w:rPr>
      </w:pPr>
      <w:r>
        <w:rPr>
          <w:noProof/>
        </w:rPr>
        <w:drawing>
          <wp:anchor distT="0" distB="0" distL="114300" distR="114300" simplePos="0" relativeHeight="251677696" behindDoc="0" locked="0" layoutInCell="1" allowOverlap="1" wp14:anchorId="59C838C5" wp14:editId="0FD26389">
            <wp:simplePos x="0" y="0"/>
            <wp:positionH relativeFrom="margin">
              <wp:posOffset>-47625</wp:posOffset>
            </wp:positionH>
            <wp:positionV relativeFrom="paragraph">
              <wp:posOffset>694055</wp:posOffset>
            </wp:positionV>
            <wp:extent cx="6243320" cy="190500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43320" cy="1905000"/>
                    </a:xfrm>
                    <a:prstGeom prst="rect">
                      <a:avLst/>
                    </a:prstGeom>
                  </pic:spPr>
                </pic:pic>
              </a:graphicData>
            </a:graphic>
            <wp14:sizeRelH relativeFrom="margin">
              <wp14:pctWidth>0</wp14:pctWidth>
            </wp14:sizeRelH>
            <wp14:sizeRelV relativeFrom="margin">
              <wp14:pctHeight>0</wp14:pctHeight>
            </wp14:sizeRelV>
          </wp:anchor>
        </w:drawing>
      </w:r>
      <w:r w:rsidR="00C5674C">
        <w:rPr>
          <w:lang w:eastAsia="en-GB"/>
        </w:rPr>
        <w:t>The video for user 1 can be found here along with their consent form:</w:t>
      </w:r>
      <w:r w:rsidR="00C5674C">
        <w:rPr>
          <w:lang w:eastAsia="en-GB"/>
        </w:rPr>
        <w:br/>
      </w:r>
      <w:hyperlink r:id="rId28" w:history="1">
        <w:r>
          <w:rPr>
            <w:rStyle w:val="Hyperlink"/>
            <w:lang w:eastAsia="en-GB"/>
          </w:rPr>
          <w:t>Usability Test 1</w:t>
        </w:r>
      </w:hyperlink>
      <w:r w:rsidR="00027667">
        <w:rPr>
          <w:lang w:eastAsia="en-GB"/>
        </w:rPr>
        <w:br/>
      </w:r>
      <w:hyperlink r:id="rId29" w:history="1">
        <w:r>
          <w:rPr>
            <w:rStyle w:val="Hyperlink"/>
            <w:lang w:eastAsia="en-GB"/>
          </w:rPr>
          <w:t xml:space="preserve">Consent </w:t>
        </w:r>
        <w:r>
          <w:rPr>
            <w:rStyle w:val="Hyperlink"/>
            <w:lang w:eastAsia="en-GB"/>
          </w:rPr>
          <w:t>F</w:t>
        </w:r>
        <w:r>
          <w:rPr>
            <w:rStyle w:val="Hyperlink"/>
            <w:lang w:eastAsia="en-GB"/>
          </w:rPr>
          <w:t>orm 1</w:t>
        </w:r>
      </w:hyperlink>
      <w:r w:rsidR="00027667">
        <w:rPr>
          <w:lang w:eastAsia="en-GB"/>
        </w:rPr>
        <w:br/>
      </w:r>
    </w:p>
    <w:p w14:paraId="4F9DA64D" w14:textId="016DC9D9" w:rsidR="00B46334" w:rsidRDefault="008B6E67" w:rsidP="00B46334">
      <w:pPr>
        <w:rPr>
          <w:lang w:eastAsia="en-GB"/>
        </w:rPr>
      </w:pPr>
      <w:r>
        <w:rPr>
          <w:lang w:eastAsia="en-GB"/>
        </w:rPr>
        <w:t xml:space="preserve">User 1 experienced 2 errors; firstly, the initial page of the loan application does not display the cost until the duration is selected, this could be changed so it uses the data which is input into the previous page. Secondly, </w:t>
      </w:r>
      <w:r w:rsidR="00070002">
        <w:rPr>
          <w:lang w:eastAsia="en-GB"/>
        </w:rPr>
        <w:t>when checking loan details in the ‘My Account’ section the visualising of the loan was said to be initially confusing but then became clear. Also</w:t>
      </w:r>
      <w:r w:rsidR="005410A0">
        <w:rPr>
          <w:lang w:eastAsia="en-GB"/>
        </w:rPr>
        <w:t>,</w:t>
      </w:r>
      <w:r w:rsidR="00070002">
        <w:rPr>
          <w:lang w:eastAsia="en-GB"/>
        </w:rPr>
        <w:t xml:space="preserve"> it was noted </w:t>
      </w:r>
      <w:r>
        <w:rPr>
          <w:lang w:eastAsia="en-GB"/>
        </w:rPr>
        <w:t xml:space="preserve">when contacting </w:t>
      </w:r>
      <w:r>
        <w:rPr>
          <w:i/>
          <w:iCs/>
          <w:lang w:eastAsia="en-GB"/>
        </w:rPr>
        <w:t xml:space="preserve">Kiwi, </w:t>
      </w:r>
      <w:r>
        <w:rPr>
          <w:lang w:eastAsia="en-GB"/>
        </w:rPr>
        <w:t>as an employer, some text on the employer page is</w:t>
      </w:r>
      <w:r w:rsidR="00070002">
        <w:rPr>
          <w:lang w:eastAsia="en-GB"/>
        </w:rPr>
        <w:t xml:space="preserve"> slightly</w:t>
      </w:r>
      <w:r>
        <w:rPr>
          <w:lang w:eastAsia="en-GB"/>
        </w:rPr>
        <w:t xml:space="preserve"> hard to read.</w:t>
      </w:r>
    </w:p>
    <w:p w14:paraId="00AC4E3B" w14:textId="1EBCE4AE" w:rsidR="008B6E67" w:rsidRDefault="00A06987" w:rsidP="00B46334">
      <w:pPr>
        <w:pStyle w:val="Heading2"/>
        <w:rPr>
          <w:lang w:eastAsia="en-GB"/>
        </w:rPr>
      </w:pPr>
      <w:bookmarkStart w:id="19" w:name="_Toc60753952"/>
      <w:r>
        <w:rPr>
          <w:lang w:eastAsia="en-GB"/>
        </w:rPr>
        <w:lastRenderedPageBreak/>
        <w:t>6</w:t>
      </w:r>
      <w:r w:rsidR="00547C0D">
        <w:rPr>
          <w:lang w:eastAsia="en-GB"/>
        </w:rPr>
        <w:t xml:space="preserve">.2 </w:t>
      </w:r>
      <w:r w:rsidR="008B6E67">
        <w:rPr>
          <w:lang w:eastAsia="en-GB"/>
        </w:rPr>
        <w:t>Usability Test 2</w:t>
      </w:r>
      <w:bookmarkEnd w:id="19"/>
    </w:p>
    <w:p w14:paraId="60059057" w14:textId="1D84FBDB" w:rsidR="008B6E67" w:rsidRPr="00B46334" w:rsidRDefault="00B46334" w:rsidP="008B6E67">
      <w:pPr>
        <w:rPr>
          <w:lang w:eastAsia="en-GB"/>
        </w:rPr>
      </w:pPr>
      <w:r w:rsidRPr="00B46334">
        <w:rPr>
          <w:noProof/>
        </w:rPr>
        <w:drawing>
          <wp:anchor distT="0" distB="0" distL="114300" distR="114300" simplePos="0" relativeHeight="251675648" behindDoc="0" locked="0" layoutInCell="1" allowOverlap="1" wp14:anchorId="0BA6ED9A" wp14:editId="11BED348">
            <wp:simplePos x="0" y="0"/>
            <wp:positionH relativeFrom="margin">
              <wp:align>right</wp:align>
            </wp:positionH>
            <wp:positionV relativeFrom="paragraph">
              <wp:posOffset>611505</wp:posOffset>
            </wp:positionV>
            <wp:extent cx="5731510" cy="174117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41170"/>
                    </a:xfrm>
                    <a:prstGeom prst="rect">
                      <a:avLst/>
                    </a:prstGeom>
                  </pic:spPr>
                </pic:pic>
              </a:graphicData>
            </a:graphic>
          </wp:anchor>
        </w:drawing>
      </w:r>
      <w:r w:rsidR="008B6E67">
        <w:rPr>
          <w:lang w:eastAsia="en-GB"/>
        </w:rPr>
        <w:t>The video and consent form can be found here:</w:t>
      </w:r>
      <w:r w:rsidR="008B6E67">
        <w:rPr>
          <w:lang w:eastAsia="en-GB"/>
        </w:rPr>
        <w:br/>
      </w:r>
      <w:hyperlink r:id="rId31" w:history="1">
        <w:r>
          <w:rPr>
            <w:rStyle w:val="Hyperlink"/>
            <w:lang w:eastAsia="en-GB"/>
          </w:rPr>
          <w:t>Usability Test 2</w:t>
        </w:r>
      </w:hyperlink>
      <w:r>
        <w:rPr>
          <w:lang w:eastAsia="en-GB"/>
        </w:rPr>
        <w:br/>
      </w:r>
      <w:hyperlink r:id="rId32" w:history="1">
        <w:r>
          <w:rPr>
            <w:rStyle w:val="Hyperlink"/>
            <w:lang w:eastAsia="en-GB"/>
          </w:rPr>
          <w:t>Consent Form 2</w:t>
        </w:r>
      </w:hyperlink>
    </w:p>
    <w:p w14:paraId="71CBA27F" w14:textId="60BC3903" w:rsidR="007A4A6D" w:rsidRDefault="00F256D2" w:rsidP="003E492E">
      <w:pPr>
        <w:rPr>
          <w:lang w:eastAsia="en-GB"/>
        </w:rPr>
      </w:pPr>
      <w:r>
        <w:rPr>
          <w:lang w:eastAsia="en-GB"/>
        </w:rPr>
        <w:t>User 2 faced no problems while traversing through the various tasks.</w:t>
      </w:r>
    </w:p>
    <w:p w14:paraId="75AEEF6B" w14:textId="77777777" w:rsidR="005410A0" w:rsidRDefault="005410A0" w:rsidP="003E492E">
      <w:pPr>
        <w:rPr>
          <w:lang w:eastAsia="en-GB"/>
        </w:rPr>
      </w:pPr>
    </w:p>
    <w:p w14:paraId="2F797F96" w14:textId="588963BF" w:rsidR="00865045" w:rsidRDefault="00A06987" w:rsidP="00865045">
      <w:pPr>
        <w:pStyle w:val="Heading2"/>
        <w:rPr>
          <w:lang w:eastAsia="en-GB"/>
        </w:rPr>
      </w:pPr>
      <w:bookmarkStart w:id="20" w:name="_Toc60753953"/>
      <w:r>
        <w:rPr>
          <w:lang w:eastAsia="en-GB"/>
        </w:rPr>
        <w:t>6</w:t>
      </w:r>
      <w:r w:rsidR="00547C0D">
        <w:rPr>
          <w:lang w:eastAsia="en-GB"/>
        </w:rPr>
        <w:t xml:space="preserve">.3 </w:t>
      </w:r>
      <w:r w:rsidR="00865045">
        <w:rPr>
          <w:lang w:eastAsia="en-GB"/>
        </w:rPr>
        <w:t>Usability Test 3</w:t>
      </w:r>
      <w:bookmarkEnd w:id="20"/>
    </w:p>
    <w:p w14:paraId="22D55CBC" w14:textId="1E83C0D1" w:rsidR="00865045" w:rsidRPr="00B46334" w:rsidRDefault="00B46334" w:rsidP="00865045">
      <w:pPr>
        <w:rPr>
          <w:lang w:eastAsia="en-GB"/>
        </w:rPr>
      </w:pPr>
      <w:r>
        <w:rPr>
          <w:noProof/>
        </w:rPr>
        <w:drawing>
          <wp:anchor distT="0" distB="0" distL="114300" distR="114300" simplePos="0" relativeHeight="251673600" behindDoc="0" locked="0" layoutInCell="1" allowOverlap="1" wp14:anchorId="69E0E4B0" wp14:editId="1BB80E12">
            <wp:simplePos x="0" y="0"/>
            <wp:positionH relativeFrom="margin">
              <wp:posOffset>-31115</wp:posOffset>
            </wp:positionH>
            <wp:positionV relativeFrom="paragraph">
              <wp:posOffset>604520</wp:posOffset>
            </wp:positionV>
            <wp:extent cx="5731510" cy="1769745"/>
            <wp:effectExtent l="0" t="0" r="254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69745"/>
                    </a:xfrm>
                    <a:prstGeom prst="rect">
                      <a:avLst/>
                    </a:prstGeom>
                  </pic:spPr>
                </pic:pic>
              </a:graphicData>
            </a:graphic>
          </wp:anchor>
        </w:drawing>
      </w:r>
      <w:r w:rsidR="00865045">
        <w:rPr>
          <w:lang w:eastAsia="en-GB"/>
        </w:rPr>
        <w:t>The video and consent form can be found here:</w:t>
      </w:r>
      <w:r w:rsidR="00865045">
        <w:rPr>
          <w:lang w:eastAsia="en-GB"/>
        </w:rPr>
        <w:br/>
      </w:r>
      <w:hyperlink r:id="rId34" w:history="1">
        <w:r>
          <w:rPr>
            <w:rStyle w:val="Hyperlink"/>
            <w:lang w:eastAsia="en-GB"/>
          </w:rPr>
          <w:t>Usability Test 3</w:t>
        </w:r>
      </w:hyperlink>
      <w:r>
        <w:rPr>
          <w:lang w:eastAsia="en-GB"/>
        </w:rPr>
        <w:br/>
      </w:r>
      <w:hyperlink r:id="rId35" w:history="1">
        <w:r>
          <w:rPr>
            <w:rStyle w:val="Hyperlink"/>
            <w:lang w:eastAsia="en-GB"/>
          </w:rPr>
          <w:t>Consent Form 3</w:t>
        </w:r>
      </w:hyperlink>
    </w:p>
    <w:p w14:paraId="6F94D281" w14:textId="420D2246" w:rsidR="00865045" w:rsidRDefault="0031355B" w:rsidP="0026095A">
      <w:pPr>
        <w:jc w:val="both"/>
        <w:rPr>
          <w:lang w:eastAsia="en-GB"/>
        </w:rPr>
      </w:pPr>
      <w:r>
        <w:rPr>
          <w:lang w:eastAsia="en-GB"/>
        </w:rPr>
        <w:t xml:space="preserve">During task 1, </w:t>
      </w:r>
      <w:r w:rsidR="00547C0D">
        <w:rPr>
          <w:lang w:eastAsia="en-GB"/>
        </w:rPr>
        <w:t>the user</w:t>
      </w:r>
      <w:r>
        <w:rPr>
          <w:lang w:eastAsia="en-GB"/>
        </w:rPr>
        <w:t xml:space="preserve"> mistook ‘when do you get your next student loan’ with ‘When do you want to repay your loan</w:t>
      </w:r>
      <w:r w:rsidR="00240EE1">
        <w:rPr>
          <w:lang w:eastAsia="en-GB"/>
        </w:rPr>
        <w:t>'</w:t>
      </w:r>
      <w:r>
        <w:rPr>
          <w:lang w:eastAsia="en-GB"/>
        </w:rPr>
        <w:t>. The ‘loan details’ section on the application form was said to be ‘busy’.</w:t>
      </w:r>
    </w:p>
    <w:p w14:paraId="24FCEFA2" w14:textId="77777777" w:rsidR="00B46334" w:rsidRDefault="00B46334" w:rsidP="003D49D4">
      <w:pPr>
        <w:pStyle w:val="Heading2"/>
        <w:rPr>
          <w:lang w:eastAsia="en-GB"/>
        </w:rPr>
      </w:pPr>
    </w:p>
    <w:p w14:paraId="4F038185" w14:textId="293658E4" w:rsidR="003D49D4" w:rsidRDefault="00A06987" w:rsidP="003D49D4">
      <w:pPr>
        <w:pStyle w:val="Heading2"/>
        <w:rPr>
          <w:lang w:eastAsia="en-GB"/>
        </w:rPr>
      </w:pPr>
      <w:bookmarkStart w:id="21" w:name="_Toc60753954"/>
      <w:r>
        <w:rPr>
          <w:lang w:eastAsia="en-GB"/>
        </w:rPr>
        <w:t>6</w:t>
      </w:r>
      <w:r w:rsidR="00547C0D">
        <w:rPr>
          <w:lang w:eastAsia="en-GB"/>
        </w:rPr>
        <w:t xml:space="preserve">.4 </w:t>
      </w:r>
      <w:r w:rsidR="003D49D4">
        <w:rPr>
          <w:lang w:eastAsia="en-GB"/>
        </w:rPr>
        <w:t>Usability Test 4</w:t>
      </w:r>
      <w:bookmarkEnd w:id="21"/>
    </w:p>
    <w:p w14:paraId="3141715F" w14:textId="7F29DD0F" w:rsidR="003D49D4" w:rsidRPr="00B46334" w:rsidRDefault="00130A1A" w:rsidP="003D49D4">
      <w:pPr>
        <w:rPr>
          <w:lang w:eastAsia="en-GB"/>
        </w:rPr>
      </w:pPr>
      <w:r>
        <w:rPr>
          <w:lang w:eastAsia="en-GB"/>
        </w:rPr>
        <w:t>The video and consent form can be found here:</w:t>
      </w:r>
      <w:r w:rsidR="00B46334" w:rsidRPr="00B46334">
        <w:rPr>
          <w:noProof/>
        </w:rPr>
        <w:drawing>
          <wp:anchor distT="0" distB="0" distL="114300" distR="114300" simplePos="0" relativeHeight="251679744" behindDoc="0" locked="0" layoutInCell="1" allowOverlap="1" wp14:anchorId="56677AB5" wp14:editId="21A40A0D">
            <wp:simplePos x="0" y="0"/>
            <wp:positionH relativeFrom="margin">
              <wp:posOffset>-21590</wp:posOffset>
            </wp:positionH>
            <wp:positionV relativeFrom="paragraph">
              <wp:posOffset>588645</wp:posOffset>
            </wp:positionV>
            <wp:extent cx="5731510" cy="1746885"/>
            <wp:effectExtent l="0" t="0" r="254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746885"/>
                    </a:xfrm>
                    <a:prstGeom prst="rect">
                      <a:avLst/>
                    </a:prstGeom>
                  </pic:spPr>
                </pic:pic>
              </a:graphicData>
            </a:graphic>
          </wp:anchor>
        </w:drawing>
      </w:r>
      <w:r w:rsidR="003D49D4">
        <w:rPr>
          <w:lang w:eastAsia="en-GB"/>
        </w:rPr>
        <w:br/>
      </w:r>
      <w:hyperlink r:id="rId37" w:history="1">
        <w:r w:rsidR="00B46334">
          <w:rPr>
            <w:rStyle w:val="Hyperlink"/>
            <w:lang w:eastAsia="en-GB"/>
          </w:rPr>
          <w:t>Usability Test 4</w:t>
        </w:r>
      </w:hyperlink>
      <w:r w:rsidR="00B46334">
        <w:rPr>
          <w:lang w:eastAsia="en-GB"/>
        </w:rPr>
        <w:br/>
      </w:r>
      <w:hyperlink r:id="rId38" w:history="1">
        <w:r w:rsidR="00B46334">
          <w:rPr>
            <w:rStyle w:val="Hyperlink"/>
            <w:lang w:eastAsia="en-GB"/>
          </w:rPr>
          <w:t>Consent Form 4</w:t>
        </w:r>
      </w:hyperlink>
    </w:p>
    <w:p w14:paraId="126313BE" w14:textId="589B0911" w:rsidR="00F42F56" w:rsidRDefault="005410A0" w:rsidP="0026095A">
      <w:pPr>
        <w:jc w:val="both"/>
        <w:rPr>
          <w:lang w:eastAsia="en-GB"/>
        </w:rPr>
      </w:pPr>
      <w:r>
        <w:rPr>
          <w:lang w:eastAsia="en-GB"/>
        </w:rPr>
        <w:br/>
      </w:r>
      <w:r w:rsidR="00AC6E5B">
        <w:rPr>
          <w:lang w:eastAsia="en-GB"/>
        </w:rPr>
        <w:t xml:space="preserve">‘What’s the loan for’ </w:t>
      </w:r>
      <w:r w:rsidR="00B46334">
        <w:rPr>
          <w:lang w:eastAsia="en-GB"/>
        </w:rPr>
        <w:t xml:space="preserve">question </w:t>
      </w:r>
      <w:r w:rsidR="00AC6E5B">
        <w:rPr>
          <w:lang w:eastAsia="en-GB"/>
        </w:rPr>
        <w:t>suggested to be a dropdown instead of a text field which would make the inputs easier to manage as there are</w:t>
      </w:r>
      <w:r>
        <w:rPr>
          <w:lang w:eastAsia="en-GB"/>
        </w:rPr>
        <w:t xml:space="preserve"> </w:t>
      </w:r>
      <w:r w:rsidR="0026095A">
        <w:rPr>
          <w:lang w:eastAsia="en-GB"/>
        </w:rPr>
        <w:t>only</w:t>
      </w:r>
      <w:r w:rsidR="00AC6E5B">
        <w:rPr>
          <w:lang w:eastAsia="en-GB"/>
        </w:rPr>
        <w:t xml:space="preserve"> a few options</w:t>
      </w:r>
      <w:r w:rsidR="0026095A">
        <w:rPr>
          <w:lang w:eastAsia="en-GB"/>
        </w:rPr>
        <w:t xml:space="preserve"> that most users would choose</w:t>
      </w:r>
      <w:r w:rsidR="00AC6E5B">
        <w:rPr>
          <w:lang w:eastAsia="en-GB"/>
        </w:rPr>
        <w:t xml:space="preserve">. </w:t>
      </w:r>
      <w:r>
        <w:rPr>
          <w:lang w:eastAsia="en-GB"/>
        </w:rPr>
        <w:t>The u</w:t>
      </w:r>
      <w:r w:rsidR="00AC6E5B">
        <w:rPr>
          <w:lang w:eastAsia="en-GB"/>
        </w:rPr>
        <w:t xml:space="preserve">ser noted that the </w:t>
      </w:r>
      <w:r w:rsidR="003A62D7">
        <w:rPr>
          <w:lang w:eastAsia="en-GB"/>
        </w:rPr>
        <w:t xml:space="preserve">site is </w:t>
      </w:r>
      <w:r w:rsidR="00AC6E5B">
        <w:rPr>
          <w:lang w:eastAsia="en-GB"/>
        </w:rPr>
        <w:t>friendly.</w:t>
      </w:r>
      <w:r w:rsidR="00BC0153">
        <w:rPr>
          <w:lang w:eastAsia="en-GB"/>
        </w:rPr>
        <w:t xml:space="preserve"> During application process it was noted that the ‘create account’ button appeared too early on which could lead to minor confusion. </w:t>
      </w:r>
      <w:r w:rsidR="003A62D7">
        <w:rPr>
          <w:lang w:eastAsia="en-GB"/>
        </w:rPr>
        <w:t xml:space="preserve">The font has been commented on, more specifically the colour of the font against the background is sometimes hard to read and the choice of title font that is seen throughout as headers can sometimes be hard to read, especially when the user is not wearing their glasses. </w:t>
      </w:r>
      <w:r>
        <w:rPr>
          <w:lang w:eastAsia="en-GB"/>
        </w:rPr>
        <w:t xml:space="preserve">The homepage features a font that </w:t>
      </w:r>
      <w:r w:rsidR="0026095A">
        <w:rPr>
          <w:lang w:eastAsia="en-GB"/>
        </w:rPr>
        <w:t>does not</w:t>
      </w:r>
      <w:r>
        <w:rPr>
          <w:lang w:eastAsia="en-GB"/>
        </w:rPr>
        <w:t xml:space="preserve"> fit with the theme.</w:t>
      </w:r>
    </w:p>
    <w:p w14:paraId="33A4DDB9" w14:textId="4EBC66E3" w:rsidR="00547C0D" w:rsidRPr="008D0C61" w:rsidRDefault="00A06987" w:rsidP="008D0C61">
      <w:pPr>
        <w:pStyle w:val="Heading2"/>
        <w:rPr>
          <w:lang w:eastAsia="en-GB"/>
        </w:rPr>
      </w:pPr>
      <w:bookmarkStart w:id="22" w:name="_Toc60753955"/>
      <w:r>
        <w:rPr>
          <w:lang w:eastAsia="en-GB"/>
        </w:rPr>
        <w:t>6</w:t>
      </w:r>
      <w:r w:rsidR="00547C0D">
        <w:rPr>
          <w:lang w:eastAsia="en-GB"/>
        </w:rPr>
        <w:t>.5 Usability Test 5</w:t>
      </w:r>
      <w:bookmarkEnd w:id="22"/>
    </w:p>
    <w:tbl>
      <w:tblPr>
        <w:tblStyle w:val="TableGrid"/>
        <w:tblpPr w:leftFromText="180" w:rightFromText="180" w:vertAnchor="text" w:horzAnchor="margin" w:tblpY="988"/>
        <w:tblW w:w="9436" w:type="dxa"/>
        <w:tblLook w:val="04A0" w:firstRow="1" w:lastRow="0" w:firstColumn="1" w:lastColumn="0" w:noHBand="0" w:noVBand="1"/>
      </w:tblPr>
      <w:tblGrid>
        <w:gridCol w:w="3828"/>
        <w:gridCol w:w="1842"/>
        <w:gridCol w:w="1407"/>
        <w:gridCol w:w="2359"/>
      </w:tblGrid>
      <w:tr w:rsidR="00A04B52" w14:paraId="6C856D94" w14:textId="77777777" w:rsidTr="00A04B52">
        <w:trPr>
          <w:trHeight w:val="288"/>
        </w:trPr>
        <w:tc>
          <w:tcPr>
            <w:tcW w:w="3828" w:type="dxa"/>
            <w:shd w:val="clear" w:color="auto" w:fill="E7E6E6" w:themeFill="background2"/>
            <w:vAlign w:val="center"/>
          </w:tcPr>
          <w:p w14:paraId="52A57CB5" w14:textId="77777777" w:rsidR="00A04B52" w:rsidRDefault="00A04B52" w:rsidP="00A04B52">
            <w:pPr>
              <w:jc w:val="center"/>
              <w:rPr>
                <w:lang w:eastAsia="en-GB"/>
              </w:rPr>
            </w:pPr>
            <w:r>
              <w:rPr>
                <w:lang w:eastAsia="en-GB"/>
              </w:rPr>
              <w:t>User 5</w:t>
            </w:r>
          </w:p>
        </w:tc>
        <w:tc>
          <w:tcPr>
            <w:tcW w:w="1842" w:type="dxa"/>
            <w:vAlign w:val="center"/>
          </w:tcPr>
          <w:p w14:paraId="31AE1986" w14:textId="77777777" w:rsidR="00A04B52" w:rsidRDefault="00A04B52" w:rsidP="00A04B52">
            <w:pPr>
              <w:jc w:val="center"/>
              <w:rPr>
                <w:lang w:eastAsia="en-GB"/>
              </w:rPr>
            </w:pPr>
            <w:r>
              <w:rPr>
                <w:lang w:eastAsia="en-GB"/>
              </w:rPr>
              <w:t>Time (seconds)</w:t>
            </w:r>
          </w:p>
        </w:tc>
        <w:tc>
          <w:tcPr>
            <w:tcW w:w="1407" w:type="dxa"/>
            <w:vAlign w:val="center"/>
          </w:tcPr>
          <w:p w14:paraId="7F16077D" w14:textId="77777777" w:rsidR="00A04B52" w:rsidRDefault="00A04B52" w:rsidP="00A04B52">
            <w:pPr>
              <w:jc w:val="center"/>
              <w:rPr>
                <w:lang w:eastAsia="en-GB"/>
              </w:rPr>
            </w:pPr>
            <w:r>
              <w:rPr>
                <w:lang w:eastAsia="en-GB"/>
              </w:rPr>
              <w:t>No. of Errors</w:t>
            </w:r>
          </w:p>
        </w:tc>
        <w:tc>
          <w:tcPr>
            <w:tcW w:w="2359" w:type="dxa"/>
            <w:vAlign w:val="center"/>
          </w:tcPr>
          <w:p w14:paraId="0B2A3023" w14:textId="77777777" w:rsidR="00A04B52" w:rsidRPr="00D74817" w:rsidRDefault="00A04B52" w:rsidP="00A04B52">
            <w:pPr>
              <w:jc w:val="center"/>
              <w:rPr>
                <w:sz w:val="20"/>
                <w:szCs w:val="20"/>
                <w:lang w:eastAsia="en-GB"/>
              </w:rPr>
            </w:pPr>
            <w:r w:rsidRPr="00D74817">
              <w:rPr>
                <w:sz w:val="20"/>
                <w:szCs w:val="20"/>
                <w:lang w:eastAsia="en-GB"/>
              </w:rPr>
              <w:t>Ranking (1=easy, 5=hard)</w:t>
            </w:r>
          </w:p>
        </w:tc>
      </w:tr>
      <w:tr w:rsidR="00A04B52" w14:paraId="7A92328D" w14:textId="77777777" w:rsidTr="00A04B52">
        <w:trPr>
          <w:trHeight w:val="273"/>
        </w:trPr>
        <w:tc>
          <w:tcPr>
            <w:tcW w:w="3828" w:type="dxa"/>
            <w:vAlign w:val="center"/>
          </w:tcPr>
          <w:p w14:paraId="55C9AFD0" w14:textId="77777777" w:rsidR="00A04B52" w:rsidRDefault="00A04B52" w:rsidP="00A04B52">
            <w:pPr>
              <w:jc w:val="center"/>
              <w:rPr>
                <w:lang w:eastAsia="en-GB"/>
              </w:rPr>
            </w:pPr>
            <w:r>
              <w:rPr>
                <w:lang w:eastAsia="en-GB"/>
              </w:rPr>
              <w:t>Find out how much a £50 loan would cost for 15 days.</w:t>
            </w:r>
          </w:p>
        </w:tc>
        <w:tc>
          <w:tcPr>
            <w:tcW w:w="1842" w:type="dxa"/>
            <w:vAlign w:val="center"/>
          </w:tcPr>
          <w:p w14:paraId="356AB1E1" w14:textId="77777777" w:rsidR="00A04B52" w:rsidRDefault="00A04B52" w:rsidP="00A04B52">
            <w:pPr>
              <w:jc w:val="center"/>
              <w:rPr>
                <w:lang w:eastAsia="en-GB"/>
              </w:rPr>
            </w:pPr>
            <w:r>
              <w:rPr>
                <w:lang w:eastAsia="en-GB"/>
              </w:rPr>
              <w:t>30</w:t>
            </w:r>
          </w:p>
        </w:tc>
        <w:tc>
          <w:tcPr>
            <w:tcW w:w="1407" w:type="dxa"/>
            <w:vAlign w:val="center"/>
          </w:tcPr>
          <w:p w14:paraId="5936CD1E" w14:textId="77777777" w:rsidR="00A04B52" w:rsidRDefault="00A04B52" w:rsidP="00A04B52">
            <w:pPr>
              <w:jc w:val="center"/>
              <w:rPr>
                <w:lang w:eastAsia="en-GB"/>
              </w:rPr>
            </w:pPr>
            <w:r>
              <w:rPr>
                <w:lang w:eastAsia="en-GB"/>
              </w:rPr>
              <w:t>0</w:t>
            </w:r>
          </w:p>
        </w:tc>
        <w:tc>
          <w:tcPr>
            <w:tcW w:w="2359" w:type="dxa"/>
            <w:vAlign w:val="center"/>
          </w:tcPr>
          <w:p w14:paraId="2667E393" w14:textId="77777777" w:rsidR="00A04B52" w:rsidRDefault="00A04B52" w:rsidP="00A04B52">
            <w:pPr>
              <w:jc w:val="center"/>
              <w:rPr>
                <w:lang w:eastAsia="en-GB"/>
              </w:rPr>
            </w:pPr>
            <w:r>
              <w:rPr>
                <w:lang w:eastAsia="en-GB"/>
              </w:rPr>
              <w:t>2</w:t>
            </w:r>
          </w:p>
        </w:tc>
      </w:tr>
      <w:tr w:rsidR="00A04B52" w14:paraId="4A2DC868" w14:textId="77777777" w:rsidTr="00A04B52">
        <w:trPr>
          <w:trHeight w:val="288"/>
        </w:trPr>
        <w:tc>
          <w:tcPr>
            <w:tcW w:w="3828" w:type="dxa"/>
            <w:vAlign w:val="center"/>
          </w:tcPr>
          <w:p w14:paraId="55AA353F" w14:textId="77777777" w:rsidR="00A04B52" w:rsidRPr="00767942" w:rsidRDefault="00A04B52" w:rsidP="00A04B52">
            <w:pPr>
              <w:jc w:val="center"/>
              <w:rPr>
                <w:sz w:val="20"/>
                <w:szCs w:val="20"/>
                <w:lang w:eastAsia="en-GB"/>
              </w:rPr>
            </w:pPr>
            <w:r w:rsidRPr="00767942">
              <w:rPr>
                <w:sz w:val="20"/>
                <w:szCs w:val="20"/>
                <w:lang w:eastAsia="en-GB"/>
              </w:rPr>
              <w:t xml:space="preserve">Apply for </w:t>
            </w:r>
            <w:r>
              <w:rPr>
                <w:sz w:val="20"/>
                <w:szCs w:val="20"/>
                <w:lang w:eastAsia="en-GB"/>
              </w:rPr>
              <w:t>Loan</w:t>
            </w:r>
          </w:p>
        </w:tc>
        <w:tc>
          <w:tcPr>
            <w:tcW w:w="1842" w:type="dxa"/>
            <w:vAlign w:val="center"/>
          </w:tcPr>
          <w:p w14:paraId="7DC98C9F" w14:textId="77777777" w:rsidR="00A04B52" w:rsidRDefault="00A04B52" w:rsidP="00A04B52">
            <w:pPr>
              <w:jc w:val="center"/>
              <w:rPr>
                <w:lang w:eastAsia="en-GB"/>
              </w:rPr>
            </w:pPr>
            <w:r>
              <w:rPr>
                <w:lang w:eastAsia="en-GB"/>
              </w:rPr>
              <w:t>90</w:t>
            </w:r>
          </w:p>
        </w:tc>
        <w:tc>
          <w:tcPr>
            <w:tcW w:w="1407" w:type="dxa"/>
            <w:vAlign w:val="center"/>
          </w:tcPr>
          <w:p w14:paraId="3824AEB1" w14:textId="77777777" w:rsidR="00A04B52" w:rsidRDefault="00A04B52" w:rsidP="00A04B52">
            <w:pPr>
              <w:jc w:val="center"/>
              <w:rPr>
                <w:lang w:eastAsia="en-GB"/>
              </w:rPr>
            </w:pPr>
            <w:r>
              <w:rPr>
                <w:lang w:eastAsia="en-GB"/>
              </w:rPr>
              <w:t>0</w:t>
            </w:r>
          </w:p>
        </w:tc>
        <w:tc>
          <w:tcPr>
            <w:tcW w:w="2359" w:type="dxa"/>
            <w:vAlign w:val="center"/>
          </w:tcPr>
          <w:p w14:paraId="724E8ABF" w14:textId="77777777" w:rsidR="00A04B52" w:rsidRDefault="00A04B52" w:rsidP="00A04B52">
            <w:pPr>
              <w:jc w:val="center"/>
              <w:rPr>
                <w:lang w:eastAsia="en-GB"/>
              </w:rPr>
            </w:pPr>
            <w:r>
              <w:rPr>
                <w:lang w:eastAsia="en-GB"/>
              </w:rPr>
              <w:t>1</w:t>
            </w:r>
          </w:p>
        </w:tc>
      </w:tr>
      <w:tr w:rsidR="00A04B52" w14:paraId="592368E4" w14:textId="77777777" w:rsidTr="00A04B52">
        <w:trPr>
          <w:trHeight w:val="273"/>
        </w:trPr>
        <w:tc>
          <w:tcPr>
            <w:tcW w:w="3828" w:type="dxa"/>
            <w:vAlign w:val="center"/>
          </w:tcPr>
          <w:p w14:paraId="596E23E8" w14:textId="77777777" w:rsidR="00A04B52" w:rsidRDefault="00A04B52" w:rsidP="00A04B52">
            <w:pPr>
              <w:jc w:val="center"/>
              <w:rPr>
                <w:lang w:eastAsia="en-GB"/>
              </w:rPr>
            </w:pPr>
            <w:r>
              <w:rPr>
                <w:lang w:eastAsia="en-GB"/>
              </w:rPr>
              <w:t>Check Loan Details</w:t>
            </w:r>
          </w:p>
        </w:tc>
        <w:tc>
          <w:tcPr>
            <w:tcW w:w="1842" w:type="dxa"/>
            <w:vAlign w:val="center"/>
          </w:tcPr>
          <w:p w14:paraId="71646B39" w14:textId="77777777" w:rsidR="00A04B52" w:rsidRDefault="00A04B52" w:rsidP="00A04B52">
            <w:pPr>
              <w:jc w:val="center"/>
              <w:rPr>
                <w:lang w:eastAsia="en-GB"/>
              </w:rPr>
            </w:pPr>
            <w:r>
              <w:rPr>
                <w:lang w:eastAsia="en-GB"/>
              </w:rPr>
              <w:t>10</w:t>
            </w:r>
          </w:p>
        </w:tc>
        <w:tc>
          <w:tcPr>
            <w:tcW w:w="1407" w:type="dxa"/>
            <w:vAlign w:val="center"/>
          </w:tcPr>
          <w:p w14:paraId="347251C9" w14:textId="77777777" w:rsidR="00A04B52" w:rsidRDefault="00A04B52" w:rsidP="00A04B52">
            <w:pPr>
              <w:jc w:val="center"/>
              <w:rPr>
                <w:lang w:eastAsia="en-GB"/>
              </w:rPr>
            </w:pPr>
            <w:r>
              <w:rPr>
                <w:lang w:eastAsia="en-GB"/>
              </w:rPr>
              <w:t>0</w:t>
            </w:r>
          </w:p>
        </w:tc>
        <w:tc>
          <w:tcPr>
            <w:tcW w:w="2359" w:type="dxa"/>
            <w:vAlign w:val="center"/>
          </w:tcPr>
          <w:p w14:paraId="20B84B09" w14:textId="77777777" w:rsidR="00A04B52" w:rsidRPr="00994350" w:rsidRDefault="00A04B52" w:rsidP="00A04B52">
            <w:pPr>
              <w:jc w:val="center"/>
              <w:rPr>
                <w:lang w:eastAsia="en-GB"/>
              </w:rPr>
            </w:pPr>
            <w:r>
              <w:rPr>
                <w:lang w:eastAsia="en-GB"/>
              </w:rPr>
              <w:t>1</w:t>
            </w:r>
          </w:p>
        </w:tc>
      </w:tr>
      <w:tr w:rsidR="00A04B52" w14:paraId="4CDF036F" w14:textId="77777777" w:rsidTr="00A04B52">
        <w:trPr>
          <w:trHeight w:val="273"/>
        </w:trPr>
        <w:tc>
          <w:tcPr>
            <w:tcW w:w="3828" w:type="dxa"/>
            <w:vAlign w:val="center"/>
          </w:tcPr>
          <w:p w14:paraId="3E7BDDC0" w14:textId="77777777" w:rsidR="00A04B52" w:rsidRDefault="00A04B52" w:rsidP="00A04B52">
            <w:pPr>
              <w:jc w:val="center"/>
              <w:rPr>
                <w:lang w:eastAsia="en-GB"/>
              </w:rPr>
            </w:pPr>
            <w:r>
              <w:rPr>
                <w:lang w:eastAsia="en-GB"/>
              </w:rPr>
              <w:t>Change Personal Details</w:t>
            </w:r>
          </w:p>
        </w:tc>
        <w:tc>
          <w:tcPr>
            <w:tcW w:w="1842" w:type="dxa"/>
            <w:vAlign w:val="center"/>
          </w:tcPr>
          <w:p w14:paraId="30F6F04F" w14:textId="77777777" w:rsidR="00A04B52" w:rsidRDefault="00A04B52" w:rsidP="00A04B52">
            <w:pPr>
              <w:jc w:val="center"/>
              <w:rPr>
                <w:lang w:eastAsia="en-GB"/>
              </w:rPr>
            </w:pPr>
            <w:r>
              <w:rPr>
                <w:lang w:eastAsia="en-GB"/>
              </w:rPr>
              <w:t>6</w:t>
            </w:r>
          </w:p>
        </w:tc>
        <w:tc>
          <w:tcPr>
            <w:tcW w:w="1407" w:type="dxa"/>
            <w:vAlign w:val="center"/>
          </w:tcPr>
          <w:p w14:paraId="0C6DCD36" w14:textId="77777777" w:rsidR="00A04B52" w:rsidRDefault="00A04B52" w:rsidP="00A04B52">
            <w:pPr>
              <w:jc w:val="center"/>
              <w:rPr>
                <w:lang w:eastAsia="en-GB"/>
              </w:rPr>
            </w:pPr>
            <w:r>
              <w:rPr>
                <w:lang w:eastAsia="en-GB"/>
              </w:rPr>
              <w:t>0</w:t>
            </w:r>
          </w:p>
        </w:tc>
        <w:tc>
          <w:tcPr>
            <w:tcW w:w="2359" w:type="dxa"/>
            <w:vAlign w:val="center"/>
          </w:tcPr>
          <w:p w14:paraId="6B66412B" w14:textId="77777777" w:rsidR="00A04B52" w:rsidRDefault="00A04B52" w:rsidP="00A04B52">
            <w:pPr>
              <w:jc w:val="center"/>
              <w:rPr>
                <w:lang w:eastAsia="en-GB"/>
              </w:rPr>
            </w:pPr>
            <w:r>
              <w:rPr>
                <w:lang w:eastAsia="en-GB"/>
              </w:rPr>
              <w:t>1</w:t>
            </w:r>
          </w:p>
        </w:tc>
      </w:tr>
      <w:tr w:rsidR="00A04B52" w14:paraId="0712BFF0" w14:textId="77777777" w:rsidTr="00A04B52">
        <w:trPr>
          <w:trHeight w:val="273"/>
        </w:trPr>
        <w:tc>
          <w:tcPr>
            <w:tcW w:w="3828" w:type="dxa"/>
            <w:vAlign w:val="center"/>
          </w:tcPr>
          <w:p w14:paraId="22939A0F" w14:textId="77777777" w:rsidR="00A04B52" w:rsidRDefault="00A04B52" w:rsidP="00A04B52">
            <w:pPr>
              <w:jc w:val="center"/>
              <w:rPr>
                <w:lang w:eastAsia="en-GB"/>
              </w:rPr>
            </w:pPr>
            <w:r>
              <w:rPr>
                <w:lang w:eastAsia="en-GB"/>
              </w:rPr>
              <w:t>Log Out</w:t>
            </w:r>
          </w:p>
        </w:tc>
        <w:tc>
          <w:tcPr>
            <w:tcW w:w="1842" w:type="dxa"/>
            <w:vAlign w:val="center"/>
          </w:tcPr>
          <w:p w14:paraId="1389F809" w14:textId="77777777" w:rsidR="00A04B52" w:rsidRDefault="00A04B52" w:rsidP="00A04B52">
            <w:pPr>
              <w:jc w:val="center"/>
              <w:rPr>
                <w:lang w:eastAsia="en-GB"/>
              </w:rPr>
            </w:pPr>
            <w:r>
              <w:rPr>
                <w:lang w:eastAsia="en-GB"/>
              </w:rPr>
              <w:t>2</w:t>
            </w:r>
          </w:p>
        </w:tc>
        <w:tc>
          <w:tcPr>
            <w:tcW w:w="1407" w:type="dxa"/>
            <w:vAlign w:val="center"/>
          </w:tcPr>
          <w:p w14:paraId="2EFD28CB" w14:textId="77777777" w:rsidR="00A04B52" w:rsidRDefault="00A04B52" w:rsidP="00A04B52">
            <w:pPr>
              <w:jc w:val="center"/>
              <w:rPr>
                <w:lang w:eastAsia="en-GB"/>
              </w:rPr>
            </w:pPr>
            <w:r>
              <w:rPr>
                <w:lang w:eastAsia="en-GB"/>
              </w:rPr>
              <w:t>0</w:t>
            </w:r>
          </w:p>
        </w:tc>
        <w:tc>
          <w:tcPr>
            <w:tcW w:w="2359" w:type="dxa"/>
            <w:vAlign w:val="center"/>
          </w:tcPr>
          <w:p w14:paraId="4112BE13" w14:textId="77777777" w:rsidR="00A04B52" w:rsidRDefault="00A04B52" w:rsidP="00A04B52">
            <w:pPr>
              <w:jc w:val="center"/>
              <w:rPr>
                <w:lang w:eastAsia="en-GB"/>
              </w:rPr>
            </w:pPr>
            <w:r>
              <w:rPr>
                <w:lang w:eastAsia="en-GB"/>
              </w:rPr>
              <w:t>1</w:t>
            </w:r>
          </w:p>
        </w:tc>
      </w:tr>
      <w:tr w:rsidR="00A04B52" w14:paraId="0D2005D1" w14:textId="77777777" w:rsidTr="00A04B52">
        <w:trPr>
          <w:trHeight w:val="273"/>
        </w:trPr>
        <w:tc>
          <w:tcPr>
            <w:tcW w:w="3828" w:type="dxa"/>
            <w:vAlign w:val="center"/>
          </w:tcPr>
          <w:p w14:paraId="755A1647" w14:textId="77777777" w:rsidR="00A04B52" w:rsidRDefault="00A04B52" w:rsidP="00A04B52">
            <w:pPr>
              <w:jc w:val="center"/>
              <w:rPr>
                <w:lang w:eastAsia="en-GB"/>
              </w:rPr>
            </w:pPr>
            <w:r w:rsidRPr="00994350">
              <w:rPr>
                <w:lang w:eastAsia="en-GB"/>
              </w:rPr>
              <w:t>Find out return % for investors</w:t>
            </w:r>
          </w:p>
        </w:tc>
        <w:tc>
          <w:tcPr>
            <w:tcW w:w="1842" w:type="dxa"/>
            <w:vAlign w:val="center"/>
          </w:tcPr>
          <w:p w14:paraId="1C15958F" w14:textId="77777777" w:rsidR="00A04B52" w:rsidRDefault="00A04B52" w:rsidP="00A04B52">
            <w:pPr>
              <w:jc w:val="center"/>
              <w:rPr>
                <w:lang w:eastAsia="en-GB"/>
              </w:rPr>
            </w:pPr>
            <w:r>
              <w:rPr>
                <w:lang w:eastAsia="en-GB"/>
              </w:rPr>
              <w:t xml:space="preserve">8 </w:t>
            </w:r>
          </w:p>
        </w:tc>
        <w:tc>
          <w:tcPr>
            <w:tcW w:w="1407" w:type="dxa"/>
            <w:vAlign w:val="center"/>
          </w:tcPr>
          <w:p w14:paraId="03175ADB" w14:textId="77777777" w:rsidR="00A04B52" w:rsidRDefault="00A04B52" w:rsidP="00A04B52">
            <w:pPr>
              <w:jc w:val="center"/>
              <w:rPr>
                <w:lang w:eastAsia="en-GB"/>
              </w:rPr>
            </w:pPr>
            <w:r>
              <w:rPr>
                <w:lang w:eastAsia="en-GB"/>
              </w:rPr>
              <w:t>0</w:t>
            </w:r>
          </w:p>
        </w:tc>
        <w:tc>
          <w:tcPr>
            <w:tcW w:w="2359" w:type="dxa"/>
            <w:vAlign w:val="center"/>
          </w:tcPr>
          <w:p w14:paraId="3205371C" w14:textId="77777777" w:rsidR="00A04B52" w:rsidRDefault="00A04B52" w:rsidP="00A04B52">
            <w:pPr>
              <w:jc w:val="center"/>
              <w:rPr>
                <w:lang w:eastAsia="en-GB"/>
              </w:rPr>
            </w:pPr>
            <w:r>
              <w:rPr>
                <w:lang w:eastAsia="en-GB"/>
              </w:rPr>
              <w:t>1</w:t>
            </w:r>
          </w:p>
        </w:tc>
      </w:tr>
      <w:tr w:rsidR="00A04B52" w14:paraId="7CB0BE8F" w14:textId="77777777" w:rsidTr="00A04B52">
        <w:trPr>
          <w:trHeight w:val="273"/>
        </w:trPr>
        <w:tc>
          <w:tcPr>
            <w:tcW w:w="3828" w:type="dxa"/>
            <w:vAlign w:val="center"/>
          </w:tcPr>
          <w:p w14:paraId="208BE8D6" w14:textId="77777777" w:rsidR="00A04B52" w:rsidRPr="00994350" w:rsidRDefault="00A04B52" w:rsidP="00A04B52">
            <w:pPr>
              <w:jc w:val="center"/>
              <w:rPr>
                <w:lang w:eastAsia="en-GB"/>
              </w:rPr>
            </w:pPr>
            <w:r>
              <w:rPr>
                <w:lang w:eastAsia="en-GB"/>
              </w:rPr>
              <w:t>Apply for investor Account</w:t>
            </w:r>
          </w:p>
        </w:tc>
        <w:tc>
          <w:tcPr>
            <w:tcW w:w="1842" w:type="dxa"/>
            <w:vAlign w:val="center"/>
          </w:tcPr>
          <w:p w14:paraId="32701F47" w14:textId="77777777" w:rsidR="00A04B52" w:rsidRDefault="00A04B52" w:rsidP="00A04B52">
            <w:pPr>
              <w:jc w:val="center"/>
              <w:rPr>
                <w:lang w:eastAsia="en-GB"/>
              </w:rPr>
            </w:pPr>
            <w:r>
              <w:rPr>
                <w:lang w:eastAsia="en-GB"/>
              </w:rPr>
              <w:t>37</w:t>
            </w:r>
          </w:p>
        </w:tc>
        <w:tc>
          <w:tcPr>
            <w:tcW w:w="1407" w:type="dxa"/>
            <w:vAlign w:val="center"/>
          </w:tcPr>
          <w:p w14:paraId="126CAFDA" w14:textId="77777777" w:rsidR="00A04B52" w:rsidRDefault="00A04B52" w:rsidP="00A04B52">
            <w:pPr>
              <w:jc w:val="center"/>
              <w:rPr>
                <w:lang w:eastAsia="en-GB"/>
              </w:rPr>
            </w:pPr>
            <w:r>
              <w:rPr>
                <w:lang w:eastAsia="en-GB"/>
              </w:rPr>
              <w:t>0</w:t>
            </w:r>
          </w:p>
        </w:tc>
        <w:tc>
          <w:tcPr>
            <w:tcW w:w="2359" w:type="dxa"/>
            <w:vAlign w:val="center"/>
          </w:tcPr>
          <w:p w14:paraId="6EA2F57D" w14:textId="77777777" w:rsidR="00A04B52" w:rsidRDefault="00A04B52" w:rsidP="00A04B52">
            <w:pPr>
              <w:jc w:val="center"/>
              <w:rPr>
                <w:lang w:eastAsia="en-GB"/>
              </w:rPr>
            </w:pPr>
            <w:r>
              <w:rPr>
                <w:lang w:eastAsia="en-GB"/>
              </w:rPr>
              <w:t>2</w:t>
            </w:r>
          </w:p>
        </w:tc>
      </w:tr>
      <w:tr w:rsidR="00A04B52" w14:paraId="0B83D192" w14:textId="77777777" w:rsidTr="00A04B52">
        <w:trPr>
          <w:trHeight w:val="273"/>
        </w:trPr>
        <w:tc>
          <w:tcPr>
            <w:tcW w:w="3828" w:type="dxa"/>
            <w:vAlign w:val="center"/>
          </w:tcPr>
          <w:p w14:paraId="238B616C" w14:textId="77777777" w:rsidR="00A04B52" w:rsidRPr="00994350" w:rsidRDefault="00A04B52" w:rsidP="00A04B52">
            <w:pPr>
              <w:jc w:val="center"/>
              <w:rPr>
                <w:lang w:eastAsia="en-GB"/>
              </w:rPr>
            </w:pPr>
            <w:r>
              <w:rPr>
                <w:lang w:eastAsia="en-GB"/>
              </w:rPr>
              <w:t>Complete contact form for employer</w:t>
            </w:r>
          </w:p>
        </w:tc>
        <w:tc>
          <w:tcPr>
            <w:tcW w:w="1842" w:type="dxa"/>
            <w:vAlign w:val="center"/>
          </w:tcPr>
          <w:p w14:paraId="35252E3F" w14:textId="77777777" w:rsidR="00A04B52" w:rsidRDefault="00A04B52" w:rsidP="00A04B52">
            <w:pPr>
              <w:jc w:val="center"/>
              <w:rPr>
                <w:lang w:eastAsia="en-GB"/>
              </w:rPr>
            </w:pPr>
            <w:r>
              <w:rPr>
                <w:lang w:eastAsia="en-GB"/>
              </w:rPr>
              <w:t>28</w:t>
            </w:r>
          </w:p>
        </w:tc>
        <w:tc>
          <w:tcPr>
            <w:tcW w:w="1407" w:type="dxa"/>
            <w:vAlign w:val="center"/>
          </w:tcPr>
          <w:p w14:paraId="6E6C01B3" w14:textId="77777777" w:rsidR="00A04B52" w:rsidRDefault="00A04B52" w:rsidP="00A04B52">
            <w:pPr>
              <w:jc w:val="center"/>
              <w:rPr>
                <w:lang w:eastAsia="en-GB"/>
              </w:rPr>
            </w:pPr>
            <w:r>
              <w:rPr>
                <w:lang w:eastAsia="en-GB"/>
              </w:rPr>
              <w:t>0</w:t>
            </w:r>
          </w:p>
        </w:tc>
        <w:tc>
          <w:tcPr>
            <w:tcW w:w="2359" w:type="dxa"/>
            <w:vAlign w:val="center"/>
          </w:tcPr>
          <w:p w14:paraId="408A0F90" w14:textId="77777777" w:rsidR="00A04B52" w:rsidRDefault="00A04B52" w:rsidP="00A04B52">
            <w:pPr>
              <w:jc w:val="center"/>
              <w:rPr>
                <w:lang w:eastAsia="en-GB"/>
              </w:rPr>
            </w:pPr>
            <w:r>
              <w:rPr>
                <w:lang w:eastAsia="en-GB"/>
              </w:rPr>
              <w:t>2</w:t>
            </w:r>
          </w:p>
        </w:tc>
      </w:tr>
    </w:tbl>
    <w:p w14:paraId="69599B90" w14:textId="62C23953" w:rsidR="0056349C" w:rsidRPr="00B46334" w:rsidRDefault="00130A1A" w:rsidP="00547C0D">
      <w:pPr>
        <w:rPr>
          <w:lang w:eastAsia="en-GB"/>
        </w:rPr>
      </w:pPr>
      <w:r>
        <w:rPr>
          <w:lang w:eastAsia="en-GB"/>
        </w:rPr>
        <w:t>The video and consent form can be found here:</w:t>
      </w:r>
      <w:r w:rsidR="00547C0D">
        <w:rPr>
          <w:lang w:eastAsia="en-GB"/>
        </w:rPr>
        <w:br/>
      </w:r>
      <w:hyperlink r:id="rId39" w:history="1">
        <w:r w:rsidR="00B46334">
          <w:rPr>
            <w:rStyle w:val="Hyperlink"/>
            <w:lang w:eastAsia="en-GB"/>
          </w:rPr>
          <w:t>Usability Test 5</w:t>
        </w:r>
      </w:hyperlink>
      <w:r w:rsidR="00B46334">
        <w:rPr>
          <w:lang w:eastAsia="en-GB"/>
        </w:rPr>
        <w:br/>
      </w:r>
      <w:hyperlink r:id="rId40" w:history="1">
        <w:r w:rsidR="00B46334">
          <w:rPr>
            <w:rStyle w:val="Hyperlink"/>
            <w:lang w:eastAsia="en-GB"/>
          </w:rPr>
          <w:t>Consent Form 5</w:t>
        </w:r>
      </w:hyperlink>
    </w:p>
    <w:p w14:paraId="74CB605B" w14:textId="614CF596" w:rsidR="000B20A2" w:rsidRDefault="00547C0D" w:rsidP="0026095A">
      <w:pPr>
        <w:jc w:val="both"/>
        <w:rPr>
          <w:lang w:eastAsia="en-GB"/>
        </w:rPr>
      </w:pPr>
      <w:r>
        <w:rPr>
          <w:lang w:eastAsia="en-GB"/>
        </w:rPr>
        <w:t>The loan details are</w:t>
      </w:r>
      <w:r w:rsidR="00A04B52">
        <w:rPr>
          <w:lang w:eastAsia="en-GB"/>
        </w:rPr>
        <w:t xml:space="preserve"> clearly</w:t>
      </w:r>
      <w:r>
        <w:rPr>
          <w:lang w:eastAsia="en-GB"/>
        </w:rPr>
        <w:t xml:space="preserve"> displayed. Suggestion for homepage to display the entire ‘borrow’ ‘invest’ and ‘employ’ information boxes above the fold</w:t>
      </w:r>
      <w:r w:rsidR="00A04B52">
        <w:rPr>
          <w:lang w:eastAsia="en-GB"/>
        </w:rPr>
        <w:t xml:space="preserve">, but the suggestion has been ignored as it would be too cluttered. </w:t>
      </w:r>
      <w:r w:rsidR="00325610">
        <w:rPr>
          <w:lang w:eastAsia="en-GB"/>
        </w:rPr>
        <w:tab/>
      </w:r>
    </w:p>
    <w:p w14:paraId="756C8590" w14:textId="581A294A" w:rsidR="008D0C61" w:rsidRDefault="008D0C61" w:rsidP="0026095A">
      <w:pPr>
        <w:jc w:val="both"/>
        <w:rPr>
          <w:lang w:eastAsia="en-GB"/>
        </w:rPr>
      </w:pPr>
    </w:p>
    <w:p w14:paraId="7EAED0FF" w14:textId="5B479A49" w:rsidR="008D0C61" w:rsidRDefault="008D0C61" w:rsidP="0026095A">
      <w:pPr>
        <w:jc w:val="both"/>
        <w:rPr>
          <w:lang w:eastAsia="en-GB"/>
        </w:rPr>
      </w:pPr>
    </w:p>
    <w:p w14:paraId="64F6CA71" w14:textId="77777777" w:rsidR="008D0C61" w:rsidRDefault="008D0C61" w:rsidP="0026095A">
      <w:pPr>
        <w:jc w:val="both"/>
        <w:rPr>
          <w:lang w:eastAsia="en-GB"/>
        </w:rPr>
      </w:pPr>
    </w:p>
    <w:p w14:paraId="5AC8CFF4" w14:textId="0E05AF85" w:rsidR="008D0C61" w:rsidRDefault="00A06987" w:rsidP="008D0C61">
      <w:pPr>
        <w:pStyle w:val="Heading2"/>
        <w:jc w:val="both"/>
        <w:rPr>
          <w:lang w:eastAsia="en-GB"/>
        </w:rPr>
      </w:pPr>
      <w:bookmarkStart w:id="23" w:name="_Toc60753956"/>
      <w:r>
        <w:rPr>
          <w:lang w:eastAsia="en-GB"/>
        </w:rPr>
        <w:lastRenderedPageBreak/>
        <w:t>6</w:t>
      </w:r>
      <w:r w:rsidR="00547C0D">
        <w:rPr>
          <w:lang w:eastAsia="en-GB"/>
        </w:rPr>
        <w:t xml:space="preserve">.5 </w:t>
      </w:r>
      <w:r w:rsidR="00F42F56">
        <w:rPr>
          <w:lang w:eastAsia="en-GB"/>
        </w:rPr>
        <w:t>Usability Summary</w:t>
      </w:r>
      <w:bookmarkEnd w:id="23"/>
    </w:p>
    <w:p w14:paraId="5AE5081C" w14:textId="7B14D264" w:rsidR="00BC0153" w:rsidRDefault="00BC0153" w:rsidP="0026095A">
      <w:pPr>
        <w:jc w:val="both"/>
        <w:rPr>
          <w:lang w:eastAsia="en-GB"/>
        </w:rPr>
      </w:pPr>
      <w:r>
        <w:rPr>
          <w:lang w:eastAsia="en-GB"/>
        </w:rPr>
        <w:t>In hindsight, the usability test should have asked users to ‘request work’</w:t>
      </w:r>
      <w:r w:rsidR="003A62D7">
        <w:rPr>
          <w:lang w:eastAsia="en-GB"/>
        </w:rPr>
        <w:t xml:space="preserve"> and ‘request a payment plan’</w:t>
      </w:r>
      <w:r w:rsidR="00130A1A">
        <w:rPr>
          <w:lang w:eastAsia="en-GB"/>
        </w:rPr>
        <w:t>,</w:t>
      </w:r>
      <w:r w:rsidR="003A62D7">
        <w:rPr>
          <w:lang w:eastAsia="en-GB"/>
        </w:rPr>
        <w:t xml:space="preserve"> options which are only available through the ‘My Account’ page. </w:t>
      </w:r>
      <w:r w:rsidR="00130A1A">
        <w:rPr>
          <w:lang w:eastAsia="en-GB"/>
        </w:rPr>
        <w:t>After</w:t>
      </w:r>
      <w:r w:rsidR="003A62D7">
        <w:rPr>
          <w:lang w:eastAsia="en-GB"/>
        </w:rPr>
        <w:t xml:space="preserve"> a discussion with user 4 regarding this matter </w:t>
      </w:r>
      <w:r w:rsidR="00130A1A">
        <w:rPr>
          <w:lang w:eastAsia="en-GB"/>
        </w:rPr>
        <w:t>the conclusion was</w:t>
      </w:r>
      <w:r w:rsidR="003A62D7">
        <w:rPr>
          <w:lang w:eastAsia="en-GB"/>
        </w:rPr>
        <w:t xml:space="preserve">, although these options are there for users who are struggling to pay back their loan, they should not be overly accessible as </w:t>
      </w:r>
      <w:r w:rsidR="00F42F56">
        <w:rPr>
          <w:lang w:eastAsia="en-GB"/>
        </w:rPr>
        <w:t>most</w:t>
      </w:r>
      <w:r w:rsidR="003A62D7">
        <w:rPr>
          <w:lang w:eastAsia="en-GB"/>
        </w:rPr>
        <w:t xml:space="preserve"> borrowers would ideally </w:t>
      </w:r>
      <w:r w:rsidR="00130A1A">
        <w:rPr>
          <w:lang w:eastAsia="en-GB"/>
        </w:rPr>
        <w:t>pay back</w:t>
      </w:r>
      <w:r w:rsidR="003A62D7">
        <w:rPr>
          <w:lang w:eastAsia="en-GB"/>
        </w:rPr>
        <w:t xml:space="preserve"> their loan back the traditional way. </w:t>
      </w:r>
    </w:p>
    <w:p w14:paraId="3A9AF7ED" w14:textId="6EC10623" w:rsidR="00665C20" w:rsidRDefault="00130A1A" w:rsidP="004F66FD">
      <w:pPr>
        <w:jc w:val="both"/>
      </w:pPr>
      <w:r>
        <w:t xml:space="preserve">The Google Form questionnaire has been visualised below. </w:t>
      </w:r>
      <w:r w:rsidR="007D6522">
        <w:t xml:space="preserve">The graph shows task 4, 5 and 6 had no problems. 1 user was challenged by </w:t>
      </w:r>
      <w:r w:rsidR="00665C20">
        <w:t xml:space="preserve">task 2, due to misreading one of the form fields and feeling the first page of the form field was ‘cluttered’ but the rest of the users experienced no problems </w:t>
      </w:r>
      <w:r>
        <w:t>on task 1</w:t>
      </w:r>
      <w:r w:rsidR="00665C20">
        <w:t xml:space="preserve">. The most common problem occurred in the first task, with 3 out of 5 users ranking the difficulty a 2, this shows that the loan calculator could be remodelled for a clearer understanding. 2 users faced challenges when performing task 7 and task 8, firstly due to some of the font not being clear to read and secondly on the ‘Employer’ page the contact form isn’t at immediately available. </w:t>
      </w:r>
    </w:p>
    <w:p w14:paraId="2D8A1C7C" w14:textId="03440AFD" w:rsidR="00130A1A" w:rsidRDefault="00130A1A" w:rsidP="00130A1A">
      <w:pPr>
        <w:pStyle w:val="Heading2"/>
      </w:pPr>
      <w:bookmarkStart w:id="24" w:name="_Toc60753957"/>
      <w:r w:rsidRPr="00130A1A">
        <w:rPr>
          <w:noProof/>
        </w:rPr>
        <w:drawing>
          <wp:anchor distT="0" distB="0" distL="114300" distR="114300" simplePos="0" relativeHeight="251686912" behindDoc="0" locked="0" layoutInCell="1" allowOverlap="1" wp14:anchorId="14D718D3" wp14:editId="30A5D26F">
            <wp:simplePos x="0" y="0"/>
            <wp:positionH relativeFrom="margin">
              <wp:posOffset>238125</wp:posOffset>
            </wp:positionH>
            <wp:positionV relativeFrom="paragraph">
              <wp:posOffset>244475</wp:posOffset>
            </wp:positionV>
            <wp:extent cx="5400675" cy="34480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3490" t="11401" r="2282" b="4375"/>
                    <a:stretch/>
                  </pic:blipFill>
                  <pic:spPr bwMode="auto">
                    <a:xfrm>
                      <a:off x="0" y="0"/>
                      <a:ext cx="5400675" cy="344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0A1A">
        <w:t>Satisfaction Survey</w:t>
      </w:r>
      <w:bookmarkEnd w:id="24"/>
    </w:p>
    <w:p w14:paraId="58324E55" w14:textId="73C2625A" w:rsidR="00665C20" w:rsidRDefault="00665C20" w:rsidP="00665C20">
      <w:pPr>
        <w:jc w:val="both"/>
      </w:pPr>
      <w:r>
        <w:t>Based on the usability tests there some changes that could be made to increase usability</w:t>
      </w:r>
      <w:r w:rsidR="00130A1A">
        <w:t>:</w:t>
      </w:r>
    </w:p>
    <w:p w14:paraId="727EDFBE" w14:textId="4F756746" w:rsidR="008D0C61" w:rsidRDefault="008D0C61" w:rsidP="00665C20">
      <w:pPr>
        <w:pStyle w:val="ListParagraph"/>
        <w:numPr>
          <w:ilvl w:val="0"/>
          <w:numId w:val="12"/>
        </w:numPr>
        <w:jc w:val="both"/>
      </w:pPr>
      <w:r>
        <w:t>First page of loan application should display information input to the loan calculator</w:t>
      </w:r>
    </w:p>
    <w:p w14:paraId="57AFDF47" w14:textId="77777777" w:rsidR="00665C20" w:rsidRDefault="00665C20" w:rsidP="00665C20">
      <w:pPr>
        <w:pStyle w:val="ListParagraph"/>
        <w:numPr>
          <w:ilvl w:val="0"/>
          <w:numId w:val="12"/>
        </w:numPr>
        <w:jc w:val="both"/>
      </w:pPr>
      <w:r>
        <w:t>The loan calculator could put more emphasis on ‘when do you get your next student loan’ to differentiate it from ‘when do you want to repay your loan’.</w:t>
      </w:r>
    </w:p>
    <w:p w14:paraId="11158F3F" w14:textId="77777777" w:rsidR="00665C20" w:rsidRDefault="00665C20" w:rsidP="00665C20">
      <w:pPr>
        <w:pStyle w:val="ListParagraph"/>
        <w:numPr>
          <w:ilvl w:val="0"/>
          <w:numId w:val="12"/>
        </w:numPr>
        <w:jc w:val="both"/>
      </w:pPr>
      <w:r>
        <w:t>Text on the employer page can be made darker to increase readability.</w:t>
      </w:r>
    </w:p>
    <w:p w14:paraId="03251F4F" w14:textId="77777777" w:rsidR="00665C20" w:rsidRDefault="00665C20" w:rsidP="00665C20">
      <w:pPr>
        <w:pStyle w:val="ListParagraph"/>
        <w:numPr>
          <w:ilvl w:val="0"/>
          <w:numId w:val="12"/>
        </w:numPr>
        <w:jc w:val="both"/>
      </w:pPr>
      <w:r>
        <w:t xml:space="preserve">The loan details within ‘My Account’ are displayed on a timeline which </w:t>
      </w:r>
      <w:r>
        <w:rPr>
          <w:color w:val="FF0000"/>
        </w:rPr>
        <w:t xml:space="preserve">1 </w:t>
      </w:r>
      <w:r>
        <w:t>user found to be initially confusing so the visualisation of this information could be changed to help users understand.</w:t>
      </w:r>
    </w:p>
    <w:p w14:paraId="422ECEC0" w14:textId="77777777" w:rsidR="00665C20" w:rsidRDefault="00665C20" w:rsidP="00665C20">
      <w:pPr>
        <w:pStyle w:val="ListParagraph"/>
        <w:numPr>
          <w:ilvl w:val="0"/>
          <w:numId w:val="12"/>
        </w:numPr>
        <w:jc w:val="both"/>
      </w:pPr>
      <w:r>
        <w:t>‘What’s the loan for’ text field to be changed to a dropdown selection.</w:t>
      </w:r>
    </w:p>
    <w:p w14:paraId="18BE664F" w14:textId="186543EB" w:rsidR="00665C20" w:rsidRDefault="00665C20" w:rsidP="00665C20">
      <w:pPr>
        <w:pStyle w:val="ListParagraph"/>
        <w:numPr>
          <w:ilvl w:val="0"/>
          <w:numId w:val="12"/>
        </w:numPr>
        <w:jc w:val="both"/>
      </w:pPr>
      <w:r>
        <w:t>‘Create Account’ button appears too early in the application process.</w:t>
      </w:r>
    </w:p>
    <w:p w14:paraId="0B1707CC" w14:textId="556BEE1D" w:rsidR="000A228A" w:rsidRDefault="00665C20" w:rsidP="004F66FD">
      <w:pPr>
        <w:pStyle w:val="ListParagraph"/>
        <w:numPr>
          <w:ilvl w:val="0"/>
          <w:numId w:val="12"/>
        </w:numPr>
        <w:jc w:val="both"/>
      </w:pPr>
      <w:r>
        <w:t xml:space="preserve">Employer contact form to be moved, or duplicated, at the top of the screen. </w:t>
      </w:r>
    </w:p>
    <w:p w14:paraId="69819AB4" w14:textId="2A1AC527" w:rsidR="004A7551" w:rsidRDefault="00A06987" w:rsidP="000A228A">
      <w:pPr>
        <w:pStyle w:val="Heading1"/>
      </w:pPr>
      <w:bookmarkStart w:id="25" w:name="_Toc60753958"/>
      <w:r>
        <w:lastRenderedPageBreak/>
        <w:t xml:space="preserve">7. </w:t>
      </w:r>
      <w:r w:rsidR="000A228A">
        <w:t>Figures</w:t>
      </w:r>
      <w:bookmarkEnd w:id="25"/>
    </w:p>
    <w:p w14:paraId="2E0E8FB8" w14:textId="3EA826AC" w:rsidR="000A228A" w:rsidRDefault="000A228A" w:rsidP="000A228A">
      <w:pPr>
        <w:pStyle w:val="Caption"/>
        <w:framePr w:hSpace="180" w:wrap="around" w:vAnchor="text" w:hAnchor="page" w:x="961" w:y="5579"/>
      </w:pPr>
      <w:bookmarkStart w:id="26" w:name="_Toc59537202"/>
      <w:bookmarkStart w:id="27" w:name="_Toc59626111"/>
      <w:r>
        <w:t xml:space="preserve">Figure </w:t>
      </w:r>
      <w:fldSimple w:instr=" SEQ Figure \* ARABIC ">
        <w:r w:rsidR="00895A3F">
          <w:rPr>
            <w:noProof/>
          </w:rPr>
          <w:t>1</w:t>
        </w:r>
      </w:fldSimple>
      <w:r>
        <w:t xml:space="preserve"> </w:t>
      </w:r>
      <w:r w:rsidRPr="00F72777">
        <w:t>Estimate of how much interest is paid by students to payday companies.</w:t>
      </w:r>
      <w:bookmarkEnd w:id="26"/>
      <w:bookmarkEnd w:id="27"/>
    </w:p>
    <w:tbl>
      <w:tblPr>
        <w:tblStyle w:val="TableGrid"/>
        <w:tblpPr w:leftFromText="180" w:rightFromText="180" w:vertAnchor="text" w:horzAnchor="margin" w:tblpXSpec="center" w:tblpY="60"/>
        <w:tblW w:w="10882" w:type="dxa"/>
        <w:tblLook w:val="04A0" w:firstRow="1" w:lastRow="0" w:firstColumn="1" w:lastColumn="0" w:noHBand="0" w:noVBand="1"/>
      </w:tblPr>
      <w:tblGrid>
        <w:gridCol w:w="982"/>
        <w:gridCol w:w="1640"/>
        <w:gridCol w:w="1386"/>
        <w:gridCol w:w="1335"/>
        <w:gridCol w:w="1324"/>
        <w:gridCol w:w="1418"/>
        <w:gridCol w:w="1300"/>
        <w:gridCol w:w="1497"/>
      </w:tblGrid>
      <w:tr w:rsidR="000A228A" w14:paraId="1151A0A3" w14:textId="77777777" w:rsidTr="000A228A">
        <w:trPr>
          <w:trHeight w:val="1817"/>
        </w:trPr>
        <w:tc>
          <w:tcPr>
            <w:tcW w:w="982" w:type="dxa"/>
            <w:shd w:val="clear" w:color="auto" w:fill="D9D9D9" w:themeFill="background1" w:themeFillShade="D9"/>
            <w:vAlign w:val="bottom"/>
          </w:tcPr>
          <w:p w14:paraId="229A7AA4" w14:textId="77777777" w:rsidR="000A228A" w:rsidRDefault="000A228A" w:rsidP="000A228A">
            <w:pPr>
              <w:jc w:val="center"/>
            </w:pPr>
            <w:r>
              <w:t>Facts</w:t>
            </w:r>
          </w:p>
        </w:tc>
        <w:tc>
          <w:tcPr>
            <w:tcW w:w="1640" w:type="dxa"/>
            <w:shd w:val="clear" w:color="auto" w:fill="D9D9D9" w:themeFill="background1" w:themeFillShade="D9"/>
            <w:vAlign w:val="bottom"/>
          </w:tcPr>
          <w:p w14:paraId="1B5FA0C6" w14:textId="77777777" w:rsidR="000A228A" w:rsidRPr="00BA1D83" w:rsidRDefault="000A228A" w:rsidP="000A228A">
            <w:pPr>
              <w:jc w:val="center"/>
              <w:rPr>
                <w:rFonts w:ascii="Calibri" w:hAnsi="Calibri"/>
                <w:color w:val="000000"/>
              </w:rPr>
            </w:pPr>
            <w:r>
              <w:rPr>
                <w:rFonts w:ascii="Calibri" w:hAnsi="Calibri"/>
                <w:color w:val="000000"/>
              </w:rPr>
              <w:t>Percentage of students that use payday loans.</w:t>
            </w:r>
          </w:p>
        </w:tc>
        <w:tc>
          <w:tcPr>
            <w:tcW w:w="1386" w:type="dxa"/>
            <w:shd w:val="clear" w:color="auto" w:fill="D9D9D9" w:themeFill="background1" w:themeFillShade="D9"/>
            <w:vAlign w:val="bottom"/>
          </w:tcPr>
          <w:p w14:paraId="1C08387C" w14:textId="77777777" w:rsidR="000A228A" w:rsidRDefault="000A228A" w:rsidP="000A228A">
            <w:pPr>
              <w:jc w:val="center"/>
              <w:rPr>
                <w:rFonts w:ascii="Calibri" w:hAnsi="Calibri"/>
                <w:color w:val="000000"/>
              </w:rPr>
            </w:pPr>
            <w:r>
              <w:rPr>
                <w:rFonts w:ascii="Calibri" w:hAnsi="Calibri"/>
                <w:color w:val="000000"/>
              </w:rPr>
              <w:t>Number of students in the UK</w:t>
            </w:r>
          </w:p>
          <w:p w14:paraId="3EA79270" w14:textId="0B304E89" w:rsidR="0056334B" w:rsidRPr="00BA1D83" w:rsidRDefault="0056334B" w:rsidP="000A228A">
            <w:pPr>
              <w:jc w:val="center"/>
              <w:rPr>
                <w:rFonts w:ascii="Calibri" w:hAnsi="Calibri"/>
                <w:color w:val="000000"/>
              </w:rPr>
            </w:pPr>
            <w:r>
              <w:rPr>
                <w:rFonts w:ascii="Calibri" w:hAnsi="Calibri"/>
                <w:color w:val="000000"/>
              </w:rPr>
              <w:t>(million)</w:t>
            </w:r>
          </w:p>
        </w:tc>
        <w:tc>
          <w:tcPr>
            <w:tcW w:w="1335" w:type="dxa"/>
            <w:shd w:val="clear" w:color="auto" w:fill="D9D9D9" w:themeFill="background1" w:themeFillShade="D9"/>
            <w:vAlign w:val="bottom"/>
          </w:tcPr>
          <w:p w14:paraId="3DA9A99B" w14:textId="77777777" w:rsidR="000A228A" w:rsidRDefault="000A228A" w:rsidP="000A228A">
            <w:pPr>
              <w:jc w:val="center"/>
            </w:pPr>
            <w:r>
              <w:rPr>
                <w:rFonts w:ascii="Calibri" w:hAnsi="Calibri"/>
                <w:color w:val="000000"/>
              </w:rPr>
              <w:t>Estimated number of Students using Payday loans</w:t>
            </w:r>
          </w:p>
        </w:tc>
        <w:tc>
          <w:tcPr>
            <w:tcW w:w="1324" w:type="dxa"/>
            <w:shd w:val="clear" w:color="auto" w:fill="D9D9D9" w:themeFill="background1" w:themeFillShade="D9"/>
            <w:vAlign w:val="bottom"/>
          </w:tcPr>
          <w:p w14:paraId="30DC6DC3" w14:textId="77777777" w:rsidR="000A228A" w:rsidRPr="00AA5B10" w:rsidRDefault="000A228A" w:rsidP="000A228A">
            <w:pPr>
              <w:jc w:val="center"/>
            </w:pPr>
            <w:r>
              <w:rPr>
                <w:rFonts w:ascii="Calibri" w:hAnsi="Calibri"/>
                <w:color w:val="000000"/>
              </w:rPr>
              <w:t>Average loan amount</w:t>
            </w:r>
          </w:p>
        </w:tc>
        <w:tc>
          <w:tcPr>
            <w:tcW w:w="1418" w:type="dxa"/>
            <w:shd w:val="clear" w:color="auto" w:fill="D9D9D9" w:themeFill="background1" w:themeFillShade="D9"/>
            <w:vAlign w:val="bottom"/>
          </w:tcPr>
          <w:p w14:paraId="136B8C23" w14:textId="77777777" w:rsidR="000A228A" w:rsidRPr="00AA5B10" w:rsidRDefault="000A228A" w:rsidP="000A228A">
            <w:pPr>
              <w:jc w:val="center"/>
              <w:rPr>
                <w:rFonts w:ascii="Calibri" w:hAnsi="Calibri"/>
                <w:color w:val="000000"/>
              </w:rPr>
            </w:pPr>
            <w:r>
              <w:rPr>
                <w:rFonts w:ascii="Calibri" w:hAnsi="Calibri"/>
                <w:color w:val="000000"/>
              </w:rPr>
              <w:t>Average repayment factor:</w:t>
            </w:r>
          </w:p>
        </w:tc>
        <w:tc>
          <w:tcPr>
            <w:tcW w:w="1300" w:type="dxa"/>
            <w:shd w:val="clear" w:color="auto" w:fill="D9D9D9" w:themeFill="background1" w:themeFillShade="D9"/>
            <w:vAlign w:val="bottom"/>
          </w:tcPr>
          <w:p w14:paraId="1FEBDA55" w14:textId="77777777" w:rsidR="000A228A" w:rsidRPr="00AA5B10" w:rsidRDefault="000A228A" w:rsidP="000A228A">
            <w:pPr>
              <w:jc w:val="center"/>
              <w:rPr>
                <w:rFonts w:ascii="Calibri" w:hAnsi="Calibri"/>
                <w:color w:val="000000"/>
              </w:rPr>
            </w:pPr>
            <w:r>
              <w:rPr>
                <w:rFonts w:ascii="Calibri" w:hAnsi="Calibri"/>
                <w:color w:val="000000"/>
              </w:rPr>
              <w:t>Average Interest:</w:t>
            </w:r>
          </w:p>
        </w:tc>
        <w:tc>
          <w:tcPr>
            <w:tcW w:w="1497" w:type="dxa"/>
            <w:shd w:val="clear" w:color="auto" w:fill="D9D9D9" w:themeFill="background1" w:themeFillShade="D9"/>
            <w:vAlign w:val="bottom"/>
          </w:tcPr>
          <w:p w14:paraId="3623AA86" w14:textId="77777777" w:rsidR="000A228A" w:rsidRPr="00BA1D83" w:rsidRDefault="000A228A" w:rsidP="000A228A">
            <w:pPr>
              <w:jc w:val="center"/>
              <w:rPr>
                <w:rFonts w:ascii="Calibri" w:hAnsi="Calibri"/>
                <w:color w:val="000000"/>
              </w:rPr>
            </w:pPr>
            <w:r>
              <w:rPr>
                <w:rFonts w:ascii="Calibri" w:hAnsi="Calibri"/>
                <w:color w:val="000000"/>
              </w:rPr>
              <w:t>Total Estimated Interest Paid by Students to Payday Loan Companies Annually.</w:t>
            </w:r>
          </w:p>
        </w:tc>
      </w:tr>
      <w:tr w:rsidR="000A228A" w14:paraId="3E543C88" w14:textId="77777777" w:rsidTr="000A228A">
        <w:trPr>
          <w:trHeight w:val="298"/>
        </w:trPr>
        <w:tc>
          <w:tcPr>
            <w:tcW w:w="982" w:type="dxa"/>
            <w:vAlign w:val="center"/>
          </w:tcPr>
          <w:p w14:paraId="038C4B69" w14:textId="77777777" w:rsidR="000A228A" w:rsidRDefault="000A228A" w:rsidP="000A228A">
            <w:pPr>
              <w:jc w:val="center"/>
            </w:pPr>
            <w:r>
              <w:t>Figures</w:t>
            </w:r>
          </w:p>
        </w:tc>
        <w:tc>
          <w:tcPr>
            <w:tcW w:w="1640" w:type="dxa"/>
            <w:shd w:val="clear" w:color="auto" w:fill="9CC2E5" w:themeFill="accent5" w:themeFillTint="99"/>
            <w:vAlign w:val="center"/>
          </w:tcPr>
          <w:p w14:paraId="3835A57B" w14:textId="77777777" w:rsidR="000A228A" w:rsidRDefault="000A228A" w:rsidP="000A228A">
            <w:pPr>
              <w:jc w:val="center"/>
            </w:pPr>
            <w:r>
              <w:t>2%</w:t>
            </w:r>
          </w:p>
        </w:tc>
        <w:tc>
          <w:tcPr>
            <w:tcW w:w="1386" w:type="dxa"/>
            <w:vAlign w:val="center"/>
          </w:tcPr>
          <w:p w14:paraId="7D1A2B35" w14:textId="77777777" w:rsidR="000A228A" w:rsidRDefault="000A228A" w:rsidP="000A228A">
            <w:pPr>
              <w:jc w:val="center"/>
            </w:pPr>
            <w:r>
              <w:t>2.38 Students</w:t>
            </w:r>
          </w:p>
          <w:p w14:paraId="6FF8940D" w14:textId="77777777" w:rsidR="000A228A" w:rsidRDefault="000A228A" w:rsidP="000A228A">
            <w:pPr>
              <w:jc w:val="center"/>
            </w:pPr>
            <w:r>
              <w:t>1.8 Undergrad</w:t>
            </w:r>
          </w:p>
        </w:tc>
        <w:tc>
          <w:tcPr>
            <w:tcW w:w="1335" w:type="dxa"/>
            <w:shd w:val="clear" w:color="auto" w:fill="A8D08D" w:themeFill="accent6" w:themeFillTint="99"/>
            <w:vAlign w:val="center"/>
          </w:tcPr>
          <w:p w14:paraId="2E54A40B" w14:textId="77777777" w:rsidR="000A228A" w:rsidRDefault="000A228A" w:rsidP="000A228A">
            <w:pPr>
              <w:jc w:val="center"/>
            </w:pPr>
            <w:r>
              <w:t>36,000</w:t>
            </w:r>
          </w:p>
        </w:tc>
        <w:tc>
          <w:tcPr>
            <w:tcW w:w="1324" w:type="dxa"/>
            <w:vAlign w:val="center"/>
          </w:tcPr>
          <w:p w14:paraId="00261470" w14:textId="77777777" w:rsidR="000A228A" w:rsidRDefault="000A228A" w:rsidP="000A228A">
            <w:pPr>
              <w:jc w:val="center"/>
            </w:pPr>
            <w:r>
              <w:t>£250</w:t>
            </w:r>
          </w:p>
        </w:tc>
        <w:tc>
          <w:tcPr>
            <w:tcW w:w="1418" w:type="dxa"/>
            <w:vAlign w:val="center"/>
          </w:tcPr>
          <w:p w14:paraId="4FEAC961" w14:textId="77777777" w:rsidR="000A228A" w:rsidRDefault="000A228A" w:rsidP="000A228A">
            <w:pPr>
              <w:jc w:val="center"/>
            </w:pPr>
            <w:r>
              <w:t>1.65</w:t>
            </w:r>
          </w:p>
        </w:tc>
        <w:tc>
          <w:tcPr>
            <w:tcW w:w="1300" w:type="dxa"/>
            <w:vAlign w:val="center"/>
          </w:tcPr>
          <w:p w14:paraId="7D3C6D05" w14:textId="77777777" w:rsidR="000A228A" w:rsidRDefault="000A228A" w:rsidP="000A228A">
            <w:pPr>
              <w:jc w:val="center"/>
            </w:pPr>
            <w:r>
              <w:t>£162.50</w:t>
            </w:r>
          </w:p>
        </w:tc>
        <w:tc>
          <w:tcPr>
            <w:tcW w:w="1497" w:type="dxa"/>
            <w:vAlign w:val="center"/>
          </w:tcPr>
          <w:p w14:paraId="122F5ECB" w14:textId="77777777" w:rsidR="000A228A" w:rsidRPr="00AA5B10" w:rsidRDefault="000A228A" w:rsidP="000A228A">
            <w:pPr>
              <w:jc w:val="center"/>
              <w:rPr>
                <w:rFonts w:ascii="Calibri" w:hAnsi="Calibri"/>
                <w:color w:val="000000"/>
              </w:rPr>
            </w:pPr>
            <w:r>
              <w:rPr>
                <w:rFonts w:ascii="Calibri" w:hAnsi="Calibri"/>
                <w:color w:val="000000"/>
              </w:rPr>
              <w:t>£5,850,000.00</w:t>
            </w:r>
          </w:p>
        </w:tc>
      </w:tr>
      <w:tr w:rsidR="000A228A" w14:paraId="4A722D53" w14:textId="77777777" w:rsidTr="000A228A">
        <w:trPr>
          <w:trHeight w:val="1177"/>
        </w:trPr>
        <w:tc>
          <w:tcPr>
            <w:tcW w:w="982" w:type="dxa"/>
            <w:shd w:val="clear" w:color="auto" w:fill="D9D9D9" w:themeFill="background1" w:themeFillShade="D9"/>
            <w:vAlign w:val="center"/>
          </w:tcPr>
          <w:p w14:paraId="40A2FC62" w14:textId="77777777" w:rsidR="000A228A" w:rsidRPr="00AA5B10" w:rsidRDefault="000A228A" w:rsidP="000A228A">
            <w:pPr>
              <w:jc w:val="center"/>
              <w:rPr>
                <w:rFonts w:ascii="Calibri" w:hAnsi="Calibri"/>
                <w:color w:val="000000"/>
              </w:rPr>
            </w:pPr>
            <w:r>
              <w:rPr>
                <w:rFonts w:ascii="Calibri" w:hAnsi="Calibri"/>
                <w:color w:val="000000"/>
              </w:rPr>
              <w:t>Source</w:t>
            </w:r>
          </w:p>
        </w:tc>
        <w:tc>
          <w:tcPr>
            <w:tcW w:w="1640" w:type="dxa"/>
            <w:shd w:val="clear" w:color="auto" w:fill="D9D9D9" w:themeFill="background1" w:themeFillShade="D9"/>
            <w:vAlign w:val="center"/>
          </w:tcPr>
          <w:p w14:paraId="47B90050" w14:textId="77777777" w:rsidR="000A228A" w:rsidRDefault="00C512F5" w:rsidP="000A228A">
            <w:pPr>
              <w:jc w:val="center"/>
            </w:pPr>
            <w:sdt>
              <w:sdtPr>
                <w:id w:val="56761786"/>
                <w:citation/>
              </w:sdtPr>
              <w:sdtContent>
                <w:r w:rsidR="000A228A">
                  <w:fldChar w:fldCharType="begin"/>
                </w:r>
                <w:r w:rsidR="000A228A">
                  <w:instrText xml:space="preserve">CITATION Sav20 \l 2057 </w:instrText>
                </w:r>
                <w:r w:rsidR="000A228A">
                  <w:fldChar w:fldCharType="separate"/>
                </w:r>
                <w:r w:rsidR="000A228A" w:rsidRPr="00BA1D83">
                  <w:rPr>
                    <w:noProof/>
                  </w:rPr>
                  <w:t>(Bishi, 2020)</w:t>
                </w:r>
                <w:r w:rsidR="000A228A">
                  <w:fldChar w:fldCharType="end"/>
                </w:r>
              </w:sdtContent>
            </w:sdt>
            <w:r w:rsidR="000A228A">
              <w:t xml:space="preserve">, </w:t>
            </w:r>
            <w:sdt>
              <w:sdtPr>
                <w:id w:val="-1069729709"/>
                <w:citation/>
              </w:sdtPr>
              <w:sdtContent>
                <w:r w:rsidR="000A228A">
                  <w:fldChar w:fldCharType="begin"/>
                </w:r>
                <w:r w:rsidR="000A228A">
                  <w:instrText xml:space="preserve"> CITATION Bus19 \l 2057 </w:instrText>
                </w:r>
                <w:r w:rsidR="000A228A">
                  <w:fldChar w:fldCharType="separate"/>
                </w:r>
                <w:r w:rsidR="000A228A" w:rsidRPr="00BA1D83">
                  <w:rPr>
                    <w:noProof/>
                  </w:rPr>
                  <w:t>(Bushi, 2019)</w:t>
                </w:r>
                <w:r w:rsidR="000A228A">
                  <w:fldChar w:fldCharType="end"/>
                </w:r>
              </w:sdtContent>
            </w:sdt>
            <w:r w:rsidR="000A228A">
              <w:t>,</w:t>
            </w:r>
          </w:p>
          <w:p w14:paraId="1F4DC632" w14:textId="77777777" w:rsidR="000A228A" w:rsidRDefault="00C512F5" w:rsidP="000A228A">
            <w:pPr>
              <w:jc w:val="center"/>
            </w:pPr>
            <w:sdt>
              <w:sdtPr>
                <w:id w:val="-553860632"/>
                <w:citation/>
              </w:sdtPr>
              <w:sdtContent>
                <w:r w:rsidR="000A228A">
                  <w:fldChar w:fldCharType="begin"/>
                </w:r>
                <w:r w:rsidR="000A228A">
                  <w:instrText xml:space="preserve"> CITATION Bis18 \l 2057 </w:instrText>
                </w:r>
                <w:r w:rsidR="000A228A">
                  <w:fldChar w:fldCharType="separate"/>
                </w:r>
                <w:r w:rsidR="000A228A" w:rsidRPr="00BA1D83">
                  <w:rPr>
                    <w:noProof/>
                  </w:rPr>
                  <w:t>(Bishi, 2018)</w:t>
                </w:r>
                <w:r w:rsidR="000A228A">
                  <w:fldChar w:fldCharType="end"/>
                </w:r>
              </w:sdtContent>
            </w:sdt>
            <w:r w:rsidR="000A228A">
              <w:t>,</w:t>
            </w:r>
          </w:p>
          <w:p w14:paraId="05B92A6F" w14:textId="77777777" w:rsidR="000A228A" w:rsidRDefault="00C512F5" w:rsidP="000A228A">
            <w:pPr>
              <w:jc w:val="center"/>
            </w:pPr>
            <w:sdt>
              <w:sdtPr>
                <w:id w:val="-2139954485"/>
                <w:citation/>
              </w:sdtPr>
              <w:sdtContent>
                <w:r w:rsidR="000A228A">
                  <w:fldChar w:fldCharType="begin"/>
                </w:r>
                <w:r w:rsidR="000A228A">
                  <w:instrText xml:space="preserve"> CITATION But17 \l 2057 </w:instrText>
                </w:r>
                <w:r w:rsidR="000A228A">
                  <w:fldChar w:fldCharType="separate"/>
                </w:r>
                <w:r w:rsidR="000A228A" w:rsidRPr="00BA1D83">
                  <w:rPr>
                    <w:noProof/>
                  </w:rPr>
                  <w:t>(Butler, 2017)</w:t>
                </w:r>
                <w:r w:rsidR="000A228A">
                  <w:fldChar w:fldCharType="end"/>
                </w:r>
              </w:sdtContent>
            </w:sdt>
            <w:r w:rsidR="000A228A">
              <w:t>,</w:t>
            </w:r>
          </w:p>
          <w:p w14:paraId="2B9D95A1" w14:textId="77777777" w:rsidR="000A228A" w:rsidRDefault="00C512F5" w:rsidP="000A228A">
            <w:pPr>
              <w:jc w:val="center"/>
            </w:pPr>
            <w:sdt>
              <w:sdtPr>
                <w:id w:val="-1827971687"/>
                <w:citation/>
              </w:sdtPr>
              <w:sdtContent>
                <w:r w:rsidR="000A228A">
                  <w:fldChar w:fldCharType="begin"/>
                </w:r>
                <w:r w:rsidR="000A228A">
                  <w:instrText xml:space="preserve"> CITATION But16 \l 2057 </w:instrText>
                </w:r>
                <w:r w:rsidR="000A228A">
                  <w:fldChar w:fldCharType="separate"/>
                </w:r>
                <w:r w:rsidR="000A228A" w:rsidRPr="00830715">
                  <w:rPr>
                    <w:noProof/>
                  </w:rPr>
                  <w:t>(Butler, 2016)</w:t>
                </w:r>
                <w:r w:rsidR="000A228A">
                  <w:fldChar w:fldCharType="end"/>
                </w:r>
              </w:sdtContent>
            </w:sdt>
          </w:p>
        </w:tc>
        <w:tc>
          <w:tcPr>
            <w:tcW w:w="1386" w:type="dxa"/>
            <w:shd w:val="clear" w:color="auto" w:fill="D9D9D9" w:themeFill="background1" w:themeFillShade="D9"/>
            <w:vAlign w:val="center"/>
          </w:tcPr>
          <w:p w14:paraId="578208E5" w14:textId="77777777" w:rsidR="000A228A" w:rsidRDefault="00C512F5" w:rsidP="000A228A">
            <w:pPr>
              <w:jc w:val="center"/>
            </w:pPr>
            <w:sdt>
              <w:sdtPr>
                <w:id w:val="-591164284"/>
                <w:citation/>
              </w:sdtPr>
              <w:sdtContent>
                <w:r w:rsidR="000A228A">
                  <w:fldChar w:fldCharType="begin"/>
                </w:r>
                <w:r w:rsidR="000A228A">
                  <w:instrText xml:space="preserve"> CITATION Uni20 \l 2057 </w:instrText>
                </w:r>
                <w:r w:rsidR="000A228A">
                  <w:fldChar w:fldCharType="separate"/>
                </w:r>
                <w:r w:rsidR="000A228A" w:rsidRPr="00AA5B10">
                  <w:rPr>
                    <w:noProof/>
                  </w:rPr>
                  <w:t>(Universities UK, 2020)</w:t>
                </w:r>
                <w:r w:rsidR="000A228A">
                  <w:fldChar w:fldCharType="end"/>
                </w:r>
              </w:sdtContent>
            </w:sdt>
          </w:p>
        </w:tc>
        <w:tc>
          <w:tcPr>
            <w:tcW w:w="1335" w:type="dxa"/>
            <w:shd w:val="clear" w:color="auto" w:fill="D9D9D9" w:themeFill="background1" w:themeFillShade="D9"/>
            <w:vAlign w:val="center"/>
          </w:tcPr>
          <w:p w14:paraId="329C1701" w14:textId="77777777" w:rsidR="000A228A" w:rsidRPr="00AA5B10" w:rsidRDefault="000A228A" w:rsidP="000A228A">
            <w:pPr>
              <w:jc w:val="center"/>
              <w:rPr>
                <w:color w:val="FF0000"/>
                <w:sz w:val="18"/>
                <w:szCs w:val="18"/>
              </w:rPr>
            </w:pPr>
            <w:r w:rsidRPr="00AA5B10">
              <w:rPr>
                <w:color w:val="FF0000"/>
                <w:sz w:val="24"/>
                <w:szCs w:val="24"/>
              </w:rPr>
              <w:t>Calculation</w:t>
            </w:r>
          </w:p>
        </w:tc>
        <w:tc>
          <w:tcPr>
            <w:tcW w:w="1324" w:type="dxa"/>
            <w:shd w:val="clear" w:color="auto" w:fill="D9D9D9" w:themeFill="background1" w:themeFillShade="D9"/>
            <w:vAlign w:val="center"/>
          </w:tcPr>
          <w:p w14:paraId="292B44BA" w14:textId="77777777" w:rsidR="000A228A" w:rsidRDefault="00C512F5" w:rsidP="000A228A">
            <w:pPr>
              <w:jc w:val="center"/>
            </w:pPr>
            <w:sdt>
              <w:sdtPr>
                <w:id w:val="-2139492138"/>
                <w:citation/>
              </w:sdtPr>
              <w:sdtContent>
                <w:r w:rsidR="000A228A">
                  <w:fldChar w:fldCharType="begin"/>
                </w:r>
                <w:r w:rsidR="000A228A">
                  <w:instrText xml:space="preserve"> CITATION Fin19 \l 2057 </w:instrText>
                </w:r>
                <w:r w:rsidR="000A228A">
                  <w:fldChar w:fldCharType="separate"/>
                </w:r>
                <w:r w:rsidR="000A228A" w:rsidRPr="00AA5B10">
                  <w:rPr>
                    <w:noProof/>
                  </w:rPr>
                  <w:t>(Financial Conduct Authority, 2019)</w:t>
                </w:r>
                <w:r w:rsidR="000A228A">
                  <w:fldChar w:fldCharType="end"/>
                </w:r>
              </w:sdtContent>
            </w:sdt>
          </w:p>
        </w:tc>
        <w:tc>
          <w:tcPr>
            <w:tcW w:w="1418" w:type="dxa"/>
            <w:shd w:val="clear" w:color="auto" w:fill="D9D9D9" w:themeFill="background1" w:themeFillShade="D9"/>
            <w:vAlign w:val="center"/>
          </w:tcPr>
          <w:p w14:paraId="7BF8525B" w14:textId="77777777" w:rsidR="000A228A" w:rsidRDefault="00C512F5" w:rsidP="000A228A">
            <w:pPr>
              <w:jc w:val="center"/>
            </w:pPr>
            <w:sdt>
              <w:sdtPr>
                <w:id w:val="-1942601960"/>
                <w:citation/>
              </w:sdtPr>
              <w:sdtContent>
                <w:r w:rsidR="000A228A">
                  <w:fldChar w:fldCharType="begin"/>
                </w:r>
                <w:r w:rsidR="000A228A">
                  <w:instrText xml:space="preserve"> CITATION Fin19 \l 2057 </w:instrText>
                </w:r>
                <w:r w:rsidR="000A228A">
                  <w:fldChar w:fldCharType="separate"/>
                </w:r>
                <w:r w:rsidR="000A228A" w:rsidRPr="00AA5B10">
                  <w:rPr>
                    <w:noProof/>
                  </w:rPr>
                  <w:t>(Financial Conduct Authority, 2019)</w:t>
                </w:r>
                <w:r w:rsidR="000A228A">
                  <w:fldChar w:fldCharType="end"/>
                </w:r>
              </w:sdtContent>
            </w:sdt>
          </w:p>
        </w:tc>
        <w:tc>
          <w:tcPr>
            <w:tcW w:w="1300" w:type="dxa"/>
            <w:shd w:val="clear" w:color="auto" w:fill="D9D9D9" w:themeFill="background1" w:themeFillShade="D9"/>
            <w:vAlign w:val="center"/>
          </w:tcPr>
          <w:p w14:paraId="007C7582" w14:textId="77777777" w:rsidR="000A228A" w:rsidRPr="00AA5B10" w:rsidRDefault="000A228A" w:rsidP="000A228A">
            <w:pPr>
              <w:jc w:val="center"/>
              <w:rPr>
                <w:sz w:val="24"/>
                <w:szCs w:val="24"/>
              </w:rPr>
            </w:pPr>
            <w:r w:rsidRPr="00AA5B10">
              <w:rPr>
                <w:color w:val="FF0000"/>
                <w:sz w:val="24"/>
                <w:szCs w:val="24"/>
              </w:rPr>
              <w:t>Calculation</w:t>
            </w:r>
          </w:p>
        </w:tc>
        <w:tc>
          <w:tcPr>
            <w:tcW w:w="1497" w:type="dxa"/>
            <w:shd w:val="clear" w:color="auto" w:fill="D9D9D9" w:themeFill="background1" w:themeFillShade="D9"/>
            <w:vAlign w:val="center"/>
          </w:tcPr>
          <w:p w14:paraId="41B4A6DC" w14:textId="77777777" w:rsidR="000A228A" w:rsidRDefault="000A228A" w:rsidP="000A228A">
            <w:pPr>
              <w:jc w:val="center"/>
            </w:pPr>
            <w:r w:rsidRPr="00AA5B10">
              <w:rPr>
                <w:color w:val="FF0000"/>
                <w:sz w:val="24"/>
                <w:szCs w:val="24"/>
              </w:rPr>
              <w:t>Calculation</w:t>
            </w:r>
          </w:p>
        </w:tc>
      </w:tr>
      <w:tr w:rsidR="000A228A" w14:paraId="01FB3063" w14:textId="77777777" w:rsidTr="000A228A">
        <w:trPr>
          <w:trHeight w:val="298"/>
        </w:trPr>
        <w:tc>
          <w:tcPr>
            <w:tcW w:w="982" w:type="dxa"/>
            <w:vAlign w:val="center"/>
          </w:tcPr>
          <w:p w14:paraId="1941A192" w14:textId="77777777" w:rsidR="000A228A" w:rsidRDefault="000A228A" w:rsidP="000A228A">
            <w:pPr>
              <w:jc w:val="center"/>
            </w:pPr>
            <w:r>
              <w:t>Notes:</w:t>
            </w:r>
          </w:p>
        </w:tc>
        <w:tc>
          <w:tcPr>
            <w:tcW w:w="9900" w:type="dxa"/>
            <w:gridSpan w:val="7"/>
            <w:shd w:val="clear" w:color="auto" w:fill="9CC2E5" w:themeFill="accent5" w:themeFillTint="99"/>
            <w:vAlign w:val="center"/>
          </w:tcPr>
          <w:p w14:paraId="05E01E68" w14:textId="77777777" w:rsidR="000A228A" w:rsidRPr="00BA1D83" w:rsidRDefault="000A228A" w:rsidP="000A228A">
            <w:pPr>
              <w:jc w:val="center"/>
              <w:rPr>
                <w:rFonts w:ascii="Calibri" w:hAnsi="Calibri"/>
                <w:color w:val="000000"/>
              </w:rPr>
            </w:pPr>
            <w:r>
              <w:rPr>
                <w:rFonts w:ascii="Calibri" w:hAnsi="Calibri"/>
                <w:color w:val="000000"/>
              </w:rPr>
              <w:t>As the data is not available, it is assumed that each of the 2% only used payday loans only once.</w:t>
            </w:r>
          </w:p>
        </w:tc>
      </w:tr>
      <w:tr w:rsidR="000A228A" w14:paraId="59DF81EF" w14:textId="77777777" w:rsidTr="000A228A">
        <w:trPr>
          <w:trHeight w:val="280"/>
        </w:trPr>
        <w:tc>
          <w:tcPr>
            <w:tcW w:w="982" w:type="dxa"/>
            <w:vAlign w:val="center"/>
          </w:tcPr>
          <w:p w14:paraId="1C7BE6B6" w14:textId="77777777" w:rsidR="000A228A" w:rsidRDefault="000A228A" w:rsidP="000A228A">
            <w:pPr>
              <w:jc w:val="center"/>
            </w:pPr>
          </w:p>
        </w:tc>
        <w:tc>
          <w:tcPr>
            <w:tcW w:w="9900" w:type="dxa"/>
            <w:gridSpan w:val="7"/>
            <w:shd w:val="clear" w:color="auto" w:fill="A8D08D" w:themeFill="accent6" w:themeFillTint="99"/>
            <w:vAlign w:val="center"/>
          </w:tcPr>
          <w:p w14:paraId="584E960E" w14:textId="77777777" w:rsidR="000A228A" w:rsidRPr="00BA1D83" w:rsidRDefault="000A228A" w:rsidP="000A228A">
            <w:pPr>
              <w:keepNext/>
              <w:jc w:val="center"/>
              <w:rPr>
                <w:rFonts w:ascii="Calibri" w:hAnsi="Calibri"/>
                <w:color w:val="000000"/>
              </w:rPr>
            </w:pPr>
            <w:r>
              <w:rPr>
                <w:rFonts w:ascii="Calibri" w:hAnsi="Calibri"/>
                <w:color w:val="000000"/>
              </w:rPr>
              <w:t>To make a more reasonable estimate, results will be based on undergraduates only as postgraduates are assumed to have better money management skills due to have being a student for 3-4 years</w:t>
            </w:r>
          </w:p>
        </w:tc>
      </w:tr>
    </w:tbl>
    <w:p w14:paraId="00135B58" w14:textId="5B58D322" w:rsidR="00D0352F" w:rsidRPr="00D0352F" w:rsidRDefault="00080B23" w:rsidP="00D0352F">
      <w:r>
        <w:rPr>
          <w:noProof/>
        </w:rPr>
        <mc:AlternateContent>
          <mc:Choice Requires="wps">
            <w:drawing>
              <wp:anchor distT="0" distB="0" distL="114300" distR="114300" simplePos="0" relativeHeight="251663360" behindDoc="0" locked="0" layoutInCell="1" allowOverlap="1" wp14:anchorId="665666A6" wp14:editId="4C555479">
                <wp:simplePos x="0" y="0"/>
                <wp:positionH relativeFrom="margin">
                  <wp:posOffset>-193040</wp:posOffset>
                </wp:positionH>
                <wp:positionV relativeFrom="paragraph">
                  <wp:posOffset>8325485</wp:posOffset>
                </wp:positionV>
                <wp:extent cx="5730875" cy="635"/>
                <wp:effectExtent l="0" t="0" r="3175"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noFill/>
                        <a:ln>
                          <a:noFill/>
                        </a:ln>
                      </wps:spPr>
                      <wps:txbx>
                        <w:txbxContent>
                          <w:p w14:paraId="21C581D8" w14:textId="434F95EA" w:rsidR="00810DED" w:rsidRPr="00D95C3F" w:rsidRDefault="00810DED" w:rsidP="000A228A">
                            <w:pPr>
                              <w:pStyle w:val="Caption"/>
                              <w:rPr>
                                <w:noProof/>
                                <w:color w:val="000000" w:themeColor="text1"/>
                              </w:rPr>
                            </w:pPr>
                            <w:bookmarkStart w:id="28" w:name="_Toc59537203"/>
                            <w:bookmarkStart w:id="29" w:name="_Toc59626112"/>
                            <w:r w:rsidRPr="00D95C3F">
                              <w:rPr>
                                <w:color w:val="000000" w:themeColor="text1"/>
                                <w:highlight w:val="lightGray"/>
                              </w:rPr>
                              <w:t xml:space="preserve">Figure </w:t>
                            </w:r>
                            <w:r w:rsidRPr="00D95C3F">
                              <w:rPr>
                                <w:color w:val="000000" w:themeColor="text1"/>
                                <w:highlight w:val="lightGray"/>
                              </w:rPr>
                              <w:fldChar w:fldCharType="begin"/>
                            </w:r>
                            <w:r w:rsidRPr="00D95C3F">
                              <w:rPr>
                                <w:color w:val="000000" w:themeColor="text1"/>
                                <w:highlight w:val="lightGray"/>
                              </w:rPr>
                              <w:instrText xml:space="preserve"> SEQ Figure \* ARABIC </w:instrText>
                            </w:r>
                            <w:r w:rsidRPr="00D95C3F">
                              <w:rPr>
                                <w:color w:val="000000" w:themeColor="text1"/>
                                <w:highlight w:val="lightGray"/>
                              </w:rPr>
                              <w:fldChar w:fldCharType="separate"/>
                            </w:r>
                            <w:r w:rsidRPr="00D95C3F">
                              <w:rPr>
                                <w:noProof/>
                                <w:color w:val="000000" w:themeColor="text1"/>
                                <w:highlight w:val="lightGray"/>
                              </w:rPr>
                              <w:t>2</w:t>
                            </w:r>
                            <w:r w:rsidRPr="00D95C3F">
                              <w:rPr>
                                <w:noProof/>
                                <w:color w:val="000000" w:themeColor="text1"/>
                                <w:highlight w:val="lightGray"/>
                              </w:rPr>
                              <w:fldChar w:fldCharType="end"/>
                            </w:r>
                            <w:r w:rsidRPr="00D95C3F">
                              <w:rPr>
                                <w:color w:val="000000" w:themeColor="text1"/>
                                <w:highlight w:val="lightGray"/>
                              </w:rPr>
                              <w:t xml:space="preserve"> Feature Comparison Matrix</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5666A6" id="_x0000_t202" coordsize="21600,21600" o:spt="202" path="m,l,21600r21600,l21600,xe">
                <v:stroke joinstyle="miter"/>
                <v:path gradientshapeok="t" o:connecttype="rect"/>
              </v:shapetype>
              <v:shape id="Text Box 3" o:spid="_x0000_s1026" type="#_x0000_t202" style="position:absolute;margin-left:-15.2pt;margin-top:655.55pt;width:451.2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" filled="f" stroked="f">
                <v:textbox style="mso-fit-shape-to-text:t" inset="0,0,0,0">
                  <w:txbxContent>
                    <w:p w14:paraId="21C581D8" w14:textId="434F95EA" w:rsidR="00810DED" w:rsidRPr="00D95C3F" w:rsidRDefault="00810DED" w:rsidP="000A228A">
                      <w:pPr>
                        <w:pStyle w:val="Caption"/>
                        <w:rPr>
                          <w:noProof/>
                          <w:color w:val="000000" w:themeColor="text1"/>
                        </w:rPr>
                      </w:pPr>
                      <w:bookmarkStart w:id="30" w:name="_Toc59537203"/>
                      <w:bookmarkStart w:id="31" w:name="_Toc59626112"/>
                      <w:r w:rsidRPr="00D95C3F">
                        <w:rPr>
                          <w:color w:val="000000" w:themeColor="text1"/>
                          <w:highlight w:val="lightGray"/>
                        </w:rPr>
                        <w:t xml:space="preserve">Figure </w:t>
                      </w:r>
                      <w:r w:rsidRPr="00D95C3F">
                        <w:rPr>
                          <w:color w:val="000000" w:themeColor="text1"/>
                          <w:highlight w:val="lightGray"/>
                        </w:rPr>
                        <w:fldChar w:fldCharType="begin"/>
                      </w:r>
                      <w:r w:rsidRPr="00D95C3F">
                        <w:rPr>
                          <w:color w:val="000000" w:themeColor="text1"/>
                          <w:highlight w:val="lightGray"/>
                        </w:rPr>
                        <w:instrText xml:space="preserve"> SEQ Figure \* ARABIC </w:instrText>
                      </w:r>
                      <w:r w:rsidRPr="00D95C3F">
                        <w:rPr>
                          <w:color w:val="000000" w:themeColor="text1"/>
                          <w:highlight w:val="lightGray"/>
                        </w:rPr>
                        <w:fldChar w:fldCharType="separate"/>
                      </w:r>
                      <w:r w:rsidRPr="00D95C3F">
                        <w:rPr>
                          <w:noProof/>
                          <w:color w:val="000000" w:themeColor="text1"/>
                          <w:highlight w:val="lightGray"/>
                        </w:rPr>
                        <w:t>2</w:t>
                      </w:r>
                      <w:r w:rsidRPr="00D95C3F">
                        <w:rPr>
                          <w:noProof/>
                          <w:color w:val="000000" w:themeColor="text1"/>
                          <w:highlight w:val="lightGray"/>
                        </w:rPr>
                        <w:fldChar w:fldCharType="end"/>
                      </w:r>
                      <w:r w:rsidRPr="00D95C3F">
                        <w:rPr>
                          <w:color w:val="000000" w:themeColor="text1"/>
                          <w:highlight w:val="lightGray"/>
                        </w:rPr>
                        <w:t xml:space="preserve"> Feature Comparison Matrix</w:t>
                      </w:r>
                      <w:bookmarkEnd w:id="30"/>
                      <w:bookmarkEnd w:id="31"/>
                    </w:p>
                  </w:txbxContent>
                </v:textbox>
                <w10:wrap type="square" anchorx="margin"/>
              </v:shape>
            </w:pict>
          </mc:Fallback>
        </mc:AlternateContent>
      </w:r>
      <w:r w:rsidR="000A228A">
        <w:rPr>
          <w:noProof/>
        </w:rPr>
        <w:drawing>
          <wp:anchor distT="0" distB="0" distL="114300" distR="114300" simplePos="0" relativeHeight="251661312" behindDoc="0" locked="0" layoutInCell="1" allowOverlap="1" wp14:anchorId="6BD2DA29" wp14:editId="41845F2F">
            <wp:simplePos x="0" y="0"/>
            <wp:positionH relativeFrom="column">
              <wp:posOffset>-31115</wp:posOffset>
            </wp:positionH>
            <wp:positionV relativeFrom="paragraph">
              <wp:posOffset>3789045</wp:posOffset>
            </wp:positionV>
            <wp:extent cx="5730875" cy="465074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0875" cy="465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7C2B2" w14:textId="0C866DFA" w:rsidR="00D0352F" w:rsidRPr="00D0352F" w:rsidRDefault="00895A3F" w:rsidP="00D0352F">
      <w:r>
        <w:rPr>
          <w:noProof/>
        </w:rPr>
        <w:lastRenderedPageBreak/>
        <mc:AlternateContent>
          <mc:Choice Requires="wps">
            <w:drawing>
              <wp:anchor distT="0" distB="0" distL="114300" distR="114300" simplePos="0" relativeHeight="251667456" behindDoc="0" locked="0" layoutInCell="1" allowOverlap="1" wp14:anchorId="798C1A37" wp14:editId="1C35B510">
                <wp:simplePos x="0" y="0"/>
                <wp:positionH relativeFrom="margin">
                  <wp:align>right</wp:align>
                </wp:positionH>
                <wp:positionV relativeFrom="paragraph">
                  <wp:posOffset>6281420</wp:posOffset>
                </wp:positionV>
                <wp:extent cx="5731510" cy="635"/>
                <wp:effectExtent l="0" t="0" r="2540" b="0"/>
                <wp:wrapSquare wrapText="bothSides"/>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CCAE60" w14:textId="77777777" w:rsidR="00810DED" w:rsidRPr="00091650" w:rsidRDefault="00810DED" w:rsidP="00895A3F">
                            <w:pPr>
                              <w:pStyle w:val="Caption"/>
                              <w:rPr>
                                <w:noProof/>
                              </w:rPr>
                            </w:pPr>
                            <w:bookmarkStart w:id="32" w:name="_Toc59626113"/>
                            <w:r>
                              <w:t xml:space="preserve">Figure </w:t>
                            </w:r>
                            <w:fldSimple w:instr=" SEQ Figure \* ARABIC ">
                              <w:r>
                                <w:rPr>
                                  <w:noProof/>
                                </w:rPr>
                                <w:t>4</w:t>
                              </w:r>
                            </w:fldSimple>
                            <w:r>
                              <w:t xml:space="preserve"> Feelings towards short term loans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C1A37" id="Text Box 4" o:spid="_x0000_s1027" type="#_x0000_t202" style="position:absolute;margin-left:400.1pt;margin-top:494.6pt;width:451.3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&#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" stroked="f">
                <v:textbox style="mso-fit-shape-to-text:t" inset="0,0,0,0">
                  <w:txbxContent>
                    <w:p w14:paraId="3ACCAE60" w14:textId="77777777" w:rsidR="00810DED" w:rsidRPr="00091650" w:rsidRDefault="00810DED" w:rsidP="00895A3F">
                      <w:pPr>
                        <w:pStyle w:val="Caption"/>
                        <w:rPr>
                          <w:noProof/>
                        </w:rPr>
                      </w:pPr>
                      <w:bookmarkStart w:id="33" w:name="_Toc59626113"/>
                      <w:r>
                        <w:t xml:space="preserve">Figure </w:t>
                      </w:r>
                      <w:fldSimple w:instr=" SEQ Figure \* ARABIC ">
                        <w:r>
                          <w:rPr>
                            <w:noProof/>
                          </w:rPr>
                          <w:t>4</w:t>
                        </w:r>
                      </w:fldSimple>
                      <w:r>
                        <w:t xml:space="preserve"> Feelings towards short term loans</w:t>
                      </w:r>
                      <w:bookmarkEnd w:id="33"/>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18C644C0" wp14:editId="1BAE4296">
                <wp:simplePos x="0" y="0"/>
                <wp:positionH relativeFrom="margin">
                  <wp:posOffset>64135</wp:posOffset>
                </wp:positionH>
                <wp:positionV relativeFrom="paragraph">
                  <wp:posOffset>3199130</wp:posOffset>
                </wp:positionV>
                <wp:extent cx="5731510" cy="635"/>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B63A2B5" w14:textId="2EEE8EE0" w:rsidR="00810DED" w:rsidRPr="00091650" w:rsidRDefault="00810DED" w:rsidP="00895A3F">
                            <w:pPr>
                              <w:pStyle w:val="Caption"/>
                              <w:rPr>
                                <w:noProof/>
                              </w:rPr>
                            </w:pPr>
                            <w:r>
                              <w:t xml:space="preserve">Figure </w:t>
                            </w:r>
                            <w:fldSimple w:instr=" SEQ Figure \* ARABIC ">
                              <w:r>
                                <w:rPr>
                                  <w:noProof/>
                                </w:rPr>
                                <w:t>3</w:t>
                              </w:r>
                            </w:fldSimple>
                            <w:r>
                              <w:t xml:space="preserve"> Mobile or 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644C0" id="Text Box 6" o:spid="_x0000_s1028" type="#_x0000_t202" style="position:absolute;margin-left:5.05pt;margin-top:251.9pt;width:451.3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" stroked="f">
                <v:textbox style="mso-fit-shape-to-text:t" inset="0,0,0,0">
                  <w:txbxContent>
                    <w:p w14:paraId="2B63A2B5" w14:textId="2EEE8EE0" w:rsidR="00810DED" w:rsidRPr="00091650" w:rsidRDefault="00810DED" w:rsidP="00895A3F">
                      <w:pPr>
                        <w:pStyle w:val="Caption"/>
                        <w:rPr>
                          <w:noProof/>
                        </w:rPr>
                      </w:pPr>
                      <w:r>
                        <w:t xml:space="preserve">Figure </w:t>
                      </w:r>
                      <w:fldSimple w:instr=" SEQ Figure \* ARABIC ">
                        <w:r>
                          <w:rPr>
                            <w:noProof/>
                          </w:rPr>
                          <w:t>3</w:t>
                        </w:r>
                      </w:fldSimple>
                      <w:r>
                        <w:t xml:space="preserve"> Mobile or PC?</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40C8D153" wp14:editId="64F4C3B7">
            <wp:simplePos x="0" y="0"/>
            <wp:positionH relativeFrom="margin">
              <wp:align>right</wp:align>
            </wp:positionH>
            <wp:positionV relativeFrom="paragraph">
              <wp:posOffset>3566795</wp:posOffset>
            </wp:positionV>
            <wp:extent cx="5731510" cy="266128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661285"/>
                    </a:xfrm>
                    <a:prstGeom prst="rect">
                      <a:avLst/>
                    </a:prstGeom>
                  </pic:spPr>
                </pic:pic>
              </a:graphicData>
            </a:graphic>
          </wp:anchor>
        </w:drawing>
      </w:r>
      <w:r>
        <w:rPr>
          <w:noProof/>
        </w:rPr>
        <w:drawing>
          <wp:anchor distT="0" distB="0" distL="114300" distR="114300" simplePos="0" relativeHeight="251665408" behindDoc="0" locked="0" layoutInCell="1" allowOverlap="1" wp14:anchorId="6FFCEE96" wp14:editId="3312BD9A">
            <wp:simplePos x="0" y="0"/>
            <wp:positionH relativeFrom="margin">
              <wp:align>right</wp:align>
            </wp:positionH>
            <wp:positionV relativeFrom="paragraph">
              <wp:posOffset>0</wp:posOffset>
            </wp:positionV>
            <wp:extent cx="5731510" cy="313817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138170"/>
                    </a:xfrm>
                    <a:prstGeom prst="rect">
                      <a:avLst/>
                    </a:prstGeom>
                  </pic:spPr>
                </pic:pic>
              </a:graphicData>
            </a:graphic>
          </wp:anchor>
        </w:drawing>
      </w:r>
    </w:p>
    <w:p w14:paraId="58F76B8D" w14:textId="769FEEB7" w:rsidR="00D0352F" w:rsidRPr="00D0352F" w:rsidRDefault="00D0352F" w:rsidP="00D0352F"/>
    <w:p w14:paraId="41AFBFBC" w14:textId="0BB73623" w:rsidR="00830715" w:rsidRPr="00830715" w:rsidRDefault="00830715" w:rsidP="00830715"/>
    <w:p w14:paraId="2D702FA7" w14:textId="377F5AB3" w:rsidR="003A0084" w:rsidRDefault="003A0084" w:rsidP="004E4834"/>
    <w:p w14:paraId="64A99891" w14:textId="4EB10537" w:rsidR="003A0084" w:rsidRDefault="003A0084">
      <w:r>
        <w:br w:type="page"/>
      </w:r>
    </w:p>
    <w:bookmarkStart w:id="34" w:name="_Toc60753959" w:displacedByCustomXml="next"/>
    <w:sdt>
      <w:sdtPr>
        <w:rPr>
          <w:rFonts w:asciiTheme="minorHAnsi" w:eastAsiaTheme="minorHAnsi" w:hAnsiTheme="minorHAnsi" w:cstheme="minorBidi"/>
          <w:color w:val="auto"/>
          <w:sz w:val="22"/>
          <w:szCs w:val="22"/>
        </w:rPr>
        <w:id w:val="389535060"/>
        <w:docPartObj>
          <w:docPartGallery w:val="Bibliographies"/>
          <w:docPartUnique/>
        </w:docPartObj>
      </w:sdtPr>
      <w:sdtContent>
        <w:p w14:paraId="376AC91A" w14:textId="0E16ECEB" w:rsidR="003A0084" w:rsidRPr="000A228A" w:rsidRDefault="00A06987">
          <w:pPr>
            <w:pStyle w:val="Heading1"/>
            <w:rPr>
              <w:rFonts w:asciiTheme="minorHAnsi" w:eastAsiaTheme="minorHAnsi" w:hAnsiTheme="minorHAnsi" w:cstheme="minorBidi"/>
              <w:color w:val="auto"/>
              <w:sz w:val="22"/>
              <w:szCs w:val="22"/>
            </w:rPr>
          </w:pPr>
          <w:r w:rsidRPr="00A06987">
            <w:t>8.</w:t>
          </w:r>
          <w:r>
            <w:rPr>
              <w:rFonts w:asciiTheme="minorHAnsi" w:eastAsiaTheme="minorHAnsi" w:hAnsiTheme="minorHAnsi" w:cstheme="minorBidi"/>
              <w:color w:val="auto"/>
              <w:sz w:val="22"/>
              <w:szCs w:val="22"/>
            </w:rPr>
            <w:t xml:space="preserve"> </w:t>
          </w:r>
          <w:r w:rsidR="003A0084">
            <w:t>References</w:t>
          </w:r>
          <w:bookmarkEnd w:id="34"/>
        </w:p>
        <w:sdt>
          <w:sdtPr>
            <w:id w:val="-573587230"/>
            <w:bibliography/>
          </w:sdtPr>
          <w:sdtContent>
            <w:p w14:paraId="38EFE128" w14:textId="77777777" w:rsidR="009C6FF1" w:rsidRDefault="003A0084" w:rsidP="009C6FF1">
              <w:pPr>
                <w:pStyle w:val="Bibliography"/>
                <w:rPr>
                  <w:noProof/>
                  <w:sz w:val="24"/>
                  <w:szCs w:val="24"/>
                </w:rPr>
              </w:pPr>
              <w:r>
                <w:fldChar w:fldCharType="begin"/>
              </w:r>
              <w:r>
                <w:instrText xml:space="preserve"> BIBLIOGRAPHY </w:instrText>
              </w:r>
              <w:r>
                <w:fldChar w:fldCharType="separate"/>
              </w:r>
              <w:r w:rsidR="009C6FF1">
                <w:rPr>
                  <w:noProof/>
                </w:rPr>
                <w:t xml:space="preserve">Czeisler, M. É. et al., 2020. </w:t>
              </w:r>
              <w:r w:rsidR="009C6FF1">
                <w:rPr>
                  <w:i/>
                  <w:iCs/>
                  <w:noProof/>
                </w:rPr>
                <w:t xml:space="preserve">Mental Health, Substance Abuse, and Suicidal Ideation During the COVID-19 Pandemic, </w:t>
              </w:r>
              <w:r w:rsidR="009C6FF1">
                <w:rPr>
                  <w:noProof/>
                </w:rPr>
                <w:t>s.l.: Centers for Disease Control and Prevention.</w:t>
              </w:r>
            </w:p>
            <w:p w14:paraId="659D89E7" w14:textId="77777777" w:rsidR="009C6FF1" w:rsidRDefault="009C6FF1" w:rsidP="009C6FF1">
              <w:pPr>
                <w:pStyle w:val="Bibliography"/>
                <w:rPr>
                  <w:noProof/>
                </w:rPr>
              </w:pPr>
              <w:r>
                <w:rPr>
                  <w:noProof/>
                </w:rPr>
                <w:t xml:space="preserve">Financial Conduct Authority, 2014. </w:t>
              </w:r>
              <w:r>
                <w:rPr>
                  <w:i/>
                  <w:iCs/>
                  <w:noProof/>
                </w:rPr>
                <w:t xml:space="preserve">CA confirms price cap rules for payday lenders. </w:t>
              </w:r>
              <w:r>
                <w:rPr>
                  <w:noProof/>
                </w:rPr>
                <w:t xml:space="preserve">[Online] </w:t>
              </w:r>
              <w:r>
                <w:rPr>
                  <w:noProof/>
                </w:rPr>
                <w:br/>
                <w:t xml:space="preserve">Available at: </w:t>
              </w:r>
              <w:r>
                <w:rPr>
                  <w:noProof/>
                  <w:u w:val="single"/>
                </w:rPr>
                <w:t>https://www.fca.org.uk/news/press-releases/fca-confirms-price-cap-rules-payday-lenders</w:t>
              </w:r>
              <w:r>
                <w:rPr>
                  <w:noProof/>
                </w:rPr>
                <w:br/>
                <w:t>[Accessed 24 11 2020].</w:t>
              </w:r>
            </w:p>
            <w:p w14:paraId="67C062F8" w14:textId="77777777" w:rsidR="009C6FF1" w:rsidRDefault="009C6FF1" w:rsidP="009C6FF1">
              <w:pPr>
                <w:pStyle w:val="Bibliography"/>
                <w:rPr>
                  <w:noProof/>
                </w:rPr>
              </w:pPr>
              <w:r>
                <w:rPr>
                  <w:noProof/>
                </w:rPr>
                <w:t xml:space="preserve">Financial Conduct Authority, 2019. </w:t>
              </w:r>
              <w:r>
                <w:rPr>
                  <w:i/>
                  <w:iCs/>
                  <w:noProof/>
                </w:rPr>
                <w:t xml:space="preserve">Consumer credit — high-cost short-term credit lending data. </w:t>
              </w:r>
              <w:r>
                <w:rPr>
                  <w:noProof/>
                </w:rPr>
                <w:t xml:space="preserve">[Online] </w:t>
              </w:r>
              <w:r>
                <w:rPr>
                  <w:noProof/>
                </w:rPr>
                <w:br/>
                <w:t xml:space="preserve">Available at: </w:t>
              </w:r>
              <w:r>
                <w:rPr>
                  <w:noProof/>
                  <w:u w:val="single"/>
                </w:rPr>
                <w:t>https://www.fca.org.uk/data/consumer-credit-high-cost-short-term-credit-lending-data-jan-2019</w:t>
              </w:r>
              <w:r>
                <w:rPr>
                  <w:noProof/>
                </w:rPr>
                <w:br/>
                <w:t>[Accessed 24 11 2020].</w:t>
              </w:r>
            </w:p>
            <w:p w14:paraId="5AA1AE31" w14:textId="77777777" w:rsidR="009C6FF1" w:rsidRDefault="009C6FF1" w:rsidP="009C6FF1">
              <w:pPr>
                <w:pStyle w:val="Bibliography"/>
                <w:rPr>
                  <w:noProof/>
                </w:rPr>
              </w:pPr>
              <w:r>
                <w:rPr>
                  <w:noProof/>
                </w:rPr>
                <w:t xml:space="preserve">Han, B., 2020. </w:t>
              </w:r>
              <w:r>
                <w:rPr>
                  <w:i/>
                  <w:iCs/>
                  <w:noProof/>
                </w:rPr>
                <w:t xml:space="preserve">Key Substance Use and Mental Health Indicators: Results from the 2019 National Survey on Drug Use and Health, </w:t>
              </w:r>
              <w:r>
                <w:rPr>
                  <w:noProof/>
                </w:rPr>
                <w:t>Rockville, MD: Substance Abuse and Mental Health Services Administration.</w:t>
              </w:r>
            </w:p>
            <w:p w14:paraId="07A46F70" w14:textId="77777777" w:rsidR="009C6FF1" w:rsidRDefault="009C6FF1" w:rsidP="009C6FF1">
              <w:pPr>
                <w:pStyle w:val="Bibliography"/>
                <w:rPr>
                  <w:noProof/>
                </w:rPr>
              </w:pPr>
              <w:r>
                <w:rPr>
                  <w:noProof/>
                </w:rPr>
                <w:t xml:space="preserve">Jenkins, R. &amp; Bebbington, P. E., 2008. </w:t>
              </w:r>
              <w:r>
                <w:rPr>
                  <w:i/>
                  <w:iCs/>
                  <w:noProof/>
                </w:rPr>
                <w:t xml:space="preserve">Mental Disorder in People with Debt in the General Population, </w:t>
              </w:r>
              <w:r>
                <w:rPr>
                  <w:noProof/>
                </w:rPr>
                <w:t>London: ResearchGate.</w:t>
              </w:r>
            </w:p>
            <w:p w14:paraId="4A53C2CD" w14:textId="11A49936" w:rsidR="009C6FF1" w:rsidRDefault="009C6FF1" w:rsidP="009C6FF1">
              <w:pPr>
                <w:pStyle w:val="Bibliography"/>
                <w:rPr>
                  <w:noProof/>
                </w:rPr>
              </w:pPr>
              <w:r>
                <w:rPr>
                  <w:noProof/>
                </w:rPr>
                <w:t xml:space="preserve">Pew Charitable Trusts, 2016. </w:t>
              </w:r>
              <w:r>
                <w:rPr>
                  <w:i/>
                  <w:iCs/>
                  <w:noProof/>
                </w:rPr>
                <w:t xml:space="preserve">Payday Loan Facts and the CFPB's Impact. </w:t>
              </w:r>
              <w:r>
                <w:rPr>
                  <w:noProof/>
                </w:rPr>
                <w:t xml:space="preserve">[Online] </w:t>
              </w:r>
              <w:r>
                <w:rPr>
                  <w:noProof/>
                </w:rPr>
                <w:br/>
                <w:t xml:space="preserve">Available at: </w:t>
              </w:r>
              <w:r>
                <w:rPr>
                  <w:noProof/>
                  <w:u w:val="single"/>
                </w:rPr>
                <w:t>https://www.pewtrusts.org/-/media/assets/2016/06/payday_loan_facts_and_the_cfpbs_impact.pdf</w:t>
              </w:r>
              <w:r>
                <w:rPr>
                  <w:noProof/>
                </w:rPr>
                <w:br/>
                <w:t>[Accessed 24 11 2020].</w:t>
              </w:r>
            </w:p>
            <w:p w14:paraId="0A650546" w14:textId="77777777" w:rsidR="009C6FF1" w:rsidRDefault="009C6FF1" w:rsidP="009C6FF1">
              <w:pPr>
                <w:pStyle w:val="Bibliography"/>
                <w:rPr>
                  <w:noProof/>
                </w:rPr>
              </w:pPr>
              <w:r>
                <w:rPr>
                  <w:noProof/>
                </w:rPr>
                <w:t xml:space="preserve">Polito, S., Holmes, K., King, R. &amp; Tutton, T., 2015. </w:t>
              </w:r>
              <w:r>
                <w:rPr>
                  <w:i/>
                  <w:iCs/>
                  <w:noProof/>
                </w:rPr>
                <w:t xml:space="preserve">Payday Lending Market Investigation, </w:t>
              </w:r>
              <w:r>
                <w:rPr>
                  <w:noProof/>
                </w:rPr>
                <w:t>s.l.: Competition &amp; Markets Authority.</w:t>
              </w:r>
            </w:p>
            <w:p w14:paraId="6087F6E4" w14:textId="77777777" w:rsidR="009C6FF1" w:rsidRDefault="009C6FF1" w:rsidP="009C6FF1">
              <w:pPr>
                <w:pStyle w:val="Bibliography"/>
                <w:rPr>
                  <w:noProof/>
                </w:rPr>
              </w:pPr>
              <w:r>
                <w:rPr>
                  <w:noProof/>
                </w:rPr>
                <w:t xml:space="preserve">Save the Student, 2020. </w:t>
              </w:r>
              <w:r>
                <w:rPr>
                  <w:i/>
                  <w:iCs/>
                  <w:noProof/>
                </w:rPr>
                <w:t xml:space="preserve">Student Money Survey 2020 - Results. </w:t>
              </w:r>
              <w:r>
                <w:rPr>
                  <w:noProof/>
                </w:rPr>
                <w:t xml:space="preserve">[Online] </w:t>
              </w:r>
              <w:r>
                <w:rPr>
                  <w:noProof/>
                </w:rPr>
                <w:br/>
                <w:t xml:space="preserve">Available at: </w:t>
              </w:r>
              <w:r>
                <w:rPr>
                  <w:noProof/>
                  <w:u w:val="single"/>
                </w:rPr>
                <w:t>https://www.savethestudent.org/money/student-money-survey-2020.html#earn</w:t>
              </w:r>
              <w:r>
                <w:rPr>
                  <w:noProof/>
                </w:rPr>
                <w:br/>
                <w:t>[Accessed 24 11 2020].</w:t>
              </w:r>
            </w:p>
            <w:p w14:paraId="5B1765F6" w14:textId="77777777" w:rsidR="009C6FF1" w:rsidRDefault="009C6FF1" w:rsidP="009C6FF1">
              <w:pPr>
                <w:pStyle w:val="Bibliography"/>
                <w:rPr>
                  <w:noProof/>
                </w:rPr>
              </w:pPr>
              <w:r>
                <w:rPr>
                  <w:noProof/>
                </w:rPr>
                <w:t xml:space="preserve">Son, C. et al., 2020. </w:t>
              </w:r>
              <w:r>
                <w:rPr>
                  <w:i/>
                  <w:iCs/>
                  <w:noProof/>
                </w:rPr>
                <w:t xml:space="preserve">Effects of COVID-19 on College Students’ Mental Health in the United States: Interview Survey Study, </w:t>
              </w:r>
              <w:r>
                <w:rPr>
                  <w:noProof/>
                </w:rPr>
                <w:t>[: JMIR Prublications.</w:t>
              </w:r>
            </w:p>
            <w:p w14:paraId="2BAF861B" w14:textId="77777777" w:rsidR="009C6FF1" w:rsidRDefault="009C6FF1" w:rsidP="009C6FF1">
              <w:pPr>
                <w:pStyle w:val="Bibliography"/>
                <w:rPr>
                  <w:noProof/>
                </w:rPr>
              </w:pPr>
              <w:r>
                <w:rPr>
                  <w:noProof/>
                </w:rPr>
                <w:t xml:space="preserve">Universities UK, 2020. </w:t>
              </w:r>
              <w:r>
                <w:rPr>
                  <w:i/>
                  <w:iCs/>
                  <w:noProof/>
                </w:rPr>
                <w:t xml:space="preserve">Higher education in numbers. </w:t>
              </w:r>
              <w:r>
                <w:rPr>
                  <w:noProof/>
                </w:rPr>
                <w:t xml:space="preserve">[Online] </w:t>
              </w:r>
              <w:r>
                <w:rPr>
                  <w:noProof/>
                </w:rPr>
                <w:br/>
                <w:t xml:space="preserve">Available at: </w:t>
              </w:r>
              <w:r>
                <w:rPr>
                  <w:noProof/>
                  <w:u w:val="single"/>
                </w:rPr>
                <w:t>https://www.universitiesuk.ac.uk/facts-and-stats/Pages/higher-education-data.aspx</w:t>
              </w:r>
              <w:r>
                <w:rPr>
                  <w:noProof/>
                </w:rPr>
                <w:br/>
                <w:t>[Accessed 24 11 2020].</w:t>
              </w:r>
            </w:p>
            <w:p w14:paraId="16B1C6E9" w14:textId="6F957262" w:rsidR="003A0084" w:rsidRDefault="003A0084" w:rsidP="009C6FF1">
              <w:r>
                <w:rPr>
                  <w:b/>
                  <w:bCs/>
                  <w:noProof/>
                </w:rPr>
                <w:fldChar w:fldCharType="end"/>
              </w:r>
            </w:p>
          </w:sdtContent>
        </w:sdt>
      </w:sdtContent>
    </w:sdt>
    <w:p w14:paraId="43A90058" w14:textId="77777777" w:rsidR="003A0084" w:rsidRPr="002120C1" w:rsidRDefault="003A0084" w:rsidP="004E4834"/>
    <w:sectPr w:rsidR="003A0084" w:rsidRPr="002120C1" w:rsidSect="00080B23">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2CBD2" w14:textId="77777777" w:rsidR="00810DED" w:rsidRDefault="00810DED" w:rsidP="002A2539">
      <w:pPr>
        <w:spacing w:after="0" w:line="240" w:lineRule="auto"/>
      </w:pPr>
      <w:r>
        <w:separator/>
      </w:r>
    </w:p>
  </w:endnote>
  <w:endnote w:type="continuationSeparator" w:id="0">
    <w:p w14:paraId="22FE4DE4" w14:textId="77777777" w:rsidR="00810DED" w:rsidRDefault="00810DED" w:rsidP="002A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A22E" w14:textId="77777777" w:rsidR="00810DED" w:rsidRDefault="00810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A179" w14:textId="4E44A945" w:rsidR="00810DED" w:rsidRDefault="00810DED">
    <w:pPr>
      <w:pStyle w:val="Footer"/>
    </w:pPr>
  </w:p>
  <w:p w14:paraId="3B1EA1F8" w14:textId="77777777" w:rsidR="00810DED" w:rsidRDefault="00810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20940" w14:textId="77777777" w:rsidR="00810DED" w:rsidRDefault="00810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4FDEE" w14:textId="77777777" w:rsidR="00810DED" w:rsidRDefault="00810DED" w:rsidP="002A2539">
      <w:pPr>
        <w:spacing w:after="0" w:line="240" w:lineRule="auto"/>
      </w:pPr>
      <w:r>
        <w:separator/>
      </w:r>
    </w:p>
  </w:footnote>
  <w:footnote w:type="continuationSeparator" w:id="0">
    <w:p w14:paraId="06FA9C98" w14:textId="77777777" w:rsidR="00810DED" w:rsidRDefault="00810DED" w:rsidP="002A2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5D964" w14:textId="77777777" w:rsidR="00810DED" w:rsidRDefault="00810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09000" w14:textId="77777777" w:rsidR="00810DED" w:rsidRDefault="00810D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52290" w14:textId="77777777" w:rsidR="00810DED" w:rsidRDefault="00810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2CA"/>
    <w:multiLevelType w:val="hybridMultilevel"/>
    <w:tmpl w:val="9926D11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 w15:restartNumberingAfterBreak="0">
    <w:nsid w:val="0C2B75E2"/>
    <w:multiLevelType w:val="hybridMultilevel"/>
    <w:tmpl w:val="85B6257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F8A4382"/>
    <w:multiLevelType w:val="hybridMultilevel"/>
    <w:tmpl w:val="EE34E488"/>
    <w:lvl w:ilvl="0" w:tplc="C7E0897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30C3E"/>
    <w:multiLevelType w:val="hybridMultilevel"/>
    <w:tmpl w:val="B4385E70"/>
    <w:lvl w:ilvl="0" w:tplc="97645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B70EB3"/>
    <w:multiLevelType w:val="hybridMultilevel"/>
    <w:tmpl w:val="1278DF2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4A61CA7"/>
    <w:multiLevelType w:val="hybridMultilevel"/>
    <w:tmpl w:val="D416FD06"/>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6" w15:restartNumberingAfterBreak="0">
    <w:nsid w:val="286031CD"/>
    <w:multiLevelType w:val="hybridMultilevel"/>
    <w:tmpl w:val="9BD26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615899"/>
    <w:multiLevelType w:val="hybridMultilevel"/>
    <w:tmpl w:val="4E043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6272B0"/>
    <w:multiLevelType w:val="hybridMultilevel"/>
    <w:tmpl w:val="5262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EF2AC6"/>
    <w:multiLevelType w:val="hybridMultilevel"/>
    <w:tmpl w:val="5C56B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3F3C97"/>
    <w:multiLevelType w:val="hybridMultilevel"/>
    <w:tmpl w:val="3EEC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832B7B"/>
    <w:multiLevelType w:val="hybridMultilevel"/>
    <w:tmpl w:val="1F3CCB06"/>
    <w:lvl w:ilvl="0" w:tplc="4A62F0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4C45A2"/>
    <w:multiLevelType w:val="hybridMultilevel"/>
    <w:tmpl w:val="4134F6C8"/>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13" w15:restartNumberingAfterBreak="0">
    <w:nsid w:val="73304851"/>
    <w:multiLevelType w:val="hybridMultilevel"/>
    <w:tmpl w:val="2F368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7"/>
  </w:num>
  <w:num w:numId="2">
    <w:abstractNumId w:val="8"/>
  </w:num>
  <w:num w:numId="3">
    <w:abstractNumId w:val="10"/>
  </w:num>
  <w:num w:numId="4">
    <w:abstractNumId w:val="2"/>
  </w:num>
  <w:num w:numId="5">
    <w:abstractNumId w:val="13"/>
  </w:num>
  <w:num w:numId="6">
    <w:abstractNumId w:val="4"/>
  </w:num>
  <w:num w:numId="7">
    <w:abstractNumId w:val="6"/>
  </w:num>
  <w:num w:numId="8">
    <w:abstractNumId w:val="1"/>
  </w:num>
  <w:num w:numId="9">
    <w:abstractNumId w:val="0"/>
  </w:num>
  <w:num w:numId="10">
    <w:abstractNumId w:val="5"/>
  </w:num>
  <w:num w:numId="11">
    <w:abstractNumId w:val="12"/>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MzQzNDUytjCyNDRQ0lEKTi0uzszPAykwNK4FAO9cKCAtAAAA"/>
  </w:docVars>
  <w:rsids>
    <w:rsidRoot w:val="00A64024"/>
    <w:rsid w:val="00007FF0"/>
    <w:rsid w:val="0002343A"/>
    <w:rsid w:val="00027667"/>
    <w:rsid w:val="0005518D"/>
    <w:rsid w:val="00070002"/>
    <w:rsid w:val="0007334C"/>
    <w:rsid w:val="00080B23"/>
    <w:rsid w:val="0008269E"/>
    <w:rsid w:val="0009057F"/>
    <w:rsid w:val="000A228A"/>
    <w:rsid w:val="000B20A2"/>
    <w:rsid w:val="000D14D9"/>
    <w:rsid w:val="000E2A3B"/>
    <w:rsid w:val="000E5640"/>
    <w:rsid w:val="000F4DCC"/>
    <w:rsid w:val="000F5B69"/>
    <w:rsid w:val="00130A1A"/>
    <w:rsid w:val="00140239"/>
    <w:rsid w:val="00141760"/>
    <w:rsid w:val="00142980"/>
    <w:rsid w:val="001505C0"/>
    <w:rsid w:val="0016117E"/>
    <w:rsid w:val="00173EF8"/>
    <w:rsid w:val="001859D1"/>
    <w:rsid w:val="001979EE"/>
    <w:rsid w:val="001A0829"/>
    <w:rsid w:val="00206164"/>
    <w:rsid w:val="0021087C"/>
    <w:rsid w:val="002120C1"/>
    <w:rsid w:val="00213C12"/>
    <w:rsid w:val="00221388"/>
    <w:rsid w:val="00240EE1"/>
    <w:rsid w:val="00250DCF"/>
    <w:rsid w:val="00251B3A"/>
    <w:rsid w:val="0026095A"/>
    <w:rsid w:val="00265954"/>
    <w:rsid w:val="002A0EA8"/>
    <w:rsid w:val="002A2539"/>
    <w:rsid w:val="002B0CD8"/>
    <w:rsid w:val="002B7621"/>
    <w:rsid w:val="002D0F90"/>
    <w:rsid w:val="002F0150"/>
    <w:rsid w:val="0031355B"/>
    <w:rsid w:val="003143FC"/>
    <w:rsid w:val="00325610"/>
    <w:rsid w:val="00332159"/>
    <w:rsid w:val="00342E9C"/>
    <w:rsid w:val="003629E2"/>
    <w:rsid w:val="00363DC4"/>
    <w:rsid w:val="003644CA"/>
    <w:rsid w:val="00393DC4"/>
    <w:rsid w:val="003A0084"/>
    <w:rsid w:val="003A62D7"/>
    <w:rsid w:val="003B4968"/>
    <w:rsid w:val="003C7491"/>
    <w:rsid w:val="003D44EE"/>
    <w:rsid w:val="003D49D4"/>
    <w:rsid w:val="003D60BD"/>
    <w:rsid w:val="003E492E"/>
    <w:rsid w:val="003E62DE"/>
    <w:rsid w:val="003F198F"/>
    <w:rsid w:val="00414791"/>
    <w:rsid w:val="00446A15"/>
    <w:rsid w:val="00483612"/>
    <w:rsid w:val="00483A63"/>
    <w:rsid w:val="004844E2"/>
    <w:rsid w:val="00496FE0"/>
    <w:rsid w:val="00497E3B"/>
    <w:rsid w:val="004A7551"/>
    <w:rsid w:val="004E317E"/>
    <w:rsid w:val="004E4834"/>
    <w:rsid w:val="004E696D"/>
    <w:rsid w:val="004F66FD"/>
    <w:rsid w:val="00501BAB"/>
    <w:rsid w:val="00507A66"/>
    <w:rsid w:val="0051798D"/>
    <w:rsid w:val="0053141F"/>
    <w:rsid w:val="005410A0"/>
    <w:rsid w:val="00544680"/>
    <w:rsid w:val="00547C0D"/>
    <w:rsid w:val="005562FC"/>
    <w:rsid w:val="0056334B"/>
    <w:rsid w:val="0056349C"/>
    <w:rsid w:val="0057194A"/>
    <w:rsid w:val="0058109D"/>
    <w:rsid w:val="00596267"/>
    <w:rsid w:val="005974A9"/>
    <w:rsid w:val="005A0A10"/>
    <w:rsid w:val="005B3CC4"/>
    <w:rsid w:val="005D72B3"/>
    <w:rsid w:val="005E5FD5"/>
    <w:rsid w:val="005F1A89"/>
    <w:rsid w:val="005F38AF"/>
    <w:rsid w:val="005F7F39"/>
    <w:rsid w:val="00601C49"/>
    <w:rsid w:val="00617A66"/>
    <w:rsid w:val="00632628"/>
    <w:rsid w:val="006542C2"/>
    <w:rsid w:val="00665C20"/>
    <w:rsid w:val="006704F7"/>
    <w:rsid w:val="00670D0E"/>
    <w:rsid w:val="00684E51"/>
    <w:rsid w:val="00697106"/>
    <w:rsid w:val="006E2B19"/>
    <w:rsid w:val="006E68AE"/>
    <w:rsid w:val="006F0EC8"/>
    <w:rsid w:val="007030E4"/>
    <w:rsid w:val="00711652"/>
    <w:rsid w:val="00752387"/>
    <w:rsid w:val="00767942"/>
    <w:rsid w:val="007909C6"/>
    <w:rsid w:val="00794BE1"/>
    <w:rsid w:val="007A4A6D"/>
    <w:rsid w:val="007D5B43"/>
    <w:rsid w:val="007D6522"/>
    <w:rsid w:val="0080327B"/>
    <w:rsid w:val="00810DED"/>
    <w:rsid w:val="00817BA5"/>
    <w:rsid w:val="00820B7D"/>
    <w:rsid w:val="00825BAA"/>
    <w:rsid w:val="00830715"/>
    <w:rsid w:val="00851B12"/>
    <w:rsid w:val="00856E15"/>
    <w:rsid w:val="00865045"/>
    <w:rsid w:val="008707B6"/>
    <w:rsid w:val="00895A3F"/>
    <w:rsid w:val="008B0833"/>
    <w:rsid w:val="008B6E67"/>
    <w:rsid w:val="008C28DE"/>
    <w:rsid w:val="008D0C61"/>
    <w:rsid w:val="008E5487"/>
    <w:rsid w:val="008F3075"/>
    <w:rsid w:val="0090156B"/>
    <w:rsid w:val="00911BF5"/>
    <w:rsid w:val="009177C8"/>
    <w:rsid w:val="00947265"/>
    <w:rsid w:val="00961027"/>
    <w:rsid w:val="0097220D"/>
    <w:rsid w:val="009753D8"/>
    <w:rsid w:val="00977595"/>
    <w:rsid w:val="00994350"/>
    <w:rsid w:val="009C6FF1"/>
    <w:rsid w:val="009D04E0"/>
    <w:rsid w:val="009D3F6A"/>
    <w:rsid w:val="009D6CBA"/>
    <w:rsid w:val="009E7608"/>
    <w:rsid w:val="00A04B52"/>
    <w:rsid w:val="00A06553"/>
    <w:rsid w:val="00A06987"/>
    <w:rsid w:val="00A12141"/>
    <w:rsid w:val="00A14DBF"/>
    <w:rsid w:val="00A46495"/>
    <w:rsid w:val="00A523B3"/>
    <w:rsid w:val="00A64024"/>
    <w:rsid w:val="00A65853"/>
    <w:rsid w:val="00A77E20"/>
    <w:rsid w:val="00A82CEA"/>
    <w:rsid w:val="00A9062B"/>
    <w:rsid w:val="00AA5B10"/>
    <w:rsid w:val="00AB55A5"/>
    <w:rsid w:val="00AC6E5B"/>
    <w:rsid w:val="00AD1BEE"/>
    <w:rsid w:val="00AF7A49"/>
    <w:rsid w:val="00B03371"/>
    <w:rsid w:val="00B35286"/>
    <w:rsid w:val="00B46334"/>
    <w:rsid w:val="00B62543"/>
    <w:rsid w:val="00B800B2"/>
    <w:rsid w:val="00BA04EA"/>
    <w:rsid w:val="00BA1D83"/>
    <w:rsid w:val="00BC0153"/>
    <w:rsid w:val="00BE1F93"/>
    <w:rsid w:val="00BF234F"/>
    <w:rsid w:val="00BF45F0"/>
    <w:rsid w:val="00C25B1F"/>
    <w:rsid w:val="00C512F5"/>
    <w:rsid w:val="00C5674C"/>
    <w:rsid w:val="00C66CE0"/>
    <w:rsid w:val="00CB4A61"/>
    <w:rsid w:val="00CB4F92"/>
    <w:rsid w:val="00CC1D98"/>
    <w:rsid w:val="00CC3207"/>
    <w:rsid w:val="00CD0BB0"/>
    <w:rsid w:val="00CE769B"/>
    <w:rsid w:val="00D0352F"/>
    <w:rsid w:val="00D130CA"/>
    <w:rsid w:val="00D27D01"/>
    <w:rsid w:val="00D57751"/>
    <w:rsid w:val="00D74817"/>
    <w:rsid w:val="00D8741C"/>
    <w:rsid w:val="00D91B66"/>
    <w:rsid w:val="00D93EDA"/>
    <w:rsid w:val="00D95C3F"/>
    <w:rsid w:val="00DB323D"/>
    <w:rsid w:val="00DB3FEC"/>
    <w:rsid w:val="00DC7FBA"/>
    <w:rsid w:val="00DF3E7B"/>
    <w:rsid w:val="00DF5433"/>
    <w:rsid w:val="00E07DEC"/>
    <w:rsid w:val="00E10A0D"/>
    <w:rsid w:val="00E37748"/>
    <w:rsid w:val="00E418E7"/>
    <w:rsid w:val="00E77E01"/>
    <w:rsid w:val="00E97AEC"/>
    <w:rsid w:val="00EB26D7"/>
    <w:rsid w:val="00F014E3"/>
    <w:rsid w:val="00F06A9E"/>
    <w:rsid w:val="00F1155B"/>
    <w:rsid w:val="00F16198"/>
    <w:rsid w:val="00F17D04"/>
    <w:rsid w:val="00F256D2"/>
    <w:rsid w:val="00F34ED7"/>
    <w:rsid w:val="00F42F56"/>
    <w:rsid w:val="00F62FBE"/>
    <w:rsid w:val="00F91F25"/>
    <w:rsid w:val="00FD73D0"/>
    <w:rsid w:val="00FE3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E54F"/>
  <w15:chartTrackingRefBased/>
  <w15:docId w15:val="{9DFC0925-E1E1-4F88-AA65-AF8DFDF5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834"/>
    <w:pPr>
      <w:keepNext/>
      <w:keepLines/>
      <w:spacing w:before="240" w:after="0"/>
      <w:outlineLvl w:val="0"/>
    </w:pPr>
    <w:rPr>
      <w:rFonts w:asciiTheme="majorHAnsi" w:eastAsiaTheme="majorEastAsia" w:hAnsiTheme="majorHAnsi" w:cstheme="majorBidi"/>
      <w:color w:val="323E4F" w:themeColor="text2" w:themeShade="BF"/>
      <w:sz w:val="32"/>
      <w:szCs w:val="32"/>
    </w:rPr>
  </w:style>
  <w:style w:type="paragraph" w:styleId="Heading2">
    <w:name w:val="heading 2"/>
    <w:basedOn w:val="Normal"/>
    <w:next w:val="Normal"/>
    <w:link w:val="Heading2Char"/>
    <w:uiPriority w:val="9"/>
    <w:unhideWhenUsed/>
    <w:qFormat/>
    <w:rsid w:val="003F198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03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3CC4"/>
    <w:pPr>
      <w:keepNext/>
      <w:keepLines/>
      <w:spacing w:before="40" w:after="0"/>
      <w:outlineLvl w:val="3"/>
    </w:pPr>
    <w:rPr>
      <w:rFonts w:asciiTheme="majorHAnsi" w:eastAsiaTheme="majorEastAsia" w:hAnsiTheme="majorHAnsi" w:cstheme="majorBidi"/>
      <w:i/>
      <w:iCs/>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539"/>
  </w:style>
  <w:style w:type="paragraph" w:styleId="Footer">
    <w:name w:val="footer"/>
    <w:basedOn w:val="Normal"/>
    <w:link w:val="FooterChar"/>
    <w:uiPriority w:val="99"/>
    <w:unhideWhenUsed/>
    <w:rsid w:val="002A2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539"/>
  </w:style>
  <w:style w:type="paragraph" w:customStyle="1" w:styleId="Essaycovertext">
    <w:name w:val="Essay cover text"/>
    <w:basedOn w:val="Normal"/>
    <w:rsid w:val="004E4834"/>
    <w:pPr>
      <w:spacing w:after="0" w:line="360" w:lineRule="auto"/>
    </w:pPr>
    <w:rPr>
      <w:rFonts w:ascii="Trebuchet MS" w:eastAsia="Times New Roman" w:hAnsi="Trebuchet MS" w:cs="Times New Roman"/>
      <w:b/>
      <w:sz w:val="28"/>
      <w:szCs w:val="24"/>
      <w:lang w:eastAsia="en-GB"/>
    </w:rPr>
  </w:style>
  <w:style w:type="character" w:customStyle="1" w:styleId="Heading1Char">
    <w:name w:val="Heading 1 Char"/>
    <w:basedOn w:val="DefaultParagraphFont"/>
    <w:link w:val="Heading1"/>
    <w:uiPriority w:val="9"/>
    <w:rsid w:val="004E4834"/>
    <w:rPr>
      <w:rFonts w:asciiTheme="majorHAnsi" w:eastAsiaTheme="majorEastAsia" w:hAnsiTheme="majorHAnsi" w:cstheme="majorBidi"/>
      <w:color w:val="323E4F" w:themeColor="text2" w:themeShade="BF"/>
      <w:sz w:val="32"/>
      <w:szCs w:val="32"/>
    </w:rPr>
  </w:style>
  <w:style w:type="paragraph" w:styleId="TOCHeading">
    <w:name w:val="TOC Heading"/>
    <w:basedOn w:val="Heading1"/>
    <w:next w:val="Normal"/>
    <w:uiPriority w:val="39"/>
    <w:unhideWhenUsed/>
    <w:qFormat/>
    <w:rsid w:val="004E4834"/>
    <w:pPr>
      <w:outlineLvl w:val="9"/>
    </w:pPr>
    <w:rPr>
      <w:color w:val="2F5496" w:themeColor="accent1" w:themeShade="BF"/>
      <w:lang w:val="en-US"/>
    </w:rPr>
  </w:style>
  <w:style w:type="paragraph" w:styleId="TOC1">
    <w:name w:val="toc 1"/>
    <w:basedOn w:val="Normal"/>
    <w:next w:val="Normal"/>
    <w:autoRedefine/>
    <w:uiPriority w:val="39"/>
    <w:unhideWhenUsed/>
    <w:rsid w:val="004E4834"/>
    <w:pPr>
      <w:spacing w:after="100"/>
    </w:pPr>
  </w:style>
  <w:style w:type="character" w:styleId="Hyperlink">
    <w:name w:val="Hyperlink"/>
    <w:basedOn w:val="DefaultParagraphFont"/>
    <w:uiPriority w:val="99"/>
    <w:unhideWhenUsed/>
    <w:rsid w:val="004E4834"/>
    <w:rPr>
      <w:color w:val="0563C1" w:themeColor="hyperlink"/>
      <w:u w:val="single"/>
    </w:rPr>
  </w:style>
  <w:style w:type="paragraph" w:styleId="Bibliography">
    <w:name w:val="Bibliography"/>
    <w:basedOn w:val="Normal"/>
    <w:next w:val="Normal"/>
    <w:uiPriority w:val="37"/>
    <w:unhideWhenUsed/>
    <w:rsid w:val="003A0084"/>
  </w:style>
  <w:style w:type="table" w:styleId="TableGrid">
    <w:name w:val="Table Grid"/>
    <w:basedOn w:val="TableNormal"/>
    <w:uiPriority w:val="39"/>
    <w:rsid w:val="00AA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071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F198F"/>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4E317E"/>
    <w:pPr>
      <w:spacing w:after="100"/>
      <w:ind w:left="220"/>
    </w:pPr>
  </w:style>
  <w:style w:type="character" w:customStyle="1" w:styleId="Heading3Char">
    <w:name w:val="Heading 3 Char"/>
    <w:basedOn w:val="DefaultParagraphFont"/>
    <w:link w:val="Heading3"/>
    <w:uiPriority w:val="9"/>
    <w:rsid w:val="00D035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3CC4"/>
    <w:rPr>
      <w:rFonts w:asciiTheme="majorHAnsi" w:eastAsiaTheme="majorEastAsia" w:hAnsiTheme="majorHAnsi" w:cstheme="majorBidi"/>
      <w:i/>
      <w:iCs/>
      <w:color w:val="ED7D31" w:themeColor="accent2"/>
    </w:rPr>
  </w:style>
  <w:style w:type="paragraph" w:styleId="ListParagraph">
    <w:name w:val="List Paragraph"/>
    <w:basedOn w:val="Normal"/>
    <w:uiPriority w:val="34"/>
    <w:qFormat/>
    <w:rsid w:val="00794BE1"/>
    <w:pPr>
      <w:ind w:left="720"/>
      <w:contextualSpacing/>
    </w:pPr>
  </w:style>
  <w:style w:type="paragraph" w:styleId="TableofFigures">
    <w:name w:val="table of figures"/>
    <w:basedOn w:val="Normal"/>
    <w:next w:val="Normal"/>
    <w:uiPriority w:val="99"/>
    <w:unhideWhenUsed/>
    <w:rsid w:val="000A228A"/>
    <w:pPr>
      <w:spacing w:after="0"/>
      <w:ind w:left="440" w:hanging="440"/>
    </w:pPr>
    <w:rPr>
      <w:rFonts w:cstheme="minorHAnsi"/>
      <w:smallCaps/>
      <w:sz w:val="20"/>
      <w:szCs w:val="20"/>
    </w:rPr>
  </w:style>
  <w:style w:type="character" w:styleId="UnresolvedMention">
    <w:name w:val="Unresolved Mention"/>
    <w:basedOn w:val="DefaultParagraphFont"/>
    <w:uiPriority w:val="99"/>
    <w:semiHidden/>
    <w:unhideWhenUsed/>
    <w:rsid w:val="00D57751"/>
    <w:rPr>
      <w:color w:val="605E5C"/>
      <w:shd w:val="clear" w:color="auto" w:fill="E1DFDD"/>
    </w:rPr>
  </w:style>
  <w:style w:type="paragraph" w:styleId="TOC3">
    <w:name w:val="toc 3"/>
    <w:basedOn w:val="Normal"/>
    <w:next w:val="Normal"/>
    <w:autoRedefine/>
    <w:uiPriority w:val="39"/>
    <w:unhideWhenUsed/>
    <w:rsid w:val="00206164"/>
    <w:pPr>
      <w:spacing w:after="100"/>
      <w:ind w:left="440"/>
    </w:pPr>
  </w:style>
  <w:style w:type="table" w:styleId="PlainTable5">
    <w:name w:val="Plain Table 5"/>
    <w:basedOn w:val="TableNormal"/>
    <w:uiPriority w:val="45"/>
    <w:rsid w:val="00EB26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B26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4">
    <w:name w:val="List Table 4"/>
    <w:basedOn w:val="TableNormal"/>
    <w:uiPriority w:val="49"/>
    <w:rsid w:val="00EB26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7A4A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5410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A06987"/>
    <w:pPr>
      <w:spacing w:after="100"/>
      <w:ind w:left="660"/>
    </w:pPr>
  </w:style>
  <w:style w:type="character" w:styleId="FollowedHyperlink">
    <w:name w:val="FollowedHyperlink"/>
    <w:basedOn w:val="DefaultParagraphFont"/>
    <w:uiPriority w:val="99"/>
    <w:semiHidden/>
    <w:unhideWhenUsed/>
    <w:rsid w:val="008B08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572">
      <w:bodyDiv w:val="1"/>
      <w:marLeft w:val="0"/>
      <w:marRight w:val="0"/>
      <w:marTop w:val="0"/>
      <w:marBottom w:val="0"/>
      <w:divBdr>
        <w:top w:val="none" w:sz="0" w:space="0" w:color="auto"/>
        <w:left w:val="none" w:sz="0" w:space="0" w:color="auto"/>
        <w:bottom w:val="none" w:sz="0" w:space="0" w:color="auto"/>
        <w:right w:val="none" w:sz="0" w:space="0" w:color="auto"/>
      </w:divBdr>
    </w:div>
    <w:div w:id="38867527">
      <w:bodyDiv w:val="1"/>
      <w:marLeft w:val="0"/>
      <w:marRight w:val="0"/>
      <w:marTop w:val="0"/>
      <w:marBottom w:val="0"/>
      <w:divBdr>
        <w:top w:val="none" w:sz="0" w:space="0" w:color="auto"/>
        <w:left w:val="none" w:sz="0" w:space="0" w:color="auto"/>
        <w:bottom w:val="none" w:sz="0" w:space="0" w:color="auto"/>
        <w:right w:val="none" w:sz="0" w:space="0" w:color="auto"/>
      </w:divBdr>
    </w:div>
    <w:div w:id="58669952">
      <w:bodyDiv w:val="1"/>
      <w:marLeft w:val="0"/>
      <w:marRight w:val="0"/>
      <w:marTop w:val="0"/>
      <w:marBottom w:val="0"/>
      <w:divBdr>
        <w:top w:val="none" w:sz="0" w:space="0" w:color="auto"/>
        <w:left w:val="none" w:sz="0" w:space="0" w:color="auto"/>
        <w:bottom w:val="none" w:sz="0" w:space="0" w:color="auto"/>
        <w:right w:val="none" w:sz="0" w:space="0" w:color="auto"/>
      </w:divBdr>
    </w:div>
    <w:div w:id="72972706">
      <w:bodyDiv w:val="1"/>
      <w:marLeft w:val="0"/>
      <w:marRight w:val="0"/>
      <w:marTop w:val="0"/>
      <w:marBottom w:val="0"/>
      <w:divBdr>
        <w:top w:val="none" w:sz="0" w:space="0" w:color="auto"/>
        <w:left w:val="none" w:sz="0" w:space="0" w:color="auto"/>
        <w:bottom w:val="none" w:sz="0" w:space="0" w:color="auto"/>
        <w:right w:val="none" w:sz="0" w:space="0" w:color="auto"/>
      </w:divBdr>
    </w:div>
    <w:div w:id="75827492">
      <w:bodyDiv w:val="1"/>
      <w:marLeft w:val="0"/>
      <w:marRight w:val="0"/>
      <w:marTop w:val="0"/>
      <w:marBottom w:val="0"/>
      <w:divBdr>
        <w:top w:val="none" w:sz="0" w:space="0" w:color="auto"/>
        <w:left w:val="none" w:sz="0" w:space="0" w:color="auto"/>
        <w:bottom w:val="none" w:sz="0" w:space="0" w:color="auto"/>
        <w:right w:val="none" w:sz="0" w:space="0" w:color="auto"/>
      </w:divBdr>
    </w:div>
    <w:div w:id="128674283">
      <w:bodyDiv w:val="1"/>
      <w:marLeft w:val="0"/>
      <w:marRight w:val="0"/>
      <w:marTop w:val="0"/>
      <w:marBottom w:val="0"/>
      <w:divBdr>
        <w:top w:val="none" w:sz="0" w:space="0" w:color="auto"/>
        <w:left w:val="none" w:sz="0" w:space="0" w:color="auto"/>
        <w:bottom w:val="none" w:sz="0" w:space="0" w:color="auto"/>
        <w:right w:val="none" w:sz="0" w:space="0" w:color="auto"/>
      </w:divBdr>
    </w:div>
    <w:div w:id="196941361">
      <w:bodyDiv w:val="1"/>
      <w:marLeft w:val="0"/>
      <w:marRight w:val="0"/>
      <w:marTop w:val="0"/>
      <w:marBottom w:val="0"/>
      <w:divBdr>
        <w:top w:val="none" w:sz="0" w:space="0" w:color="auto"/>
        <w:left w:val="none" w:sz="0" w:space="0" w:color="auto"/>
        <w:bottom w:val="none" w:sz="0" w:space="0" w:color="auto"/>
        <w:right w:val="none" w:sz="0" w:space="0" w:color="auto"/>
      </w:divBdr>
    </w:div>
    <w:div w:id="200436916">
      <w:bodyDiv w:val="1"/>
      <w:marLeft w:val="0"/>
      <w:marRight w:val="0"/>
      <w:marTop w:val="0"/>
      <w:marBottom w:val="0"/>
      <w:divBdr>
        <w:top w:val="none" w:sz="0" w:space="0" w:color="auto"/>
        <w:left w:val="none" w:sz="0" w:space="0" w:color="auto"/>
        <w:bottom w:val="none" w:sz="0" w:space="0" w:color="auto"/>
        <w:right w:val="none" w:sz="0" w:space="0" w:color="auto"/>
      </w:divBdr>
    </w:div>
    <w:div w:id="285232708">
      <w:bodyDiv w:val="1"/>
      <w:marLeft w:val="0"/>
      <w:marRight w:val="0"/>
      <w:marTop w:val="0"/>
      <w:marBottom w:val="0"/>
      <w:divBdr>
        <w:top w:val="none" w:sz="0" w:space="0" w:color="auto"/>
        <w:left w:val="none" w:sz="0" w:space="0" w:color="auto"/>
        <w:bottom w:val="none" w:sz="0" w:space="0" w:color="auto"/>
        <w:right w:val="none" w:sz="0" w:space="0" w:color="auto"/>
      </w:divBdr>
    </w:div>
    <w:div w:id="295336918">
      <w:bodyDiv w:val="1"/>
      <w:marLeft w:val="0"/>
      <w:marRight w:val="0"/>
      <w:marTop w:val="0"/>
      <w:marBottom w:val="0"/>
      <w:divBdr>
        <w:top w:val="none" w:sz="0" w:space="0" w:color="auto"/>
        <w:left w:val="none" w:sz="0" w:space="0" w:color="auto"/>
        <w:bottom w:val="none" w:sz="0" w:space="0" w:color="auto"/>
        <w:right w:val="none" w:sz="0" w:space="0" w:color="auto"/>
      </w:divBdr>
    </w:div>
    <w:div w:id="345786839">
      <w:bodyDiv w:val="1"/>
      <w:marLeft w:val="0"/>
      <w:marRight w:val="0"/>
      <w:marTop w:val="0"/>
      <w:marBottom w:val="0"/>
      <w:divBdr>
        <w:top w:val="none" w:sz="0" w:space="0" w:color="auto"/>
        <w:left w:val="none" w:sz="0" w:space="0" w:color="auto"/>
        <w:bottom w:val="none" w:sz="0" w:space="0" w:color="auto"/>
        <w:right w:val="none" w:sz="0" w:space="0" w:color="auto"/>
      </w:divBdr>
    </w:div>
    <w:div w:id="382339882">
      <w:bodyDiv w:val="1"/>
      <w:marLeft w:val="0"/>
      <w:marRight w:val="0"/>
      <w:marTop w:val="0"/>
      <w:marBottom w:val="0"/>
      <w:divBdr>
        <w:top w:val="none" w:sz="0" w:space="0" w:color="auto"/>
        <w:left w:val="none" w:sz="0" w:space="0" w:color="auto"/>
        <w:bottom w:val="none" w:sz="0" w:space="0" w:color="auto"/>
        <w:right w:val="none" w:sz="0" w:space="0" w:color="auto"/>
      </w:divBdr>
    </w:div>
    <w:div w:id="384762175">
      <w:bodyDiv w:val="1"/>
      <w:marLeft w:val="0"/>
      <w:marRight w:val="0"/>
      <w:marTop w:val="0"/>
      <w:marBottom w:val="0"/>
      <w:divBdr>
        <w:top w:val="none" w:sz="0" w:space="0" w:color="auto"/>
        <w:left w:val="none" w:sz="0" w:space="0" w:color="auto"/>
        <w:bottom w:val="none" w:sz="0" w:space="0" w:color="auto"/>
        <w:right w:val="none" w:sz="0" w:space="0" w:color="auto"/>
      </w:divBdr>
    </w:div>
    <w:div w:id="488328215">
      <w:bodyDiv w:val="1"/>
      <w:marLeft w:val="0"/>
      <w:marRight w:val="0"/>
      <w:marTop w:val="0"/>
      <w:marBottom w:val="0"/>
      <w:divBdr>
        <w:top w:val="none" w:sz="0" w:space="0" w:color="auto"/>
        <w:left w:val="none" w:sz="0" w:space="0" w:color="auto"/>
        <w:bottom w:val="none" w:sz="0" w:space="0" w:color="auto"/>
        <w:right w:val="none" w:sz="0" w:space="0" w:color="auto"/>
      </w:divBdr>
    </w:div>
    <w:div w:id="533273630">
      <w:bodyDiv w:val="1"/>
      <w:marLeft w:val="0"/>
      <w:marRight w:val="0"/>
      <w:marTop w:val="0"/>
      <w:marBottom w:val="0"/>
      <w:divBdr>
        <w:top w:val="none" w:sz="0" w:space="0" w:color="auto"/>
        <w:left w:val="none" w:sz="0" w:space="0" w:color="auto"/>
        <w:bottom w:val="none" w:sz="0" w:space="0" w:color="auto"/>
        <w:right w:val="none" w:sz="0" w:space="0" w:color="auto"/>
      </w:divBdr>
    </w:div>
    <w:div w:id="540361863">
      <w:bodyDiv w:val="1"/>
      <w:marLeft w:val="0"/>
      <w:marRight w:val="0"/>
      <w:marTop w:val="0"/>
      <w:marBottom w:val="0"/>
      <w:divBdr>
        <w:top w:val="none" w:sz="0" w:space="0" w:color="auto"/>
        <w:left w:val="none" w:sz="0" w:space="0" w:color="auto"/>
        <w:bottom w:val="none" w:sz="0" w:space="0" w:color="auto"/>
        <w:right w:val="none" w:sz="0" w:space="0" w:color="auto"/>
      </w:divBdr>
    </w:div>
    <w:div w:id="547835861">
      <w:bodyDiv w:val="1"/>
      <w:marLeft w:val="0"/>
      <w:marRight w:val="0"/>
      <w:marTop w:val="0"/>
      <w:marBottom w:val="0"/>
      <w:divBdr>
        <w:top w:val="none" w:sz="0" w:space="0" w:color="auto"/>
        <w:left w:val="none" w:sz="0" w:space="0" w:color="auto"/>
        <w:bottom w:val="none" w:sz="0" w:space="0" w:color="auto"/>
        <w:right w:val="none" w:sz="0" w:space="0" w:color="auto"/>
      </w:divBdr>
    </w:div>
    <w:div w:id="578831660">
      <w:bodyDiv w:val="1"/>
      <w:marLeft w:val="0"/>
      <w:marRight w:val="0"/>
      <w:marTop w:val="0"/>
      <w:marBottom w:val="0"/>
      <w:divBdr>
        <w:top w:val="none" w:sz="0" w:space="0" w:color="auto"/>
        <w:left w:val="none" w:sz="0" w:space="0" w:color="auto"/>
        <w:bottom w:val="none" w:sz="0" w:space="0" w:color="auto"/>
        <w:right w:val="none" w:sz="0" w:space="0" w:color="auto"/>
      </w:divBdr>
    </w:div>
    <w:div w:id="588999182">
      <w:bodyDiv w:val="1"/>
      <w:marLeft w:val="0"/>
      <w:marRight w:val="0"/>
      <w:marTop w:val="0"/>
      <w:marBottom w:val="0"/>
      <w:divBdr>
        <w:top w:val="none" w:sz="0" w:space="0" w:color="auto"/>
        <w:left w:val="none" w:sz="0" w:space="0" w:color="auto"/>
        <w:bottom w:val="none" w:sz="0" w:space="0" w:color="auto"/>
        <w:right w:val="none" w:sz="0" w:space="0" w:color="auto"/>
      </w:divBdr>
    </w:div>
    <w:div w:id="589311423">
      <w:bodyDiv w:val="1"/>
      <w:marLeft w:val="0"/>
      <w:marRight w:val="0"/>
      <w:marTop w:val="0"/>
      <w:marBottom w:val="0"/>
      <w:divBdr>
        <w:top w:val="none" w:sz="0" w:space="0" w:color="auto"/>
        <w:left w:val="none" w:sz="0" w:space="0" w:color="auto"/>
        <w:bottom w:val="none" w:sz="0" w:space="0" w:color="auto"/>
        <w:right w:val="none" w:sz="0" w:space="0" w:color="auto"/>
      </w:divBdr>
    </w:div>
    <w:div w:id="630787517">
      <w:bodyDiv w:val="1"/>
      <w:marLeft w:val="0"/>
      <w:marRight w:val="0"/>
      <w:marTop w:val="0"/>
      <w:marBottom w:val="0"/>
      <w:divBdr>
        <w:top w:val="none" w:sz="0" w:space="0" w:color="auto"/>
        <w:left w:val="none" w:sz="0" w:space="0" w:color="auto"/>
        <w:bottom w:val="none" w:sz="0" w:space="0" w:color="auto"/>
        <w:right w:val="none" w:sz="0" w:space="0" w:color="auto"/>
      </w:divBdr>
    </w:div>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751659530">
      <w:bodyDiv w:val="1"/>
      <w:marLeft w:val="0"/>
      <w:marRight w:val="0"/>
      <w:marTop w:val="0"/>
      <w:marBottom w:val="0"/>
      <w:divBdr>
        <w:top w:val="none" w:sz="0" w:space="0" w:color="auto"/>
        <w:left w:val="none" w:sz="0" w:space="0" w:color="auto"/>
        <w:bottom w:val="none" w:sz="0" w:space="0" w:color="auto"/>
        <w:right w:val="none" w:sz="0" w:space="0" w:color="auto"/>
      </w:divBdr>
    </w:div>
    <w:div w:id="803734808">
      <w:bodyDiv w:val="1"/>
      <w:marLeft w:val="0"/>
      <w:marRight w:val="0"/>
      <w:marTop w:val="0"/>
      <w:marBottom w:val="0"/>
      <w:divBdr>
        <w:top w:val="none" w:sz="0" w:space="0" w:color="auto"/>
        <w:left w:val="none" w:sz="0" w:space="0" w:color="auto"/>
        <w:bottom w:val="none" w:sz="0" w:space="0" w:color="auto"/>
        <w:right w:val="none" w:sz="0" w:space="0" w:color="auto"/>
      </w:divBdr>
    </w:div>
    <w:div w:id="854421330">
      <w:bodyDiv w:val="1"/>
      <w:marLeft w:val="0"/>
      <w:marRight w:val="0"/>
      <w:marTop w:val="0"/>
      <w:marBottom w:val="0"/>
      <w:divBdr>
        <w:top w:val="none" w:sz="0" w:space="0" w:color="auto"/>
        <w:left w:val="none" w:sz="0" w:space="0" w:color="auto"/>
        <w:bottom w:val="none" w:sz="0" w:space="0" w:color="auto"/>
        <w:right w:val="none" w:sz="0" w:space="0" w:color="auto"/>
      </w:divBdr>
    </w:div>
    <w:div w:id="877203391">
      <w:bodyDiv w:val="1"/>
      <w:marLeft w:val="0"/>
      <w:marRight w:val="0"/>
      <w:marTop w:val="0"/>
      <w:marBottom w:val="0"/>
      <w:divBdr>
        <w:top w:val="none" w:sz="0" w:space="0" w:color="auto"/>
        <w:left w:val="none" w:sz="0" w:space="0" w:color="auto"/>
        <w:bottom w:val="none" w:sz="0" w:space="0" w:color="auto"/>
        <w:right w:val="none" w:sz="0" w:space="0" w:color="auto"/>
      </w:divBdr>
    </w:div>
    <w:div w:id="881862871">
      <w:bodyDiv w:val="1"/>
      <w:marLeft w:val="0"/>
      <w:marRight w:val="0"/>
      <w:marTop w:val="0"/>
      <w:marBottom w:val="0"/>
      <w:divBdr>
        <w:top w:val="none" w:sz="0" w:space="0" w:color="auto"/>
        <w:left w:val="none" w:sz="0" w:space="0" w:color="auto"/>
        <w:bottom w:val="none" w:sz="0" w:space="0" w:color="auto"/>
        <w:right w:val="none" w:sz="0" w:space="0" w:color="auto"/>
      </w:divBdr>
    </w:div>
    <w:div w:id="915553122">
      <w:bodyDiv w:val="1"/>
      <w:marLeft w:val="0"/>
      <w:marRight w:val="0"/>
      <w:marTop w:val="0"/>
      <w:marBottom w:val="0"/>
      <w:divBdr>
        <w:top w:val="none" w:sz="0" w:space="0" w:color="auto"/>
        <w:left w:val="none" w:sz="0" w:space="0" w:color="auto"/>
        <w:bottom w:val="none" w:sz="0" w:space="0" w:color="auto"/>
        <w:right w:val="none" w:sz="0" w:space="0" w:color="auto"/>
      </w:divBdr>
    </w:div>
    <w:div w:id="966664840">
      <w:bodyDiv w:val="1"/>
      <w:marLeft w:val="0"/>
      <w:marRight w:val="0"/>
      <w:marTop w:val="0"/>
      <w:marBottom w:val="0"/>
      <w:divBdr>
        <w:top w:val="none" w:sz="0" w:space="0" w:color="auto"/>
        <w:left w:val="none" w:sz="0" w:space="0" w:color="auto"/>
        <w:bottom w:val="none" w:sz="0" w:space="0" w:color="auto"/>
        <w:right w:val="none" w:sz="0" w:space="0" w:color="auto"/>
      </w:divBdr>
    </w:div>
    <w:div w:id="1026054249">
      <w:bodyDiv w:val="1"/>
      <w:marLeft w:val="0"/>
      <w:marRight w:val="0"/>
      <w:marTop w:val="0"/>
      <w:marBottom w:val="0"/>
      <w:divBdr>
        <w:top w:val="none" w:sz="0" w:space="0" w:color="auto"/>
        <w:left w:val="none" w:sz="0" w:space="0" w:color="auto"/>
        <w:bottom w:val="none" w:sz="0" w:space="0" w:color="auto"/>
        <w:right w:val="none" w:sz="0" w:space="0" w:color="auto"/>
      </w:divBdr>
    </w:div>
    <w:div w:id="1047950209">
      <w:bodyDiv w:val="1"/>
      <w:marLeft w:val="0"/>
      <w:marRight w:val="0"/>
      <w:marTop w:val="0"/>
      <w:marBottom w:val="0"/>
      <w:divBdr>
        <w:top w:val="none" w:sz="0" w:space="0" w:color="auto"/>
        <w:left w:val="none" w:sz="0" w:space="0" w:color="auto"/>
        <w:bottom w:val="none" w:sz="0" w:space="0" w:color="auto"/>
        <w:right w:val="none" w:sz="0" w:space="0" w:color="auto"/>
      </w:divBdr>
    </w:div>
    <w:div w:id="1067267552">
      <w:bodyDiv w:val="1"/>
      <w:marLeft w:val="0"/>
      <w:marRight w:val="0"/>
      <w:marTop w:val="0"/>
      <w:marBottom w:val="0"/>
      <w:divBdr>
        <w:top w:val="none" w:sz="0" w:space="0" w:color="auto"/>
        <w:left w:val="none" w:sz="0" w:space="0" w:color="auto"/>
        <w:bottom w:val="none" w:sz="0" w:space="0" w:color="auto"/>
        <w:right w:val="none" w:sz="0" w:space="0" w:color="auto"/>
      </w:divBdr>
    </w:div>
    <w:div w:id="1070737450">
      <w:bodyDiv w:val="1"/>
      <w:marLeft w:val="0"/>
      <w:marRight w:val="0"/>
      <w:marTop w:val="0"/>
      <w:marBottom w:val="0"/>
      <w:divBdr>
        <w:top w:val="none" w:sz="0" w:space="0" w:color="auto"/>
        <w:left w:val="none" w:sz="0" w:space="0" w:color="auto"/>
        <w:bottom w:val="none" w:sz="0" w:space="0" w:color="auto"/>
        <w:right w:val="none" w:sz="0" w:space="0" w:color="auto"/>
      </w:divBdr>
    </w:div>
    <w:div w:id="1073163749">
      <w:bodyDiv w:val="1"/>
      <w:marLeft w:val="0"/>
      <w:marRight w:val="0"/>
      <w:marTop w:val="0"/>
      <w:marBottom w:val="0"/>
      <w:divBdr>
        <w:top w:val="none" w:sz="0" w:space="0" w:color="auto"/>
        <w:left w:val="none" w:sz="0" w:space="0" w:color="auto"/>
        <w:bottom w:val="none" w:sz="0" w:space="0" w:color="auto"/>
        <w:right w:val="none" w:sz="0" w:space="0" w:color="auto"/>
      </w:divBdr>
    </w:div>
    <w:div w:id="1075396354">
      <w:bodyDiv w:val="1"/>
      <w:marLeft w:val="0"/>
      <w:marRight w:val="0"/>
      <w:marTop w:val="0"/>
      <w:marBottom w:val="0"/>
      <w:divBdr>
        <w:top w:val="none" w:sz="0" w:space="0" w:color="auto"/>
        <w:left w:val="none" w:sz="0" w:space="0" w:color="auto"/>
        <w:bottom w:val="none" w:sz="0" w:space="0" w:color="auto"/>
        <w:right w:val="none" w:sz="0" w:space="0" w:color="auto"/>
      </w:divBdr>
    </w:div>
    <w:div w:id="1075976189">
      <w:bodyDiv w:val="1"/>
      <w:marLeft w:val="0"/>
      <w:marRight w:val="0"/>
      <w:marTop w:val="0"/>
      <w:marBottom w:val="0"/>
      <w:divBdr>
        <w:top w:val="none" w:sz="0" w:space="0" w:color="auto"/>
        <w:left w:val="none" w:sz="0" w:space="0" w:color="auto"/>
        <w:bottom w:val="none" w:sz="0" w:space="0" w:color="auto"/>
        <w:right w:val="none" w:sz="0" w:space="0" w:color="auto"/>
      </w:divBdr>
    </w:div>
    <w:div w:id="1115292974">
      <w:bodyDiv w:val="1"/>
      <w:marLeft w:val="0"/>
      <w:marRight w:val="0"/>
      <w:marTop w:val="0"/>
      <w:marBottom w:val="0"/>
      <w:divBdr>
        <w:top w:val="none" w:sz="0" w:space="0" w:color="auto"/>
        <w:left w:val="none" w:sz="0" w:space="0" w:color="auto"/>
        <w:bottom w:val="none" w:sz="0" w:space="0" w:color="auto"/>
        <w:right w:val="none" w:sz="0" w:space="0" w:color="auto"/>
      </w:divBdr>
    </w:div>
    <w:div w:id="1175337495">
      <w:bodyDiv w:val="1"/>
      <w:marLeft w:val="0"/>
      <w:marRight w:val="0"/>
      <w:marTop w:val="0"/>
      <w:marBottom w:val="0"/>
      <w:divBdr>
        <w:top w:val="none" w:sz="0" w:space="0" w:color="auto"/>
        <w:left w:val="none" w:sz="0" w:space="0" w:color="auto"/>
        <w:bottom w:val="none" w:sz="0" w:space="0" w:color="auto"/>
        <w:right w:val="none" w:sz="0" w:space="0" w:color="auto"/>
      </w:divBdr>
    </w:div>
    <w:div w:id="1254245932">
      <w:bodyDiv w:val="1"/>
      <w:marLeft w:val="0"/>
      <w:marRight w:val="0"/>
      <w:marTop w:val="0"/>
      <w:marBottom w:val="0"/>
      <w:divBdr>
        <w:top w:val="none" w:sz="0" w:space="0" w:color="auto"/>
        <w:left w:val="none" w:sz="0" w:space="0" w:color="auto"/>
        <w:bottom w:val="none" w:sz="0" w:space="0" w:color="auto"/>
        <w:right w:val="none" w:sz="0" w:space="0" w:color="auto"/>
      </w:divBdr>
    </w:div>
    <w:div w:id="1255283574">
      <w:bodyDiv w:val="1"/>
      <w:marLeft w:val="0"/>
      <w:marRight w:val="0"/>
      <w:marTop w:val="0"/>
      <w:marBottom w:val="0"/>
      <w:divBdr>
        <w:top w:val="none" w:sz="0" w:space="0" w:color="auto"/>
        <w:left w:val="none" w:sz="0" w:space="0" w:color="auto"/>
        <w:bottom w:val="none" w:sz="0" w:space="0" w:color="auto"/>
        <w:right w:val="none" w:sz="0" w:space="0" w:color="auto"/>
      </w:divBdr>
    </w:div>
    <w:div w:id="1441027002">
      <w:bodyDiv w:val="1"/>
      <w:marLeft w:val="0"/>
      <w:marRight w:val="0"/>
      <w:marTop w:val="0"/>
      <w:marBottom w:val="0"/>
      <w:divBdr>
        <w:top w:val="none" w:sz="0" w:space="0" w:color="auto"/>
        <w:left w:val="none" w:sz="0" w:space="0" w:color="auto"/>
        <w:bottom w:val="none" w:sz="0" w:space="0" w:color="auto"/>
        <w:right w:val="none" w:sz="0" w:space="0" w:color="auto"/>
      </w:divBdr>
    </w:div>
    <w:div w:id="1501233409">
      <w:bodyDiv w:val="1"/>
      <w:marLeft w:val="0"/>
      <w:marRight w:val="0"/>
      <w:marTop w:val="0"/>
      <w:marBottom w:val="0"/>
      <w:divBdr>
        <w:top w:val="none" w:sz="0" w:space="0" w:color="auto"/>
        <w:left w:val="none" w:sz="0" w:space="0" w:color="auto"/>
        <w:bottom w:val="none" w:sz="0" w:space="0" w:color="auto"/>
        <w:right w:val="none" w:sz="0" w:space="0" w:color="auto"/>
      </w:divBdr>
    </w:div>
    <w:div w:id="1527714524">
      <w:bodyDiv w:val="1"/>
      <w:marLeft w:val="0"/>
      <w:marRight w:val="0"/>
      <w:marTop w:val="0"/>
      <w:marBottom w:val="0"/>
      <w:divBdr>
        <w:top w:val="none" w:sz="0" w:space="0" w:color="auto"/>
        <w:left w:val="none" w:sz="0" w:space="0" w:color="auto"/>
        <w:bottom w:val="none" w:sz="0" w:space="0" w:color="auto"/>
        <w:right w:val="none" w:sz="0" w:space="0" w:color="auto"/>
      </w:divBdr>
    </w:div>
    <w:div w:id="1546288029">
      <w:bodyDiv w:val="1"/>
      <w:marLeft w:val="0"/>
      <w:marRight w:val="0"/>
      <w:marTop w:val="0"/>
      <w:marBottom w:val="0"/>
      <w:divBdr>
        <w:top w:val="none" w:sz="0" w:space="0" w:color="auto"/>
        <w:left w:val="none" w:sz="0" w:space="0" w:color="auto"/>
        <w:bottom w:val="none" w:sz="0" w:space="0" w:color="auto"/>
        <w:right w:val="none" w:sz="0" w:space="0" w:color="auto"/>
      </w:divBdr>
    </w:div>
    <w:div w:id="1589971246">
      <w:bodyDiv w:val="1"/>
      <w:marLeft w:val="0"/>
      <w:marRight w:val="0"/>
      <w:marTop w:val="0"/>
      <w:marBottom w:val="0"/>
      <w:divBdr>
        <w:top w:val="none" w:sz="0" w:space="0" w:color="auto"/>
        <w:left w:val="none" w:sz="0" w:space="0" w:color="auto"/>
        <w:bottom w:val="none" w:sz="0" w:space="0" w:color="auto"/>
        <w:right w:val="none" w:sz="0" w:space="0" w:color="auto"/>
      </w:divBdr>
    </w:div>
    <w:div w:id="1630430008">
      <w:bodyDiv w:val="1"/>
      <w:marLeft w:val="0"/>
      <w:marRight w:val="0"/>
      <w:marTop w:val="0"/>
      <w:marBottom w:val="0"/>
      <w:divBdr>
        <w:top w:val="none" w:sz="0" w:space="0" w:color="auto"/>
        <w:left w:val="none" w:sz="0" w:space="0" w:color="auto"/>
        <w:bottom w:val="none" w:sz="0" w:space="0" w:color="auto"/>
        <w:right w:val="none" w:sz="0" w:space="0" w:color="auto"/>
      </w:divBdr>
    </w:div>
    <w:div w:id="1711805921">
      <w:bodyDiv w:val="1"/>
      <w:marLeft w:val="0"/>
      <w:marRight w:val="0"/>
      <w:marTop w:val="0"/>
      <w:marBottom w:val="0"/>
      <w:divBdr>
        <w:top w:val="none" w:sz="0" w:space="0" w:color="auto"/>
        <w:left w:val="none" w:sz="0" w:space="0" w:color="auto"/>
        <w:bottom w:val="none" w:sz="0" w:space="0" w:color="auto"/>
        <w:right w:val="none" w:sz="0" w:space="0" w:color="auto"/>
      </w:divBdr>
    </w:div>
    <w:div w:id="1712265064">
      <w:bodyDiv w:val="1"/>
      <w:marLeft w:val="0"/>
      <w:marRight w:val="0"/>
      <w:marTop w:val="0"/>
      <w:marBottom w:val="0"/>
      <w:divBdr>
        <w:top w:val="none" w:sz="0" w:space="0" w:color="auto"/>
        <w:left w:val="none" w:sz="0" w:space="0" w:color="auto"/>
        <w:bottom w:val="none" w:sz="0" w:space="0" w:color="auto"/>
        <w:right w:val="none" w:sz="0" w:space="0" w:color="auto"/>
      </w:divBdr>
    </w:div>
    <w:div w:id="1716656322">
      <w:bodyDiv w:val="1"/>
      <w:marLeft w:val="0"/>
      <w:marRight w:val="0"/>
      <w:marTop w:val="0"/>
      <w:marBottom w:val="0"/>
      <w:divBdr>
        <w:top w:val="none" w:sz="0" w:space="0" w:color="auto"/>
        <w:left w:val="none" w:sz="0" w:space="0" w:color="auto"/>
        <w:bottom w:val="none" w:sz="0" w:space="0" w:color="auto"/>
        <w:right w:val="none" w:sz="0" w:space="0" w:color="auto"/>
      </w:divBdr>
    </w:div>
    <w:div w:id="1739593742">
      <w:bodyDiv w:val="1"/>
      <w:marLeft w:val="0"/>
      <w:marRight w:val="0"/>
      <w:marTop w:val="0"/>
      <w:marBottom w:val="0"/>
      <w:divBdr>
        <w:top w:val="none" w:sz="0" w:space="0" w:color="auto"/>
        <w:left w:val="none" w:sz="0" w:space="0" w:color="auto"/>
        <w:bottom w:val="none" w:sz="0" w:space="0" w:color="auto"/>
        <w:right w:val="none" w:sz="0" w:space="0" w:color="auto"/>
      </w:divBdr>
    </w:div>
    <w:div w:id="1766733130">
      <w:bodyDiv w:val="1"/>
      <w:marLeft w:val="0"/>
      <w:marRight w:val="0"/>
      <w:marTop w:val="0"/>
      <w:marBottom w:val="0"/>
      <w:divBdr>
        <w:top w:val="none" w:sz="0" w:space="0" w:color="auto"/>
        <w:left w:val="none" w:sz="0" w:space="0" w:color="auto"/>
        <w:bottom w:val="none" w:sz="0" w:space="0" w:color="auto"/>
        <w:right w:val="none" w:sz="0" w:space="0" w:color="auto"/>
      </w:divBdr>
    </w:div>
    <w:div w:id="1783842276">
      <w:bodyDiv w:val="1"/>
      <w:marLeft w:val="0"/>
      <w:marRight w:val="0"/>
      <w:marTop w:val="0"/>
      <w:marBottom w:val="0"/>
      <w:divBdr>
        <w:top w:val="none" w:sz="0" w:space="0" w:color="auto"/>
        <w:left w:val="none" w:sz="0" w:space="0" w:color="auto"/>
        <w:bottom w:val="none" w:sz="0" w:space="0" w:color="auto"/>
        <w:right w:val="none" w:sz="0" w:space="0" w:color="auto"/>
      </w:divBdr>
    </w:div>
    <w:div w:id="1891963387">
      <w:bodyDiv w:val="1"/>
      <w:marLeft w:val="0"/>
      <w:marRight w:val="0"/>
      <w:marTop w:val="0"/>
      <w:marBottom w:val="0"/>
      <w:divBdr>
        <w:top w:val="none" w:sz="0" w:space="0" w:color="auto"/>
        <w:left w:val="none" w:sz="0" w:space="0" w:color="auto"/>
        <w:bottom w:val="none" w:sz="0" w:space="0" w:color="auto"/>
        <w:right w:val="none" w:sz="0" w:space="0" w:color="auto"/>
      </w:divBdr>
    </w:div>
    <w:div w:id="1967351984">
      <w:bodyDiv w:val="1"/>
      <w:marLeft w:val="0"/>
      <w:marRight w:val="0"/>
      <w:marTop w:val="0"/>
      <w:marBottom w:val="0"/>
      <w:divBdr>
        <w:top w:val="none" w:sz="0" w:space="0" w:color="auto"/>
        <w:left w:val="none" w:sz="0" w:space="0" w:color="auto"/>
        <w:bottom w:val="none" w:sz="0" w:space="0" w:color="auto"/>
        <w:right w:val="none" w:sz="0" w:space="0" w:color="auto"/>
      </w:divBdr>
    </w:div>
    <w:div w:id="2019892624">
      <w:bodyDiv w:val="1"/>
      <w:marLeft w:val="0"/>
      <w:marRight w:val="0"/>
      <w:marTop w:val="0"/>
      <w:marBottom w:val="0"/>
      <w:divBdr>
        <w:top w:val="none" w:sz="0" w:space="0" w:color="auto"/>
        <w:left w:val="none" w:sz="0" w:space="0" w:color="auto"/>
        <w:bottom w:val="none" w:sz="0" w:space="0" w:color="auto"/>
        <w:right w:val="none" w:sz="0" w:space="0" w:color="auto"/>
      </w:divBdr>
    </w:div>
    <w:div w:id="2023041946">
      <w:bodyDiv w:val="1"/>
      <w:marLeft w:val="0"/>
      <w:marRight w:val="0"/>
      <w:marTop w:val="0"/>
      <w:marBottom w:val="0"/>
      <w:divBdr>
        <w:top w:val="none" w:sz="0" w:space="0" w:color="auto"/>
        <w:left w:val="none" w:sz="0" w:space="0" w:color="auto"/>
        <w:bottom w:val="none" w:sz="0" w:space="0" w:color="auto"/>
        <w:right w:val="none" w:sz="0" w:space="0" w:color="auto"/>
      </w:divBdr>
    </w:div>
    <w:div w:id="2067604223">
      <w:bodyDiv w:val="1"/>
      <w:marLeft w:val="0"/>
      <w:marRight w:val="0"/>
      <w:marTop w:val="0"/>
      <w:marBottom w:val="0"/>
      <w:divBdr>
        <w:top w:val="none" w:sz="0" w:space="0" w:color="auto"/>
        <w:left w:val="none" w:sz="0" w:space="0" w:color="auto"/>
        <w:bottom w:val="none" w:sz="0" w:space="0" w:color="auto"/>
        <w:right w:val="none" w:sz="0" w:space="0" w:color="auto"/>
      </w:divBdr>
    </w:div>
    <w:div w:id="2116510463">
      <w:bodyDiv w:val="1"/>
      <w:marLeft w:val="0"/>
      <w:marRight w:val="0"/>
      <w:marTop w:val="0"/>
      <w:marBottom w:val="0"/>
      <w:divBdr>
        <w:top w:val="none" w:sz="0" w:space="0" w:color="auto"/>
        <w:left w:val="none" w:sz="0" w:space="0" w:color="auto"/>
        <w:bottom w:val="none" w:sz="0" w:space="0" w:color="auto"/>
        <w:right w:val="none" w:sz="0" w:space="0" w:color="auto"/>
      </w:divBdr>
    </w:div>
    <w:div w:id="2123331100">
      <w:bodyDiv w:val="1"/>
      <w:marLeft w:val="0"/>
      <w:marRight w:val="0"/>
      <w:marTop w:val="0"/>
      <w:marBottom w:val="0"/>
      <w:divBdr>
        <w:top w:val="none" w:sz="0" w:space="0" w:color="auto"/>
        <w:left w:val="none" w:sz="0" w:space="0" w:color="auto"/>
        <w:bottom w:val="none" w:sz="0" w:space="0" w:color="auto"/>
        <w:right w:val="none" w:sz="0" w:space="0" w:color="auto"/>
      </w:divBdr>
    </w:div>
    <w:div w:id="2130933536">
      <w:bodyDiv w:val="1"/>
      <w:marLeft w:val="0"/>
      <w:marRight w:val="0"/>
      <w:marTop w:val="0"/>
      <w:marBottom w:val="0"/>
      <w:divBdr>
        <w:top w:val="none" w:sz="0" w:space="0" w:color="auto"/>
        <w:left w:val="none" w:sz="0" w:space="0" w:color="auto"/>
        <w:bottom w:val="none" w:sz="0" w:space="0" w:color="auto"/>
        <w:right w:val="none" w:sz="0" w:space="0" w:color="auto"/>
      </w:divBdr>
    </w:div>
    <w:div w:id="214423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td7UyEOaCTE" TargetMode="External"/><Relationship Id="rId18" Type="http://schemas.openxmlformats.org/officeDocument/2006/relationships/hyperlink" Target="https://ssu-my.sharepoint.com/:b:/g/personal/3thomk39_solent_ac_uk/EdMn1_OsCCBFtws9XeWI2NgBt5mxw4i0-xstNOgMmghyhA?e=f3Kvyu" TargetMode="External"/><Relationship Id="rId26" Type="http://schemas.openxmlformats.org/officeDocument/2006/relationships/hyperlink" Target="https://youtu.be/AuXrtYqL9vQ" TargetMode="External"/><Relationship Id="rId39" Type="http://schemas.openxmlformats.org/officeDocument/2006/relationships/hyperlink" Target="https://youtu.be/3i_RxiCzjMM" TargetMode="External"/><Relationship Id="rId21" Type="http://schemas.openxmlformats.org/officeDocument/2006/relationships/hyperlink" Target="https://ssu-my.sharepoint.com/:b:/g/personal/3thomk39_solent_ac_uk/Ed0_9YkTAOtLtH6_wT7aczQBJmV0pgexiYjaG30_xeyRTQ?e=Ni1gkO" TargetMode="External"/><Relationship Id="rId34" Type="http://schemas.openxmlformats.org/officeDocument/2006/relationships/hyperlink" Target="https://youtu.be/OFXImAMUOSI" TargetMode="External"/><Relationship Id="rId42" Type="http://schemas.openxmlformats.org/officeDocument/2006/relationships/image" Target="media/image9.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ssu-my.sharepoint.com/:b:/g/personal/3thomk39_solent_ac_uk/EYLBefp1wxlNmKOk9EfKZTMBXvJQM9sSzyfwLTBH33YiEg?e=Ne76Js" TargetMode="External"/><Relationship Id="rId11" Type="http://schemas.openxmlformats.org/officeDocument/2006/relationships/hyperlink" Target="https://ssu-my.sharepoint.com/:x:/g/personal/3thomk39_solent_ac_uk/EUCAG4a_hF5NjXmzGEvhHv8BfalCyx5Brx8EW14ecZk4fQ?e=XkNSBm" TargetMode="External"/><Relationship Id="rId24" Type="http://schemas.openxmlformats.org/officeDocument/2006/relationships/image" Target="media/image3.png"/><Relationship Id="rId32" Type="http://schemas.openxmlformats.org/officeDocument/2006/relationships/hyperlink" Target="https://ssu-my.sharepoint.com/:b:/g/personal/3thomk39_solent_ac_uk/ERYpvdUGjN1NtOP_tzmmGoMBDD2Qo03hfnGnrfaudLoW_w?e=MVYlHs" TargetMode="External"/><Relationship Id="rId37" Type="http://schemas.openxmlformats.org/officeDocument/2006/relationships/hyperlink" Target="https://youtu.be/3-Ox8mt2Xjo" TargetMode="External"/><Relationship Id="rId40" Type="http://schemas.openxmlformats.org/officeDocument/2006/relationships/hyperlink" Target="https://docs.google.com/document/d/1QO5oRFF99RU0XI94bD6YxPB0WjnMxWfaIcU4zUOxvDs/edit?usp=sharing"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youtu.be/PsE4h0z3SEc" TargetMode="External"/><Relationship Id="rId23" Type="http://schemas.openxmlformats.org/officeDocument/2006/relationships/image" Target="media/image2.png"/><Relationship Id="rId28" Type="http://schemas.openxmlformats.org/officeDocument/2006/relationships/hyperlink" Target="https://youtu.be/4D_ZTy3OjtQ" TargetMode="External"/><Relationship Id="rId36" Type="http://schemas.openxmlformats.org/officeDocument/2006/relationships/image" Target="media/image7.png"/><Relationship Id="rId49"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ssu-my.sharepoint.com/:b:/g/personal/3thomk39_solent_ac_uk/EQABTUIzb2pHrur2HrTYRWMBSxB-5kjaW_I4aAixPPZAZw?e=XjjTQa" TargetMode="External"/><Relationship Id="rId31" Type="http://schemas.openxmlformats.org/officeDocument/2006/relationships/hyperlink" Target="https://youtu.be/swoKTLvQ0d8" TargetMode="External"/><Relationship Id="rId44" Type="http://schemas.openxmlformats.org/officeDocument/2006/relationships/image" Target="media/image11.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TyBvsNwDWsg" TargetMode="External"/><Relationship Id="rId22" Type="http://schemas.openxmlformats.org/officeDocument/2006/relationships/hyperlink" Target="https://ssu-my.sharepoint.com/:b:/g/personal/3thomk39_solent_ac_uk/EZM-F4SagthPhI-on97n_jYB81Ghu5NdYyi1AZY2COtpyQ?e=Kgm58K"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yperlink" Target="https://docs.google.com/document/d/1k0-L_q2br_XezZZR905ZrxIawf51gOWU3a9gk9QYAi8/edit?usp=sharing" TargetMode="External"/><Relationship Id="rId43" Type="http://schemas.openxmlformats.org/officeDocument/2006/relationships/image" Target="media/image10.png"/><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youtu.be/QEPRsJfumAM" TargetMode="External"/><Relationship Id="rId17" Type="http://schemas.openxmlformats.org/officeDocument/2006/relationships/hyperlink" Target="https://ssu-my.sharepoint.com/:b:/g/personal/3thomk39_solent_ac_uk/EW02ymGq3l9DjMs7dAQ9FwwB063Gmj1NmgJ-cFMS88QsCw?e=R2pTCS" TargetMode="External"/><Relationship Id="rId25" Type="http://schemas.openxmlformats.org/officeDocument/2006/relationships/hyperlink" Target="https://xd.adobe.com/view/afdfb7f9-787c-454c-9392-7931fd21ead5-fa8c/?fullscreen" TargetMode="External"/><Relationship Id="rId33" Type="http://schemas.openxmlformats.org/officeDocument/2006/relationships/image" Target="media/image6.png"/><Relationship Id="rId38" Type="http://schemas.openxmlformats.org/officeDocument/2006/relationships/hyperlink" Target="https://docs.google.com/document/d/1GV5WBoZEomnDlX_RZr62nLdaL-bjPx_JL5dt51eq1Gw/edit?usp=sharing" TargetMode="External"/><Relationship Id="rId46" Type="http://schemas.openxmlformats.org/officeDocument/2006/relationships/header" Target="header2.xml"/><Relationship Id="rId20" Type="http://schemas.openxmlformats.org/officeDocument/2006/relationships/hyperlink" Target="https://ssu-my.sharepoint.com/:b:/g/personal/3thomk39_solent_ac_uk/EfaKHdngQqJBheYNsHshC1ABHHxBDztunMtkOaMgpbOryQ?e=uJtnrC"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A424CC78C94EA74B9824E63F6DC0" ma:contentTypeVersion="13" ma:contentTypeDescription="Create a new document." ma:contentTypeScope="" ma:versionID="6d6ebe56aa19d5b0c7eef5d8510c291d">
  <xsd:schema xmlns:xsd="http://www.w3.org/2001/XMLSchema" xmlns:xs="http://www.w3.org/2001/XMLSchema" xmlns:p="http://schemas.microsoft.com/office/2006/metadata/properties" xmlns:ns3="33f70de8-0dde-4946-9481-07dd909f5d4d" xmlns:ns4="55f5e592-7023-4188-831a-2d9d349f33b8" targetNamespace="http://schemas.microsoft.com/office/2006/metadata/properties" ma:root="true" ma:fieldsID="38d11266dc4fc5a0cb7758f2806ade77" ns3:_="" ns4:_="">
    <xsd:import namespace="33f70de8-0dde-4946-9481-07dd909f5d4d"/>
    <xsd:import namespace="55f5e592-7023-4188-831a-2d9d349f33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70de8-0dde-4946-9481-07dd909f5d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5e592-7023-4188-831a-2d9d349f33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Cze20</b:Tag>
    <b:SourceType>Report</b:SourceType>
    <b:Guid>{32662F12-D8FB-4CB4-8242-3E256C3DAF4A}</b:Guid>
    <b:Title>Mental Health, Substance Abuse, and Suicidal Ideation During the COVID-19 Pandemic</b:Title>
    <b:Year>2020</b:Year>
    <b:Publisher>Centers for Disease Control and Prevention</b:Publisher>
    <b:Author>
      <b:Author>
        <b:NameList>
          <b:Person>
            <b:Last>Czeisler</b:Last>
            <b:First>Mark</b:First>
            <b:Middle>É</b:Middle>
          </b:Person>
          <b:Person>
            <b:Last>Lane</b:Last>
            <b:First>Rashon</b:First>
            <b:Middle>I</b:Middle>
          </b:Person>
          <b:Person>
            <b:Last>Petrosky</b:Last>
            <b:First>Emiko</b:First>
          </b:Person>
          <b:Person>
            <b:Last>Wiley</b:Last>
            <b:First>Joshua</b:First>
            <b:Middle>F</b:Middle>
          </b:Person>
          <b:Person>
            <b:Last>Christensen</b:Last>
            <b:First>Aleta</b:First>
          </b:Person>
          <b:Person>
            <b:Last>Njai</b:Last>
            <b:First>Rashid</b:First>
          </b:Person>
          <b:Person>
            <b:Last>Weaver</b:Last>
            <b:First>Matthew</b:First>
            <b:Middle>D</b:Middle>
          </b:Person>
          <b:Person>
            <b:Last>Robbins</b:Last>
            <b:First>Rebecca</b:First>
          </b:Person>
          <b:Person>
            <b:Last>Facer-Childs</b:Last>
            <b:First>Elise</b:First>
            <b:Middle>R</b:Middle>
          </b:Person>
        </b:NameList>
      </b:Author>
    </b:Author>
    <b:RefOrder>2</b:RefOrder>
  </b:Source>
  <b:Source>
    <b:Tag>Son20</b:Tag>
    <b:SourceType>Report</b:SourceType>
    <b:Guid>{00889BB1-F89B-40F1-AB5B-64D0CF6DE7A6}</b:Guid>
    <b:Author>
      <b:Author>
        <b:NameList>
          <b:Person>
            <b:Last>Son</b:Last>
            <b:First>Changwon</b:First>
          </b:Person>
          <b:Person>
            <b:Last>Hedge</b:Last>
            <b:First>Sudeep</b:First>
          </b:Person>
          <b:Person>
            <b:Last>Smith</b:Last>
            <b:First>Alec</b:First>
          </b:Person>
          <b:Person>
            <b:Last>Wang</b:Last>
            <b:First>Xiaomei</b:First>
          </b:Person>
          <b:Person>
            <b:Last>Sasangohar</b:Last>
            <b:First>Farzan</b:First>
          </b:Person>
        </b:NameList>
      </b:Author>
    </b:Author>
    <b:Title>Effects of COVID-19 on College Students’ Mental Health in the United States: Interview Survey Study</b:Title>
    <b:Year>2020</b:Year>
    <b:Publisher>JMIR Prublications</b:Publisher>
    <b:City>[</b:City>
    <b:RefOrder>3</b:RefOrder>
  </b:Source>
  <b:Source>
    <b:Tag>Han20</b:Tag>
    <b:SourceType>Report</b:SourceType>
    <b:Guid>{56163AD7-6FD3-4488-9743-BAA06E2797CA}</b:Guid>
    <b:Title>Key Substance Use and Mental Health Indicators: Results from the 2019 National Survey on Drug Use and Health</b:Title>
    <b:Year>2020</b:Year>
    <b:Publisher> Substance Abuse and Mental Health Services Administration</b:Publisher>
    <b:City>Rockville, MD</b:City>
    <b:Author>
      <b:Author>
        <b:NameList>
          <b:Person>
            <b:Last>Han</b:Last>
            <b:First>Beth</b:First>
          </b:Person>
        </b:NameList>
      </b:Author>
    </b:Author>
    <b:RefOrder>1</b:RefOrder>
  </b:Source>
  <b:Source>
    <b:Tag>Jen</b:Tag>
    <b:SourceType>Report</b:SourceType>
    <b:Guid>{90874467-07AC-46F8-9C29-B7AFD7E349C8}</b:Guid>
    <b:Author>
      <b:Author>
        <b:NameList>
          <b:Person>
            <b:Last>Jenkins</b:Last>
            <b:First>Rachel</b:First>
          </b:Person>
          <b:Person>
            <b:Last>Bebbington</b:Last>
            <b:First>Paul</b:First>
            <b:Middle>E</b:Middle>
          </b:Person>
        </b:NameList>
      </b:Author>
    </b:Author>
    <b:Title>Mental Disorder in People with Debt in the General Population</b:Title>
    <b:Year>2008</b:Year>
    <b:Publisher>ResearchGate</b:Publisher>
    <b:City>London</b:City>
    <b:RefOrder>4</b:RefOrder>
  </b:Source>
  <b:Source>
    <b:Tag>Fin14</b:Tag>
    <b:SourceType>InternetSite</b:SourceType>
    <b:Guid>{A5B86CA7-ECCA-4FCF-88F3-1AC852DCBEAC}</b:Guid>
    <b:Author>
      <b:Author>
        <b:Corporate>Financial Conduct Authority</b:Corporate>
      </b:Author>
    </b:Author>
    <b:Title>CA confirms price cap rules for payday lenders</b:Title>
    <b:Year>2014</b:Year>
    <b:YearAccessed>2020</b:YearAccessed>
    <b:MonthAccessed>11</b:MonthAccessed>
    <b:DayAccessed>24</b:DayAccessed>
    <b:URL>https://www.fca.org.uk/news/press-releases/fca-confirms-price-cap-rules-payday-lenders</b:URL>
    <b:RefOrder>6</b:RefOrder>
  </b:Source>
  <b:Source>
    <b:Tag>Pew16</b:Tag>
    <b:SourceType>DocumentFromInternetSite</b:SourceType>
    <b:Guid>{CDA5617C-5E50-4BDD-99D4-4D6E2D53A091}</b:Guid>
    <b:Author>
      <b:Author>
        <b:Corporate>Pew Charitable Trusts</b:Corporate>
      </b:Author>
    </b:Author>
    <b:Title>Payday Loan Facts and the CFPB's Impact</b:Title>
    <b:Year>2016</b:Year>
    <b:YearAccessed>2020</b:YearAccessed>
    <b:MonthAccessed>11</b:MonthAccessed>
    <b:DayAccessed>24</b:DayAccessed>
    <b:URL>https://www.pewtrusts.org/-/media/assets/2016/06/payday_loan_facts_and_the_cfpbs_impact.pdf</b:URL>
    <b:Month>05</b:Month>
    <b:RefOrder>7</b:RefOrder>
  </b:Source>
  <b:Source>
    <b:Tag>Uni20</b:Tag>
    <b:SourceType>DocumentFromInternetSite</b:SourceType>
    <b:Guid>{3F5D4BAC-5BC5-4139-951F-0425D98E56F2}</b:Guid>
    <b:Title>Higher education in numbers</b:Title>
    <b:Year>2020</b:Year>
    <b:YearAccessed>2020</b:YearAccessed>
    <b:MonthAccessed>11</b:MonthAccessed>
    <b:DayAccessed>24</b:DayAccessed>
    <b:URL>https://www.universitiesuk.ac.uk/facts-and-stats/Pages/higher-education-data.aspx</b:URL>
    <b:Author>
      <b:Author>
        <b:Corporate>Universities UK</b:Corporate>
      </b:Author>
    </b:Author>
    <b:RefOrder>8</b:RefOrder>
  </b:Source>
  <b:Source>
    <b:Tag>Pol15</b:Tag>
    <b:SourceType>Report</b:SourceType>
    <b:Guid>{88CF480D-523C-43DE-A4DF-35AD328367F6}</b:Guid>
    <b:Author>
      <b:Author>
        <b:NameList>
          <b:Person>
            <b:Last>Polito</b:Last>
            <b:First>Simon</b:First>
          </b:Person>
          <b:Person>
            <b:Last>Holmes</b:Last>
            <b:First>Katherine</b:First>
          </b:Person>
          <b:Person>
            <b:Last>King</b:Last>
            <b:First>Ray</b:First>
          </b:Person>
          <b:Person>
            <b:Last>Tutton</b:Last>
            <b:First>Tim</b:First>
          </b:Person>
        </b:NameList>
      </b:Author>
    </b:Author>
    <b:Title>Payday Lending Market Investigation</b:Title>
    <b:Year>2015</b:Year>
    <b:Publisher>Competition &amp; Markets Authority</b:Publisher>
    <b:RefOrder>14</b:RefOrder>
  </b:Source>
  <b:Source>
    <b:Tag>Fin19</b:Tag>
    <b:SourceType>InternetSite</b:SourceType>
    <b:Guid>{052A31F1-8E4D-4BED-B117-9B7FD9BEC484}</b:Guid>
    <b:Title>Consumer credit — high-cost short-term credit lending data</b:Title>
    <b:Year>2019</b:Year>
    <b:YearAccessed>2020</b:YearAccessed>
    <b:MonthAccessed>11</b:MonthAccessed>
    <b:DayAccessed>24</b:DayAccessed>
    <b:URL>https://www.fca.org.uk/data/consumer-credit-high-cost-short-term-credit-lending-data-jan-2019</b:URL>
    <b:Author>
      <b:Author>
        <b:Corporate>Financial Conduct Authority</b:Corporate>
      </b:Author>
    </b:Author>
    <b:RefOrder>9</b:RefOrder>
  </b:Source>
  <b:Source>
    <b:Tag>Bus19</b:Tag>
    <b:SourceType>InternetSite</b:SourceType>
    <b:Guid>{567D482E-87B7-44D9-873E-C29FB2197BD8}</b:Guid>
    <b:Title>Student Money Survey 2019 – Results</b:Title>
    <b:Year>2019</b:Year>
    <b:YearAccessed>2020</b:YearAccessed>
    <b:MonthAccessed>11</b:MonthAccessed>
    <b:DayAccessed>24</b:DayAccessed>
    <b:URL>https://www.savethestudent.org/money/student-money-survey-2019.html</b:URL>
    <b:Author>
      <b:Author>
        <b:NameList>
          <b:Person>
            <b:Last>Bushi</b:Last>
            <b:First>Ruth</b:First>
          </b:Person>
        </b:NameList>
      </b:Author>
    </b:Author>
    <b:RefOrder>10</b:RefOrder>
  </b:Source>
  <b:Source>
    <b:Tag>Sav20</b:Tag>
    <b:SourceType>InternetSite</b:SourceType>
    <b:Guid>{76FFAEB9-E2BC-4E64-81D4-DCD613CC7088}</b:Guid>
    <b:Author>
      <b:Author>
        <b:NameList>
          <b:Person>
            <b:Last>Bishi</b:Last>
            <b:First>Ruth</b:First>
          </b:Person>
        </b:NameList>
      </b:Author>
    </b:Author>
    <b:Title>Student Money Survey 2020 - Results</b:Title>
    <b:Year>2020</b:Year>
    <b:YearAccessed>2020</b:YearAccessed>
    <b:MonthAccessed>11</b:MonthAccessed>
    <b:DayAccessed>24</b:DayAccessed>
    <b:URL>https://www.savethestudent.org/money/student-money-survey-2020.html#earn</b:URL>
    <b:RefOrder>5</b:RefOrder>
  </b:Source>
  <b:Source>
    <b:Tag>Bis18</b:Tag>
    <b:SourceType>InternetSite</b:SourceType>
    <b:Guid>{EBAE98AF-03D4-448F-BF43-5A7C811AF640}</b:Guid>
    <b:Author>
      <b:Author>
        <b:NameList>
          <b:Person>
            <b:Last>Bishi</b:Last>
            <b:First>Ruth</b:First>
          </b:Person>
        </b:NameList>
      </b:Author>
    </b:Author>
    <b:Title>Student Money Survey 2018 – Results</b:Title>
    <b:Year>2018</b:Year>
    <b:YearAccessed>2020</b:YearAccessed>
    <b:MonthAccessed>11</b:MonthAccessed>
    <b:DayAccessed>24</b:DayAccessed>
    <b:URL>https://www.savethestudent.org/money/student-money-survey-2018.html</b:URL>
    <b:RefOrder>11</b:RefOrder>
  </b:Source>
  <b:Source>
    <b:Tag>But17</b:Tag>
    <b:SourceType>InternetSite</b:SourceType>
    <b:Guid>{53B5A2B5-FDA4-4307-B096-495574B5157D}</b:Guid>
    <b:Author>
      <b:Author>
        <b:NameList>
          <b:Person>
            <b:Last>Butler</b:Last>
            <b:First>Jake</b:First>
          </b:Person>
        </b:NameList>
      </b:Author>
    </b:Author>
    <b:Title>Student Money Survey 2017 – Results</b:Title>
    <b:Year>2017</b:Year>
    <b:YearAccessed>2020</b:YearAccessed>
    <b:MonthAccessed>11</b:MonthAccessed>
    <b:DayAccessed>24</b:DayAccessed>
    <b:URL>https://www.savethestudent.org/money/student-money-survey-2017.html</b:URL>
    <b:RefOrder>12</b:RefOrder>
  </b:Source>
  <b:Source>
    <b:Tag>But16</b:Tag>
    <b:SourceType>InternetSite</b:SourceType>
    <b:Guid>{FE3D5311-1722-41F8-9318-F2DD09668B3D}</b:Guid>
    <b:Author>
      <b:Author>
        <b:NameList>
          <b:Person>
            <b:Last>Butler</b:Last>
            <b:First>Jake</b:First>
          </b:Person>
        </b:NameList>
      </b:Author>
    </b:Author>
    <b:Title>Student Money Survey 2016 – Results</b:Title>
    <b:Year>2016</b:Year>
    <b:YearAccessed>2020</b:YearAccessed>
    <b:MonthAccessed>11</b:MonthAccessed>
    <b:DayAccessed>24</b:DayAccessed>
    <b:URL>https://www.savethestudent.org/money/student-money-survey-2016.html</b:URL>
    <b:RefOrder>13</b:RefOrder>
  </b:Source>
</b:Sources>
</file>

<file path=customXml/itemProps1.xml><?xml version="1.0" encoding="utf-8"?>
<ds:datastoreItem xmlns:ds="http://schemas.openxmlformats.org/officeDocument/2006/customXml" ds:itemID="{676BA1F1-809E-4DF0-9E1E-0D3723F26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70de8-0dde-4946-9481-07dd909f5d4d"/>
    <ds:schemaRef ds:uri="55f5e592-7023-4188-831a-2d9d349f3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90D05A-CA15-4B01-A6A2-9BD262F0FDE4}">
  <ds:schemaRefs>
    <ds:schemaRef ds:uri="http://schemas.microsoft.com/sharepoint/v3/contenttype/forms"/>
  </ds:schemaRefs>
</ds:datastoreItem>
</file>

<file path=customXml/itemProps3.xml><?xml version="1.0" encoding="utf-8"?>
<ds:datastoreItem xmlns:ds="http://schemas.openxmlformats.org/officeDocument/2006/customXml" ds:itemID="{6FD5B0C6-360C-42D9-BD04-403E0CFF3D97}">
  <ds:schemaRefs>
    <ds:schemaRef ds:uri="http://purl.org/dc/elements/1.1/"/>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http://www.w3.org/XML/1998/namespace"/>
    <ds:schemaRef ds:uri="55f5e592-7023-4188-831a-2d9d349f33b8"/>
    <ds:schemaRef ds:uri="33f70de8-0dde-4946-9481-07dd909f5d4d"/>
    <ds:schemaRef ds:uri="http://schemas.microsoft.com/office/2006/metadata/properties"/>
  </ds:schemaRefs>
</ds:datastoreItem>
</file>

<file path=customXml/itemProps4.xml><?xml version="1.0" encoding="utf-8"?>
<ds:datastoreItem xmlns:ds="http://schemas.openxmlformats.org/officeDocument/2006/customXml" ds:itemID="{5E955DEC-A17D-41F5-879A-7D24118A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Thompson</dc:creator>
  <cp:keywords/>
  <dc:description/>
  <cp:lastModifiedBy>Anthony Basiel</cp:lastModifiedBy>
  <cp:revision>9</cp:revision>
  <dcterms:created xsi:type="dcterms:W3CDTF">2021-12-08T14:15:00Z</dcterms:created>
  <dcterms:modified xsi:type="dcterms:W3CDTF">2021-12-08T15:36:00Z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0x010100F71FA424CC78C94EA74B9824E63F6DC0</vt:lpwstr>
  </property>
</Properties>
</file>