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FE" w:rsidRPr="00134B0B" w:rsidRDefault="00697693">
      <w:r>
        <w:t xml:space="preserve">Оператор </w:t>
      </w:r>
      <w:r>
        <w:rPr>
          <w:lang w:val="en-US"/>
        </w:rPr>
        <w:t>typeof</w:t>
      </w:r>
      <w:r w:rsidRPr="00134B0B">
        <w:t>()</w:t>
      </w:r>
    </w:p>
    <w:p w:rsidR="00697693" w:rsidRDefault="00697693">
      <w:r>
        <w:t>Вывод в консоль</w:t>
      </w:r>
    </w:p>
    <w:p w:rsidR="00697693" w:rsidRDefault="00697693">
      <w:r>
        <w:t>Вывод на страниц</w:t>
      </w:r>
      <w:r w:rsidR="00134B0B">
        <w:t>у</w:t>
      </w:r>
    </w:p>
    <w:p w:rsidR="00697693" w:rsidRDefault="00697693">
      <w:r>
        <w:t>Определение константы</w:t>
      </w:r>
    </w:p>
    <w:p w:rsidR="00697693" w:rsidRDefault="00697693">
      <w:r w:rsidRPr="00797DC3">
        <w:rPr>
          <w:b/>
        </w:rPr>
        <w:t>Пять</w:t>
      </w:r>
      <w:r>
        <w:t xml:space="preserve"> примитивных типов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7"/>
        <w:gridCol w:w="2813"/>
        <w:gridCol w:w="5585"/>
      </w:tblGrid>
      <w:tr w:rsidR="00697693" w:rsidRPr="00217C11" w:rsidTr="00217C11">
        <w:tc>
          <w:tcPr>
            <w:tcW w:w="846" w:type="dxa"/>
          </w:tcPr>
          <w:p w:rsidR="00697693" w:rsidRPr="00217C11" w:rsidRDefault="00697693" w:rsidP="00217C11">
            <w:pPr>
              <w:ind w:firstLine="0"/>
              <w:jc w:val="center"/>
              <w:rPr>
                <w:b/>
              </w:rPr>
            </w:pPr>
            <w:r w:rsidRPr="00217C11">
              <w:rPr>
                <w:b/>
              </w:rPr>
              <w:t>№</w:t>
            </w:r>
          </w:p>
        </w:tc>
        <w:tc>
          <w:tcPr>
            <w:tcW w:w="2835" w:type="dxa"/>
          </w:tcPr>
          <w:p w:rsidR="00697693" w:rsidRPr="00217C11" w:rsidRDefault="00217C11" w:rsidP="00797DC3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Примитивные </w:t>
            </w:r>
            <w:r w:rsidR="00797DC3">
              <w:rPr>
                <w:b/>
              </w:rPr>
              <w:t>т</w:t>
            </w:r>
            <w:r>
              <w:rPr>
                <w:b/>
              </w:rPr>
              <w:t>ипы данных</w:t>
            </w:r>
          </w:p>
        </w:tc>
        <w:tc>
          <w:tcPr>
            <w:tcW w:w="5664" w:type="dxa"/>
          </w:tcPr>
          <w:p w:rsidR="00697693" w:rsidRPr="00217C11" w:rsidRDefault="00217C11" w:rsidP="00217C1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697693" w:rsidRPr="00134B0B" w:rsidTr="00217C11">
        <w:tc>
          <w:tcPr>
            <w:tcW w:w="846" w:type="dxa"/>
          </w:tcPr>
          <w:p w:rsidR="00697693" w:rsidRPr="00697693" w:rsidRDefault="00697693" w:rsidP="00697693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835" w:type="dxa"/>
          </w:tcPr>
          <w:p w:rsidR="00697693" w:rsidRPr="00697693" w:rsidRDefault="00697693" w:rsidP="000714E5">
            <w:pPr>
              <w:ind w:firstLine="0"/>
              <w:rPr>
                <w:lang w:val="en-US"/>
              </w:rPr>
            </w:pPr>
            <w:r w:rsidRPr="00697693">
              <w:rPr>
                <w:lang w:val="en-US"/>
              </w:rPr>
              <w:t>strung</w:t>
            </w:r>
          </w:p>
        </w:tc>
        <w:tc>
          <w:tcPr>
            <w:tcW w:w="5664" w:type="dxa"/>
          </w:tcPr>
          <w:p w:rsidR="00697693" w:rsidRDefault="00217C11" w:rsidP="000714E5">
            <w:pPr>
              <w:ind w:firstLine="0"/>
            </w:pPr>
            <w:r>
              <w:t>Хранит строку</w:t>
            </w:r>
            <w:r w:rsidR="0020680C">
              <w:t>.</w:t>
            </w:r>
          </w:p>
          <w:p w:rsidR="0020680C" w:rsidRDefault="0020680C" w:rsidP="000714E5">
            <w:pPr>
              <w:ind w:firstLine="0"/>
            </w:pPr>
            <w:r>
              <w:t xml:space="preserve">Можно использовать как </w:t>
            </w:r>
            <w:r w:rsidRPr="0020680C">
              <w:rPr>
                <w:b/>
              </w:rPr>
              <w:t>двойные</w:t>
            </w:r>
            <w:r>
              <w:t xml:space="preserve">, так и </w:t>
            </w:r>
            <w:r w:rsidRPr="0020680C">
              <w:rPr>
                <w:b/>
              </w:rPr>
              <w:t>одинарные</w:t>
            </w:r>
            <w:r>
              <w:t xml:space="preserve"> кавычки.</w:t>
            </w:r>
          </w:p>
          <w:p w:rsidR="0020680C" w:rsidRDefault="0020680C" w:rsidP="000714E5">
            <w:pPr>
              <w:ind w:firstLine="0"/>
            </w:pPr>
            <w:r>
              <w:t xml:space="preserve">Если внутри строки встречаются кавычки, то их надо </w:t>
            </w:r>
            <w:r w:rsidRPr="0020680C">
              <w:rPr>
                <w:b/>
              </w:rPr>
              <w:t>экранировать слешем</w:t>
            </w:r>
            <w:r>
              <w:t xml:space="preserve">. Также внутри строки можно использовать </w:t>
            </w:r>
            <w:r w:rsidRPr="0020680C">
              <w:rPr>
                <w:b/>
              </w:rPr>
              <w:t>другой</w:t>
            </w:r>
            <w:r>
              <w:t xml:space="preserve"> </w:t>
            </w:r>
            <w:r w:rsidRPr="0020680C">
              <w:rPr>
                <w:b/>
              </w:rPr>
              <w:t>тип</w:t>
            </w:r>
            <w:r>
              <w:t xml:space="preserve"> кавычек:</w:t>
            </w:r>
          </w:p>
          <w:p w:rsidR="0020680C" w:rsidRPr="00134B0B" w:rsidRDefault="0020680C" w:rsidP="000714E5">
            <w:pPr>
              <w:ind w:firstLine="0"/>
            </w:pPr>
            <w:r w:rsidRPr="0020680C">
              <w:rPr>
                <w:lang w:val="en-US"/>
              </w:rPr>
              <w:t>let</w:t>
            </w:r>
            <w:r w:rsidRPr="00134B0B">
              <w:t xml:space="preserve"> </w:t>
            </w:r>
            <w:r w:rsidRPr="0020680C">
              <w:rPr>
                <w:lang w:val="en-US"/>
              </w:rPr>
              <w:t>companyName</w:t>
            </w:r>
            <w:r w:rsidRPr="00134B0B">
              <w:t xml:space="preserve"> = "</w:t>
            </w:r>
            <w:r w:rsidRPr="0020680C">
              <w:t>Бюро</w:t>
            </w:r>
            <w:r w:rsidRPr="00134B0B">
              <w:t xml:space="preserve"> \"</w:t>
            </w:r>
            <w:r w:rsidRPr="0020680C">
              <w:t>Рога</w:t>
            </w:r>
            <w:r w:rsidRPr="00134B0B">
              <w:t xml:space="preserve"> </w:t>
            </w:r>
            <w:r w:rsidRPr="0020680C">
              <w:t>и</w:t>
            </w:r>
            <w:r w:rsidRPr="00134B0B">
              <w:t xml:space="preserve"> </w:t>
            </w:r>
            <w:r w:rsidRPr="0020680C">
              <w:t>копыта</w:t>
            </w:r>
            <w:r w:rsidRPr="00134B0B">
              <w:t>\"";</w:t>
            </w:r>
          </w:p>
          <w:p w:rsidR="0020680C" w:rsidRPr="0020680C" w:rsidRDefault="0020680C" w:rsidP="000714E5">
            <w:pPr>
              <w:ind w:firstLine="0"/>
              <w:rPr>
                <w:lang w:val="en-US"/>
              </w:rPr>
            </w:pPr>
            <w:r w:rsidRPr="0020680C">
              <w:rPr>
                <w:lang w:val="en-US"/>
              </w:rPr>
              <w:t>let companyName1 = "Бюро 'Рога и копыта'";</w:t>
            </w:r>
          </w:p>
          <w:p w:rsidR="0020680C" w:rsidRPr="0020680C" w:rsidRDefault="0020680C" w:rsidP="000714E5">
            <w:pPr>
              <w:ind w:firstLine="0"/>
              <w:rPr>
                <w:lang w:val="en-US"/>
              </w:rPr>
            </w:pPr>
          </w:p>
        </w:tc>
      </w:tr>
      <w:tr w:rsidR="00697693" w:rsidRPr="0022538C" w:rsidTr="0022538C">
        <w:trPr>
          <w:trHeight w:val="1978"/>
        </w:trPr>
        <w:tc>
          <w:tcPr>
            <w:tcW w:w="846" w:type="dxa"/>
          </w:tcPr>
          <w:p w:rsidR="00697693" w:rsidRPr="0020680C" w:rsidRDefault="00697693" w:rsidP="00697693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835" w:type="dxa"/>
          </w:tcPr>
          <w:p w:rsidR="00697693" w:rsidRPr="00697693" w:rsidRDefault="00697693" w:rsidP="000714E5">
            <w:pPr>
              <w:ind w:firstLine="0"/>
              <w:rPr>
                <w:lang w:val="en-US"/>
              </w:rPr>
            </w:pPr>
            <w:r w:rsidRPr="00697693">
              <w:rPr>
                <w:lang w:val="en-US"/>
              </w:rPr>
              <w:t>number</w:t>
            </w:r>
          </w:p>
        </w:tc>
        <w:tc>
          <w:tcPr>
            <w:tcW w:w="5664" w:type="dxa"/>
          </w:tcPr>
          <w:p w:rsidR="00697693" w:rsidRDefault="00217C11" w:rsidP="000714E5">
            <w:pPr>
              <w:ind w:firstLine="0"/>
            </w:pPr>
            <w:r>
              <w:t>Хранит числовое значение</w:t>
            </w:r>
            <w:r w:rsidR="0022538C">
              <w:t>.</w:t>
            </w:r>
          </w:p>
          <w:p w:rsidR="0022538C" w:rsidRDefault="0022538C" w:rsidP="0022538C">
            <w:pPr>
              <w:ind w:firstLine="0"/>
            </w:pPr>
            <w:r w:rsidRPr="00C57D2E">
              <w:rPr>
                <w:b/>
              </w:rPr>
              <w:t>Числа</w:t>
            </w:r>
            <w:r>
              <w:t xml:space="preserve"> в </w:t>
            </w:r>
            <w:r>
              <w:rPr>
                <w:lang w:val="en-US"/>
              </w:rPr>
              <w:t>JS</w:t>
            </w:r>
            <w:r w:rsidRPr="0022538C">
              <w:t xml:space="preserve"> </w:t>
            </w:r>
            <w:r>
              <w:t xml:space="preserve">могут иметь две формы: </w:t>
            </w:r>
          </w:p>
          <w:p w:rsidR="0022538C" w:rsidRDefault="0022538C" w:rsidP="00C57D2E">
            <w:pPr>
              <w:pStyle w:val="a4"/>
              <w:numPr>
                <w:ilvl w:val="0"/>
                <w:numId w:val="2"/>
              </w:numPr>
            </w:pPr>
            <w:r w:rsidRPr="00C57D2E">
              <w:rPr>
                <w:b/>
              </w:rPr>
              <w:t>целые</w:t>
            </w:r>
            <w:r>
              <w:t xml:space="preserve"> числа (как положительные, так  и отрицательные);</w:t>
            </w:r>
          </w:p>
          <w:p w:rsidR="0022538C" w:rsidRDefault="0022538C" w:rsidP="00C57D2E">
            <w:pPr>
              <w:pStyle w:val="a4"/>
              <w:numPr>
                <w:ilvl w:val="0"/>
                <w:numId w:val="2"/>
              </w:numPr>
            </w:pPr>
            <w:r w:rsidRPr="00C57D2E">
              <w:rPr>
                <w:b/>
              </w:rPr>
              <w:t>дробные</w:t>
            </w:r>
            <w:r>
              <w:t xml:space="preserve"> числа (числа с плавающей точкой, как положительные, так и отрицательные)</w:t>
            </w:r>
            <w:r w:rsidR="00C57D2E">
              <w:t>.</w:t>
            </w:r>
          </w:p>
          <w:p w:rsidR="00C57D2E" w:rsidRPr="0022538C" w:rsidRDefault="00C57D2E" w:rsidP="0022538C">
            <w:pPr>
              <w:ind w:firstLine="0"/>
            </w:pPr>
            <w:r>
              <w:t xml:space="preserve">В качестве </w:t>
            </w:r>
            <w:r w:rsidRPr="00C57D2E">
              <w:rPr>
                <w:b/>
              </w:rPr>
              <w:t>разделителя</w:t>
            </w:r>
            <w:r>
              <w:t xml:space="preserve"> между целой и дробной частью числа используется </w:t>
            </w:r>
            <w:r w:rsidRPr="00C57D2E">
              <w:rPr>
                <w:b/>
              </w:rPr>
              <w:t>точка</w:t>
            </w:r>
          </w:p>
        </w:tc>
      </w:tr>
      <w:tr w:rsidR="00697693" w:rsidRPr="00217C11" w:rsidTr="00217C11">
        <w:tc>
          <w:tcPr>
            <w:tcW w:w="846" w:type="dxa"/>
          </w:tcPr>
          <w:p w:rsidR="00697693" w:rsidRPr="0022538C" w:rsidRDefault="00697693" w:rsidP="00697693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835" w:type="dxa"/>
          </w:tcPr>
          <w:p w:rsidR="00697693" w:rsidRPr="00697693" w:rsidRDefault="00697693" w:rsidP="000714E5">
            <w:pPr>
              <w:ind w:firstLine="0"/>
              <w:rPr>
                <w:lang w:val="en-US"/>
              </w:rPr>
            </w:pPr>
            <w:r w:rsidRPr="00697693">
              <w:rPr>
                <w:lang w:val="en-US"/>
              </w:rPr>
              <w:t>booleam</w:t>
            </w:r>
          </w:p>
        </w:tc>
        <w:tc>
          <w:tcPr>
            <w:tcW w:w="5664" w:type="dxa"/>
          </w:tcPr>
          <w:p w:rsidR="00697693" w:rsidRPr="00217C11" w:rsidRDefault="00217C11" w:rsidP="00217C11">
            <w:pPr>
              <w:ind w:firstLine="0"/>
            </w:pPr>
            <w:r>
              <w:t xml:space="preserve">Хранит логическое значение </w:t>
            </w:r>
            <w:r>
              <w:rPr>
                <w:lang w:val="en-US"/>
              </w:rPr>
              <w:t>True</w:t>
            </w:r>
            <w:r w:rsidRPr="00217C11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</w:p>
        </w:tc>
      </w:tr>
      <w:tr w:rsidR="00697693" w:rsidRPr="00134B0B" w:rsidTr="00217C11">
        <w:tc>
          <w:tcPr>
            <w:tcW w:w="846" w:type="dxa"/>
          </w:tcPr>
          <w:p w:rsidR="00697693" w:rsidRPr="00217C11" w:rsidRDefault="00697693" w:rsidP="00697693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835" w:type="dxa"/>
          </w:tcPr>
          <w:p w:rsidR="00697693" w:rsidRPr="00697693" w:rsidRDefault="00697693" w:rsidP="000714E5">
            <w:pPr>
              <w:ind w:firstLine="0"/>
              <w:rPr>
                <w:lang w:val="en-US"/>
              </w:rPr>
            </w:pPr>
            <w:r w:rsidRPr="00697693">
              <w:rPr>
                <w:lang w:val="en-US"/>
              </w:rPr>
              <w:t>undefined</w:t>
            </w:r>
          </w:p>
        </w:tc>
        <w:tc>
          <w:tcPr>
            <w:tcW w:w="5664" w:type="dxa"/>
          </w:tcPr>
          <w:p w:rsidR="0020680C" w:rsidRDefault="0020680C" w:rsidP="0020680C">
            <w:pPr>
              <w:ind w:firstLine="0"/>
            </w:pPr>
            <w:r>
              <w:t xml:space="preserve">Когда мы только определяем переменную без присвоения ей начального значения, она представляет тип </w:t>
            </w:r>
            <w:r w:rsidRPr="0020680C">
              <w:rPr>
                <w:b/>
              </w:rPr>
              <w:t>undefined</w:t>
            </w:r>
            <w:r>
              <w:t>:</w:t>
            </w:r>
          </w:p>
          <w:p w:rsidR="0020680C" w:rsidRPr="00134B0B" w:rsidRDefault="0020680C" w:rsidP="0020680C">
            <w:pPr>
              <w:ind w:firstLine="0"/>
              <w:rPr>
                <w:lang w:val="en-US"/>
              </w:rPr>
            </w:pPr>
            <w:r w:rsidRPr="00134B0B">
              <w:rPr>
                <w:lang w:val="en-US"/>
              </w:rPr>
              <w:t>let isAlive;</w:t>
            </w:r>
          </w:p>
          <w:p w:rsidR="0020680C" w:rsidRPr="0020680C" w:rsidRDefault="0020680C" w:rsidP="0020680C">
            <w:pPr>
              <w:ind w:firstLine="0"/>
              <w:rPr>
                <w:lang w:val="en-US"/>
              </w:rPr>
            </w:pPr>
            <w:r w:rsidRPr="0020680C">
              <w:rPr>
                <w:lang w:val="en-US"/>
              </w:rPr>
              <w:t xml:space="preserve">console.log(isAlive); // </w:t>
            </w:r>
            <w:r>
              <w:t>выведет</w:t>
            </w:r>
            <w:r w:rsidRPr="0020680C">
              <w:rPr>
                <w:lang w:val="en-US"/>
              </w:rPr>
              <w:t xml:space="preserve"> undefined</w:t>
            </w:r>
          </w:p>
        </w:tc>
      </w:tr>
      <w:tr w:rsidR="00697693" w:rsidRPr="00134B0B" w:rsidTr="00217C11">
        <w:tc>
          <w:tcPr>
            <w:tcW w:w="846" w:type="dxa"/>
          </w:tcPr>
          <w:p w:rsidR="00697693" w:rsidRPr="0020680C" w:rsidRDefault="00697693" w:rsidP="00697693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835" w:type="dxa"/>
          </w:tcPr>
          <w:p w:rsidR="00697693" w:rsidRPr="00697693" w:rsidRDefault="00697693" w:rsidP="000714E5">
            <w:pPr>
              <w:ind w:firstLine="0"/>
              <w:rPr>
                <w:lang w:val="en-US"/>
              </w:rPr>
            </w:pPr>
            <w:r w:rsidRPr="00697693">
              <w:rPr>
                <w:lang w:val="en-US"/>
              </w:rPr>
              <w:t>null</w:t>
            </w:r>
          </w:p>
        </w:tc>
        <w:tc>
          <w:tcPr>
            <w:tcW w:w="5664" w:type="dxa"/>
          </w:tcPr>
          <w:p w:rsidR="0026187B" w:rsidRDefault="0026187B" w:rsidP="0026187B">
            <w:pPr>
              <w:ind w:firstLine="0"/>
            </w:pPr>
            <w:r>
              <w:t>Присвоение значение null означает, что переменная имеет некоторое неопределенное значение (не число, не строка, не логическое значение), но все-таки имеет значение (undefined означает, что переменная не имеет значения):</w:t>
            </w:r>
          </w:p>
          <w:p w:rsidR="0026187B" w:rsidRDefault="0026187B" w:rsidP="0026187B">
            <w:pPr>
              <w:ind w:firstLine="0"/>
            </w:pPr>
          </w:p>
          <w:p w:rsidR="0026187B" w:rsidRPr="00134B0B" w:rsidRDefault="0026187B" w:rsidP="0026187B">
            <w:pPr>
              <w:ind w:firstLine="0"/>
              <w:rPr>
                <w:lang w:val="en-US"/>
              </w:rPr>
            </w:pPr>
            <w:r w:rsidRPr="00134B0B">
              <w:rPr>
                <w:lang w:val="en-US"/>
              </w:rPr>
              <w:t>isAlive = null;</w:t>
            </w:r>
          </w:p>
          <w:p w:rsidR="0026187B" w:rsidRPr="00134B0B" w:rsidRDefault="0026187B" w:rsidP="0026187B">
            <w:pPr>
              <w:ind w:firstLine="0"/>
              <w:rPr>
                <w:lang w:val="en-US"/>
              </w:rPr>
            </w:pPr>
            <w:r w:rsidRPr="00134B0B">
              <w:rPr>
                <w:lang w:val="en-US"/>
              </w:rPr>
              <w:t>console.log(isAlive); // null</w:t>
            </w:r>
          </w:p>
          <w:p w:rsidR="0026187B" w:rsidRPr="00134B0B" w:rsidRDefault="0026187B" w:rsidP="0026187B">
            <w:pPr>
              <w:ind w:firstLine="0"/>
              <w:rPr>
                <w:lang w:val="en-US"/>
              </w:rPr>
            </w:pPr>
          </w:p>
        </w:tc>
      </w:tr>
      <w:tr w:rsidR="00217C11" w:rsidRPr="00697693" w:rsidTr="008F53B1">
        <w:tc>
          <w:tcPr>
            <w:tcW w:w="846" w:type="dxa"/>
          </w:tcPr>
          <w:p w:rsidR="00217C11" w:rsidRPr="0026187B" w:rsidRDefault="0026187B" w:rsidP="00797DC3">
            <w:pPr>
              <w:ind w:firstLine="0"/>
              <w:rPr>
                <w:b/>
                <w:lang w:val="en-US"/>
              </w:rPr>
            </w:pPr>
            <w:r w:rsidRPr="0026187B">
              <w:rPr>
                <w:b/>
                <w:lang w:val="en-US"/>
              </w:rPr>
              <w:lastRenderedPageBreak/>
              <w:t>object</w:t>
            </w:r>
          </w:p>
        </w:tc>
        <w:tc>
          <w:tcPr>
            <w:tcW w:w="8499" w:type="dxa"/>
            <w:gridSpan w:val="2"/>
          </w:tcPr>
          <w:p w:rsidR="00217C11" w:rsidRPr="0026187B" w:rsidRDefault="00217C11" w:rsidP="00217C11">
            <w:pPr>
              <w:ind w:firstLine="0"/>
              <w:rPr>
                <w:b/>
              </w:rPr>
            </w:pPr>
            <w:r>
              <w:t xml:space="preserve">Все данные, которые не подпадают под выше приведенные типы относятся к типу </w:t>
            </w:r>
            <w:r w:rsidRPr="00217C11">
              <w:rPr>
                <w:b/>
                <w:lang w:val="en-US"/>
              </w:rPr>
              <w:t>object</w:t>
            </w:r>
            <w:r w:rsidR="0026187B" w:rsidRPr="0026187B">
              <w:rPr>
                <w:b/>
              </w:rPr>
              <w:t>.</w:t>
            </w:r>
          </w:p>
          <w:p w:rsidR="0026187B" w:rsidRDefault="0026187B" w:rsidP="00217C11">
            <w:pPr>
              <w:ind w:firstLine="0"/>
            </w:pPr>
            <w:r>
              <w:t xml:space="preserve">Тип </w:t>
            </w:r>
            <w:r w:rsidRPr="0026187B">
              <w:rPr>
                <w:b/>
                <w:lang w:val="en-US"/>
              </w:rPr>
              <w:t>object</w:t>
            </w:r>
            <w:r>
              <w:t xml:space="preserve"> представляет </w:t>
            </w:r>
            <w:r w:rsidRPr="0026187B">
              <w:rPr>
                <w:b/>
              </w:rPr>
              <w:t>сложный объект</w:t>
            </w:r>
            <w:r>
              <w:t>.</w:t>
            </w:r>
          </w:p>
          <w:p w:rsidR="009E448F" w:rsidRDefault="009E448F" w:rsidP="00217C11">
            <w:pPr>
              <w:ind w:firstLine="0"/>
            </w:pPr>
            <w:r>
              <w:t>Простейшее определение объекта представляет собой фигурные скобки:</w:t>
            </w:r>
          </w:p>
          <w:p w:rsidR="009E448F" w:rsidRPr="00D25715" w:rsidRDefault="009E448F" w:rsidP="00217C11">
            <w:pPr>
              <w:ind w:firstLine="0"/>
            </w:pPr>
            <w:r>
              <w:rPr>
                <w:lang w:val="en-US"/>
              </w:rPr>
              <w:t>let</w:t>
            </w:r>
            <w:r w:rsidRPr="00D25715">
              <w:t xml:space="preserve"> </w:t>
            </w:r>
            <w:r>
              <w:rPr>
                <w:lang w:val="en-US"/>
              </w:rPr>
              <w:t>user</w:t>
            </w:r>
            <w:r w:rsidRPr="00D25715">
              <w:t xml:space="preserve"> = {};</w:t>
            </w:r>
          </w:p>
          <w:p w:rsidR="009E448F" w:rsidRDefault="00D25715" w:rsidP="00217C11">
            <w:pPr>
              <w:ind w:firstLine="0"/>
            </w:pPr>
            <w:r>
              <w:t>Объект может иметь различные свойства и методы:</w:t>
            </w:r>
          </w:p>
          <w:p w:rsidR="00D25715" w:rsidRPr="00D25715" w:rsidRDefault="00D25715" w:rsidP="00D25715">
            <w:pPr>
              <w:ind w:firstLine="0"/>
              <w:rPr>
                <w:lang w:val="en-US"/>
              </w:rPr>
            </w:pPr>
            <w:r w:rsidRPr="00D25715">
              <w:rPr>
                <w:lang w:val="en-US"/>
              </w:rPr>
              <w:t>let user ={name: "Tom", age: 24};</w:t>
            </w:r>
          </w:p>
          <w:p w:rsidR="00D25715" w:rsidRDefault="00D25715" w:rsidP="00D25715">
            <w:pPr>
              <w:ind w:firstLine="0"/>
            </w:pPr>
            <w:r>
              <w:t>console.log(user.name);</w:t>
            </w:r>
          </w:p>
          <w:p w:rsidR="00D25715" w:rsidRDefault="00D25715" w:rsidP="00D25715">
            <w:pPr>
              <w:ind w:firstLine="0"/>
            </w:pPr>
          </w:p>
          <w:p w:rsidR="00D25715" w:rsidRDefault="00D25715" w:rsidP="00D25715">
            <w:pPr>
              <w:ind w:firstLine="0"/>
            </w:pPr>
            <w:r>
              <w:t>В данном случае объект назы</w:t>
            </w:r>
            <w:bookmarkStart w:id="0" w:name="_GoBack"/>
            <w:bookmarkEnd w:id="0"/>
            <w:r>
              <w:t>вается user, и он имеет два свойства:</w:t>
            </w:r>
          </w:p>
          <w:p w:rsidR="00D25715" w:rsidRDefault="00D25715" w:rsidP="00D25715">
            <w:pPr>
              <w:ind w:firstLine="0"/>
            </w:pPr>
            <w:r w:rsidRPr="00D25715">
              <w:rPr>
                <w:b/>
              </w:rPr>
              <w:t>name</w:t>
            </w:r>
            <w:r>
              <w:t xml:space="preserve"> и </w:t>
            </w:r>
            <w:r w:rsidRPr="00D25715">
              <w:rPr>
                <w:b/>
              </w:rPr>
              <w:t>age</w:t>
            </w:r>
            <w:r>
              <w:t>.</w:t>
            </w:r>
          </w:p>
          <w:p w:rsidR="0026187B" w:rsidRPr="0026187B" w:rsidRDefault="0026187B" w:rsidP="00D25715">
            <w:pPr>
              <w:ind w:firstLine="0"/>
            </w:pPr>
          </w:p>
        </w:tc>
      </w:tr>
    </w:tbl>
    <w:p w:rsidR="00697693" w:rsidRPr="00697693" w:rsidRDefault="00697693" w:rsidP="00697693">
      <w:pPr>
        <w:ind w:firstLine="0"/>
      </w:pPr>
    </w:p>
    <w:sectPr w:rsidR="00697693" w:rsidRPr="00697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F69AE"/>
    <w:multiLevelType w:val="hybridMultilevel"/>
    <w:tmpl w:val="FF5E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B0DA4"/>
    <w:multiLevelType w:val="hybridMultilevel"/>
    <w:tmpl w:val="F7A04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cumentProtection w:edit="readOnly" w:enforcement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3F"/>
    <w:rsid w:val="00134B0B"/>
    <w:rsid w:val="001F073F"/>
    <w:rsid w:val="0020680C"/>
    <w:rsid w:val="00217C11"/>
    <w:rsid w:val="0022538C"/>
    <w:rsid w:val="0026187B"/>
    <w:rsid w:val="00697693"/>
    <w:rsid w:val="00765B27"/>
    <w:rsid w:val="00797DC3"/>
    <w:rsid w:val="00945250"/>
    <w:rsid w:val="009E448F"/>
    <w:rsid w:val="00C57D2E"/>
    <w:rsid w:val="00D25715"/>
    <w:rsid w:val="00FA02FE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211F"/>
  <w15:chartTrackingRefBased/>
  <w15:docId w15:val="{BAA91B5A-3720-4966-A0BF-BFCC77C0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76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9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243</Words>
  <Characters>1388</Characters>
  <Application>Microsoft Office Word</Application>
  <DocSecurity>8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2023-12-05T15:44:00Z</dcterms:created>
  <dcterms:modified xsi:type="dcterms:W3CDTF">2024-01-20T02:09:00Z</dcterms:modified>
</cp:coreProperties>
</file>