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color w:val="125f81"/>
          <w:sz w:val="108"/>
          <w:szCs w:val="108"/>
        </w:rPr>
      </w:pPr>
      <w:r w:rsidDel="00000000" w:rsidR="00000000" w:rsidRPr="00000000">
        <w:rPr>
          <w:rFonts w:ascii="Impact" w:cs="Impact" w:eastAsia="Impact" w:hAnsi="Impact"/>
          <w:color w:val="274e13"/>
          <w:sz w:val="108"/>
          <w:szCs w:val="108"/>
        </w:rPr>
        <w:drawing>
          <wp:inline distB="114300" distT="114300" distL="114300" distR="114300">
            <wp:extent cx="5929313" cy="467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color w:val="125f81"/>
          <w:sz w:val="108"/>
          <w:szCs w:val="108"/>
        </w:rPr>
      </w:pPr>
      <w:r w:rsidDel="00000000" w:rsidR="00000000" w:rsidRPr="00000000">
        <w:rPr>
          <w:rFonts w:ascii="Impact" w:cs="Impact" w:eastAsia="Impact" w:hAnsi="Impact"/>
          <w:color w:val="125f81"/>
          <w:sz w:val="108"/>
          <w:szCs w:val="108"/>
          <w:rtl w:val="0"/>
        </w:rPr>
        <w:t xml:space="preserve">LOGIN FORM WITH OTP</w:t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color w:val="125f81"/>
          <w:sz w:val="108"/>
          <w:szCs w:val="108"/>
        </w:rPr>
      </w:pPr>
      <w:r w:rsidDel="00000000" w:rsidR="00000000" w:rsidRPr="00000000">
        <w:rPr>
          <w:rFonts w:ascii="Impact" w:cs="Impact" w:eastAsia="Impact" w:hAnsi="Impact"/>
          <w:color w:val="125f81"/>
          <w:sz w:val="108"/>
          <w:szCs w:val="108"/>
          <w:rtl w:val="0"/>
        </w:rPr>
        <w:t xml:space="preserve">—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b w:val="1"/>
          <w:color w:val="125f81"/>
          <w:sz w:val="42"/>
          <w:szCs w:val="42"/>
        </w:rPr>
      </w:pPr>
      <w:r w:rsidDel="00000000" w:rsidR="00000000" w:rsidRPr="00000000">
        <w:rPr>
          <w:rFonts w:ascii="Oswald" w:cs="Oswald" w:eastAsia="Oswald" w:hAnsi="Oswald"/>
          <w:b w:val="1"/>
          <w:color w:val="125f81"/>
          <w:sz w:val="42"/>
          <w:szCs w:val="42"/>
          <w:rtl w:val="0"/>
        </w:rPr>
        <w:t xml:space="preserve">BY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b w:val="1"/>
          <w:color w:val="125f81"/>
          <w:sz w:val="42"/>
          <w:szCs w:val="42"/>
        </w:rPr>
      </w:pPr>
      <w:r w:rsidDel="00000000" w:rsidR="00000000" w:rsidRPr="00000000">
        <w:rPr>
          <w:rFonts w:ascii="Oswald" w:cs="Oswald" w:eastAsia="Oswald" w:hAnsi="Oswald"/>
          <w:b w:val="1"/>
          <w:color w:val="125f81"/>
          <w:sz w:val="42"/>
          <w:szCs w:val="42"/>
          <w:rtl w:val="0"/>
        </w:rPr>
        <w:t xml:space="preserve">ANUVARSANA [22PD06]</w:t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b w:val="1"/>
          <w:color w:val="125f81"/>
          <w:sz w:val="42"/>
          <w:szCs w:val="42"/>
        </w:rPr>
      </w:pPr>
      <w:r w:rsidDel="00000000" w:rsidR="00000000" w:rsidRPr="00000000">
        <w:rPr>
          <w:rFonts w:ascii="Oswald" w:cs="Oswald" w:eastAsia="Oswald" w:hAnsi="Oswald"/>
          <w:b w:val="1"/>
          <w:color w:val="125f81"/>
          <w:sz w:val="42"/>
          <w:szCs w:val="42"/>
          <w:rtl w:val="0"/>
        </w:rPr>
        <w:t xml:space="preserve">SARNIKA [22PD31]</w:t>
      </w:r>
    </w:p>
    <w:p w:rsidR="00000000" w:rsidDel="00000000" w:rsidP="00000000" w:rsidRDefault="00000000" w:rsidRPr="00000000" w14:paraId="00000007">
      <w:pPr>
        <w:rPr>
          <w:rFonts w:ascii="Impact" w:cs="Impact" w:eastAsia="Impact" w:hAnsi="Impact"/>
          <w:color w:val="125f81"/>
          <w:sz w:val="44"/>
          <w:szCs w:val="44"/>
        </w:rPr>
      </w:pPr>
      <w:r w:rsidDel="00000000" w:rsidR="00000000" w:rsidRPr="00000000">
        <w:rPr>
          <w:rFonts w:ascii="Impact" w:cs="Impact" w:eastAsia="Impact" w:hAnsi="Impact"/>
          <w:color w:val="125f81"/>
          <w:sz w:val="44"/>
          <w:szCs w:val="44"/>
          <w:rtl w:val="0"/>
        </w:rPr>
        <w:t xml:space="preserve">Overview: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4354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43541"/>
          <w:sz w:val="30"/>
          <w:szCs w:val="30"/>
          <w:rtl w:val="0"/>
        </w:rPr>
        <w:t xml:space="preserve">In today's digital world, security is of utmost importance, especially when it comes to user authentication. One of the most reliable methods for ensuring secure access is through the use of One-Time Passwords (OTPs). This abstract introduces a Java-based login form that incorporates OTP-based authentication to enhance the security of user logins. The login form is designed to provide a seamless and user-friendly experience while maintaining a good security framework. The Java Mail API plays a trivial role in implementing authentication.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mpact" w:cs="Impact" w:eastAsia="Impact" w:hAnsi="Impact"/>
          <w:color w:val="125f81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color w:val="125f81"/>
          <w:sz w:val="48"/>
          <w:szCs w:val="48"/>
          <w:rtl w:val="0"/>
        </w:rPr>
        <w:t xml:space="preserve">Goals: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43541"/>
          <w:sz w:val="30"/>
          <w:szCs w:val="30"/>
          <w:rtl w:val="0"/>
        </w:rPr>
        <w:t xml:space="preserve">To enable the user to be able to register in the form.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43541"/>
          <w:sz w:val="30"/>
          <w:szCs w:val="30"/>
          <w:rtl w:val="0"/>
        </w:rPr>
        <w:t xml:space="preserve">To enable OTP generation and delivery.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43541"/>
          <w:sz w:val="30"/>
          <w:szCs w:val="30"/>
          <w:rtl w:val="0"/>
        </w:rPr>
        <w:t xml:space="preserve">To verify the OTP and provide security.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43541"/>
          <w:sz w:val="30"/>
          <w:szCs w:val="30"/>
          <w:rtl w:val="0"/>
        </w:rPr>
        <w:t xml:space="preserve">To provide assistance with account recovery.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43541"/>
          <w:sz w:val="30"/>
          <w:szCs w:val="30"/>
          <w:rtl w:val="0"/>
        </w:rPr>
        <w:t xml:space="preserve">Utilize the Java Mail API to generate and send OTP to the registered mail ids.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4354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mpact" w:cs="Impact" w:eastAsia="Impact" w:hAnsi="Impact"/>
          <w:color w:val="125f81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color w:val="125f81"/>
          <w:sz w:val="48"/>
          <w:szCs w:val="48"/>
          <w:rtl w:val="0"/>
        </w:rPr>
        <w:t xml:space="preserve">Conclusion: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d1d5d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43541"/>
          <w:sz w:val="30"/>
          <w:szCs w:val="30"/>
          <w:rtl w:val="0"/>
        </w:rPr>
        <w:t xml:space="preserve">This Java-based login form with OTP authentication serves as a good solution to mitigate security risks associated with traditional username and password-based authentication systems. It provides an additional layer of security while ensuring a user-friendly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mpact" w:cs="Impact" w:eastAsia="Impact" w:hAnsi="Impact"/>
          <w:color w:val="125f8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