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5C4EF8"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1" name="Grafik 1"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 xml:space="preserve">APP.2.3 </w:t>
      </w:r>
      <w:proofErr w:type="spellStart"/>
      <w:r w:rsidR="004B764E">
        <w:t>OpenLDAP</w:t>
      </w:r>
      <w:proofErr w:type="spellEnd"/>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5C4EF8">
      <w:pPr>
        <w:pStyle w:val="berschrift1"/>
      </w:pPr>
      <w:bookmarkStart w:id="1" w:name="scroll-bookmark-1"/>
      <w:bookmarkStart w:id="2" w:name="scroll-bookmark-2"/>
      <w:bookmarkEnd w:id="1"/>
      <w:r>
        <w:t>Beschreibung</w:t>
      </w:r>
      <w:bookmarkEnd w:id="2"/>
    </w:p>
    <w:p w:rsidR="00CE2E51" w:rsidRDefault="005C4EF8">
      <w:pPr>
        <w:pStyle w:val="berschrift2"/>
      </w:pPr>
      <w:bookmarkStart w:id="3" w:name="scroll-bookmark-3"/>
      <w:r>
        <w:t>Einleitung</w:t>
      </w:r>
      <w:bookmarkEnd w:id="3"/>
    </w:p>
    <w:p w:rsidR="00CE2E51" w:rsidRDefault="005C4EF8">
      <w:proofErr w:type="spellStart"/>
      <w:r>
        <w:t>OpenLDAP</w:t>
      </w:r>
      <w:proofErr w:type="spellEnd"/>
      <w:r>
        <w:t xml:space="preserve"> ist ein frei verfügbarer Verzeichnisdienst, der in einem Datennetz Informationen über beliebige Objekte, beispielsweise Konten, IT-Systeme oder Konfigurationen, in einer standardisierten und definierten Art zur Verfügung stellt. Die Informationen können einfache Attribute wie die Namen oder Nummern von Objekten oder auch komplexe Formate wie Fotos oder Zertifikate für elektronische Signaturen umfassen. Typische Einsatzgebiete sind zum Beispiel Adressbücher oder Kontenverwaltungen, aber auch Konfigurationen.</w:t>
      </w:r>
    </w:p>
    <w:p w:rsidR="00CE2E51" w:rsidRDefault="005C4EF8">
      <w:proofErr w:type="spellStart"/>
      <w:r>
        <w:t>OpenLDAP</w:t>
      </w:r>
      <w:proofErr w:type="spellEnd"/>
      <w:r>
        <w:t xml:space="preserve"> stellt eine Referenz-Implementierung für einen Server-Dienst im Rahmen des Lightweight Directory Access </w:t>
      </w:r>
      <w:proofErr w:type="spellStart"/>
      <w:r>
        <w:t>Protocols</w:t>
      </w:r>
      <w:proofErr w:type="spellEnd"/>
      <w:r>
        <w:t xml:space="preserve"> (LDAP) dar. Als Open-Source-Software kann </w:t>
      </w:r>
      <w:proofErr w:type="spellStart"/>
      <w:r>
        <w:t>OpenLDAP</w:t>
      </w:r>
      <w:proofErr w:type="spellEnd"/>
      <w:r>
        <w:t xml:space="preserve"> auf einer Vielzahl von Betriebssystemen installiert werden und gilt als einer der am meisten verbreiteten Verzeichnisdienste. Zur Besonderheit von </w:t>
      </w:r>
      <w:proofErr w:type="spellStart"/>
      <w:r>
        <w:t>OpenLDAP</w:t>
      </w:r>
      <w:proofErr w:type="spellEnd"/>
      <w:r>
        <w:t xml:space="preserve"> gehören die </w:t>
      </w:r>
      <w:proofErr w:type="spellStart"/>
      <w:r>
        <w:rPr>
          <w:i/>
        </w:rPr>
        <w:t>Overlays</w:t>
      </w:r>
      <w:proofErr w:type="spellEnd"/>
      <w:r>
        <w:t xml:space="preserve">. </w:t>
      </w:r>
      <w:proofErr w:type="spellStart"/>
      <w:r>
        <w:t>Overlays</w:t>
      </w:r>
      <w:proofErr w:type="spellEnd"/>
      <w:r>
        <w:t xml:space="preserve"> erweitern den Funktionsumfang von </w:t>
      </w:r>
      <w:proofErr w:type="spellStart"/>
      <w:r>
        <w:t>OpenLDAP</w:t>
      </w:r>
      <w:proofErr w:type="spellEnd"/>
      <w:r>
        <w:t xml:space="preserve"> um zahlreiche Funktionen und werden auch für grundlegende Funktionen wie Protokollierung, Replikation und die Wahrung der Integrität verwendet.</w:t>
      </w:r>
    </w:p>
    <w:p w:rsidR="00CE2E51" w:rsidRDefault="005C4EF8">
      <w:pPr>
        <w:pStyle w:val="berschrift2"/>
      </w:pPr>
      <w:bookmarkStart w:id="4" w:name="scroll-bookmark-4"/>
      <w:r>
        <w:t>Zielsetzung</w:t>
      </w:r>
      <w:bookmarkEnd w:id="4"/>
    </w:p>
    <w:p w:rsidR="00CE2E51" w:rsidRDefault="005C4EF8">
      <w:r>
        <w:t xml:space="preserve">Ziel dieses Bausteins ist es, auf </w:t>
      </w:r>
      <w:proofErr w:type="spellStart"/>
      <w:r>
        <w:t>OpenLDAP</w:t>
      </w:r>
      <w:proofErr w:type="spellEnd"/>
      <w:r>
        <w:t xml:space="preserve"> basierende Verzeichnisdienste sicher zu betreiben sowie die damit verarbeiteten Informationen geeignet zu schützen.</w:t>
      </w:r>
    </w:p>
    <w:p w:rsidR="00CE2E51" w:rsidRDefault="005C4EF8">
      <w:pPr>
        <w:pStyle w:val="berschrift2"/>
      </w:pPr>
      <w:bookmarkStart w:id="5" w:name="scroll-bookmark-5"/>
      <w:r>
        <w:t>Abgrenzung und Modellierung</w:t>
      </w:r>
      <w:bookmarkEnd w:id="5"/>
    </w:p>
    <w:p w:rsidR="00CE2E51" w:rsidRDefault="005C4EF8">
      <w:r>
        <w:t xml:space="preserve">Der Baustein APP.2.3 </w:t>
      </w:r>
      <w:proofErr w:type="spellStart"/>
      <w:r>
        <w:rPr>
          <w:i/>
        </w:rPr>
        <w:t>OpenLDAP</w:t>
      </w:r>
      <w:proofErr w:type="spellEnd"/>
      <w:r>
        <w:t xml:space="preserve"> ist auf jedes </w:t>
      </w:r>
      <w:proofErr w:type="spellStart"/>
      <w:r>
        <w:t>OpenLDAP</w:t>
      </w:r>
      <w:proofErr w:type="spellEnd"/>
      <w:r>
        <w:t>-Verzeichnis anzuwenden.</w:t>
      </w:r>
    </w:p>
    <w:p w:rsidR="00CE2E51" w:rsidRDefault="005C4EF8">
      <w:r>
        <w:t xml:space="preserve">In diesem Baustein werden die für </w:t>
      </w:r>
      <w:proofErr w:type="spellStart"/>
      <w:r>
        <w:t>OpenLDAP</w:t>
      </w:r>
      <w:proofErr w:type="spellEnd"/>
      <w:r>
        <w:t xml:space="preserve"> spezifischen Gefährdungen und Anforderungen betrachtet. Dabei wird die Version 2.4 von </w:t>
      </w:r>
      <w:proofErr w:type="spellStart"/>
      <w:r>
        <w:t>OpenLDAP</w:t>
      </w:r>
      <w:proofErr w:type="spellEnd"/>
      <w:r>
        <w:t xml:space="preserve"> zugrunde gelegt. Allgemeine Sicherheitsempfehlungen zu Verzeichnisdiensten gibt es im Baustein APP.2.1 </w:t>
      </w:r>
      <w:r>
        <w:rPr>
          <w:i/>
        </w:rPr>
        <w:t xml:space="preserve">Allgemeiner Verzeichnisdienst. </w:t>
      </w:r>
      <w:r>
        <w:t>Diese müssen zusätzlich berücksichtigt werden. Die dort beschriebenen Anforderungen werden im vorliegenden Baustein konkretisiert und ergänzt.</w:t>
      </w:r>
    </w:p>
    <w:p w:rsidR="00CE2E51" w:rsidRDefault="005C4EF8">
      <w:proofErr w:type="spellStart"/>
      <w:r>
        <w:t>OpenLDAP</w:t>
      </w:r>
      <w:proofErr w:type="spellEnd"/>
      <w:r>
        <w:t xml:space="preserve"> sollte grundsätzlich im Rahmen der Bausteine ORP.4 </w:t>
      </w:r>
      <w:r>
        <w:rPr>
          <w:i/>
        </w:rPr>
        <w:t>Identitäts- und Berechtigungsmanagement</w:t>
      </w:r>
      <w:r>
        <w:t xml:space="preserve">, OPS.1.1.3 </w:t>
      </w:r>
      <w:r>
        <w:rPr>
          <w:i/>
        </w:rPr>
        <w:t>Patch- und Änderungsmanagement,</w:t>
      </w:r>
      <w:r>
        <w:t xml:space="preserve"> CON.3 </w:t>
      </w:r>
      <w:r>
        <w:rPr>
          <w:i/>
        </w:rPr>
        <w:t>Datensicherungskonzept</w:t>
      </w:r>
      <w:r>
        <w:t xml:space="preserve">, OPS.1.2.2 </w:t>
      </w:r>
      <w:r>
        <w:rPr>
          <w:i/>
        </w:rPr>
        <w:t>Archivierung</w:t>
      </w:r>
      <w:r>
        <w:t xml:space="preserve">, OPS.1.1.5 </w:t>
      </w:r>
      <w:r>
        <w:rPr>
          <w:i/>
        </w:rPr>
        <w:t>Protokollierung</w:t>
      </w:r>
      <w:r>
        <w:t xml:space="preserve"> sowie OPS.1.1.2 </w:t>
      </w:r>
      <w:r>
        <w:rPr>
          <w:i/>
        </w:rPr>
        <w:t>Ordnungsgemäße IT-Administration</w:t>
      </w:r>
      <w:r>
        <w:t xml:space="preserve"> mitberücksichtigt werden.</w:t>
      </w:r>
    </w:p>
    <w:p w:rsidR="00CE2E51" w:rsidRDefault="005C4EF8">
      <w:pPr>
        <w:pStyle w:val="berschrift1"/>
      </w:pPr>
      <w:bookmarkStart w:id="6" w:name="scroll-bookmark-6"/>
      <w:r>
        <w:lastRenderedPageBreak/>
        <w:t>Gefährdungslage</w:t>
      </w:r>
      <w:bookmarkEnd w:id="6"/>
    </w:p>
    <w:p w:rsidR="00CE2E51" w:rsidRDefault="005C4EF8">
      <w:r>
        <w:t xml:space="preserve">Da IT-Grundschutz-Bausteine nicht auf individuelle Informationsverbünde eingehen können, werden zur Darstellung der Gefährdungslage typische Szenarien zugrunde gelegt. Die folgenden spezifischen Bedrohungen und Schwachstellen sind für den Baustein APP.2.3 </w:t>
      </w:r>
      <w:proofErr w:type="spellStart"/>
      <w:r>
        <w:rPr>
          <w:i/>
        </w:rPr>
        <w:t>OpenLDAP</w:t>
      </w:r>
      <w:proofErr w:type="spellEnd"/>
      <w:r>
        <w:t xml:space="preserve"> von besonderer Bedeutung.</w:t>
      </w:r>
    </w:p>
    <w:p w:rsidR="00CE2E51" w:rsidRDefault="005C4EF8">
      <w:pPr>
        <w:pStyle w:val="berschrift2"/>
      </w:pPr>
      <w:bookmarkStart w:id="7" w:name="scroll-bookmark-7"/>
      <w:r>
        <w:t xml:space="preserve">Fehlende oder unzureichende Planung von </w:t>
      </w:r>
      <w:proofErr w:type="spellStart"/>
      <w:r>
        <w:t>OpenLDAP</w:t>
      </w:r>
      <w:bookmarkEnd w:id="7"/>
      <w:proofErr w:type="spellEnd"/>
    </w:p>
    <w:p w:rsidR="00CE2E51" w:rsidRDefault="005C4EF8">
      <w:proofErr w:type="spellStart"/>
      <w:r>
        <w:t>OpenLDAP</w:t>
      </w:r>
      <w:proofErr w:type="spellEnd"/>
      <w:r>
        <w:t xml:space="preserve"> kann in Verbindung mit zahlreichen anderen Anwendungen genutzt werden. Diese Anwendungen können auf die Informationen des Verzeichnisdienstes zugreifen und diese in der Regel auch ändern. Wird der Einsatz von </w:t>
      </w:r>
      <w:proofErr w:type="spellStart"/>
      <w:r>
        <w:t>OpenLDAP</w:t>
      </w:r>
      <w:proofErr w:type="spellEnd"/>
      <w:r>
        <w:t xml:space="preserve"> nicht oder unzureichend geplant, können folgende Probleme auftreten:</w:t>
      </w:r>
    </w:p>
    <w:p w:rsidR="00CE2E51" w:rsidRDefault="005C4EF8">
      <w:pPr>
        <w:numPr>
          <w:ilvl w:val="0"/>
          <w:numId w:val="27"/>
        </w:numPr>
      </w:pPr>
      <w:r>
        <w:t xml:space="preserve">Werden die </w:t>
      </w:r>
      <w:proofErr w:type="spellStart"/>
      <w:r>
        <w:t>Backends</w:t>
      </w:r>
      <w:proofErr w:type="spellEnd"/>
      <w:r>
        <w:t xml:space="preserve"> und die zugehörigen Direktiven und Parameter falsch ausgewählt, beeinflussen diese ungewollt die Funktionen, die </w:t>
      </w:r>
      <w:proofErr w:type="spellStart"/>
      <w:r>
        <w:t>OpenLDAP</w:t>
      </w:r>
      <w:proofErr w:type="spellEnd"/>
      <w:r>
        <w:t xml:space="preserve"> anbieten kann. Wird beispielsweise das Backend „back-</w:t>
      </w:r>
      <w:proofErr w:type="spellStart"/>
      <w:r>
        <w:t>ldif</w:t>
      </w:r>
      <w:proofErr w:type="spellEnd"/>
      <w:r>
        <w:t>“ zur Datenspeicherung verwendet, um die Installation einer zusätzlichen Datenbank zu umgehen, stehen nur rudimentäre Funktionen des Verzeichnisdienstes zur Verfügung. Eine große Menge von Benutzenden oder anderen Objekten kann dann nicht geeignet verwaltet werden.</w:t>
      </w:r>
    </w:p>
    <w:p w:rsidR="00CE2E51" w:rsidRDefault="005C4EF8">
      <w:pPr>
        <w:numPr>
          <w:ilvl w:val="0"/>
          <w:numId w:val="27"/>
        </w:numPr>
      </w:pPr>
      <w:r>
        <w:t xml:space="preserve">Wenn der Einsatz von </w:t>
      </w:r>
      <w:proofErr w:type="spellStart"/>
      <w:r>
        <w:t>Overlays</w:t>
      </w:r>
      <w:proofErr w:type="spellEnd"/>
      <w:r>
        <w:t xml:space="preserve"> mangelhaft geplant wird, können in </w:t>
      </w:r>
      <w:proofErr w:type="spellStart"/>
      <w:r>
        <w:t>OpenLDAP</w:t>
      </w:r>
      <w:proofErr w:type="spellEnd"/>
      <w:r>
        <w:t xml:space="preserve"> nicht benötigte Operationen ausgeführt oder sonstige Funktionen beeinträchtigt werden. Beispielsweise werden Zugriffe auf den Verzeichnisdienst nicht oder falsch protokolliert, wenn die </w:t>
      </w:r>
      <w:proofErr w:type="spellStart"/>
      <w:r>
        <w:t>Debug</w:t>
      </w:r>
      <w:proofErr w:type="spellEnd"/>
      <w:r>
        <w:t xml:space="preserve">-Funktion des </w:t>
      </w:r>
      <w:proofErr w:type="spellStart"/>
      <w:r>
        <w:t>slapd</w:t>
      </w:r>
      <w:proofErr w:type="spellEnd"/>
      <w:r>
        <w:t xml:space="preserve">-Servers selbst und die </w:t>
      </w:r>
      <w:proofErr w:type="spellStart"/>
      <w:r>
        <w:t>Overlays</w:t>
      </w:r>
      <w:proofErr w:type="spellEnd"/>
      <w:r>
        <w:t xml:space="preserve"> „</w:t>
      </w:r>
      <w:proofErr w:type="spellStart"/>
      <w:r>
        <w:t>auditlog</w:t>
      </w:r>
      <w:proofErr w:type="spellEnd"/>
      <w:r>
        <w:t>“ und „accesslog“ unzureichend geplant werden.</w:t>
      </w:r>
    </w:p>
    <w:p w:rsidR="00CE2E51" w:rsidRDefault="005C4EF8">
      <w:pPr>
        <w:numPr>
          <w:ilvl w:val="0"/>
          <w:numId w:val="27"/>
        </w:numPr>
      </w:pPr>
      <w:proofErr w:type="spellStart"/>
      <w:r>
        <w:t>OpenLDAP</w:t>
      </w:r>
      <w:proofErr w:type="spellEnd"/>
      <w:r>
        <w:t xml:space="preserve"> kann in einer ungeeigneten Systemumgebung ausgeführt werden. Wird ein verteiltes Dateisystem wie Network File System (NFS) verwendet, um die </w:t>
      </w:r>
      <w:proofErr w:type="spellStart"/>
      <w:r>
        <w:t>OpenLDAP</w:t>
      </w:r>
      <w:proofErr w:type="spellEnd"/>
      <w:r>
        <w:t xml:space="preserve">-Daten abzuspeichern, könnten Dateifunktionen von </w:t>
      </w:r>
      <w:proofErr w:type="spellStart"/>
      <w:r>
        <w:t>OpenLDAP</w:t>
      </w:r>
      <w:proofErr w:type="spellEnd"/>
      <w:r>
        <w:t xml:space="preserve"> nicht verwendet werden. Ein Beispiel dafür ist die von vielen Datenbanken verwendete </w:t>
      </w:r>
      <w:proofErr w:type="spellStart"/>
      <w:r>
        <w:t>Locking</w:t>
      </w:r>
      <w:proofErr w:type="spellEnd"/>
      <w:r>
        <w:t>-Funktion, die es ermöglicht, die Datenbank des Verzeichnisdienstes zu sperren, wenn mehrere Benutzende parallel schreibend auf die Datenbank zugreifen möchten.</w:t>
      </w:r>
    </w:p>
    <w:p w:rsidR="00CE2E51" w:rsidRDefault="005C4EF8">
      <w:pPr>
        <w:numPr>
          <w:ilvl w:val="0"/>
          <w:numId w:val="27"/>
        </w:numPr>
      </w:pPr>
      <w:r>
        <w:t xml:space="preserve">Es könnten inkompatible Versionen einer oder mehrerer Anwendungen auf die von </w:t>
      </w:r>
      <w:proofErr w:type="spellStart"/>
      <w:r>
        <w:t>OpenLDAP</w:t>
      </w:r>
      <w:proofErr w:type="spellEnd"/>
      <w:r>
        <w:t xml:space="preserve"> verwendeten Datenbanken zugreifen. Beispielsweise werden die Spezifikationen des Protokolls LDAPv3 nicht von </w:t>
      </w:r>
      <w:proofErr w:type="spellStart"/>
      <w:r>
        <w:t>OpenLDAP</w:t>
      </w:r>
      <w:proofErr w:type="spellEnd"/>
      <w:r>
        <w:t xml:space="preserve"> ohne zusätzliche Erweiterungen erfüllt. Zudem können auch Verbindungsprobleme mit den Anwendungen entstehen, wenn die falsche Version eines oder mehrerer Programme eingesetzt wird, die mit </w:t>
      </w:r>
      <w:proofErr w:type="spellStart"/>
      <w:r>
        <w:t>OpenLDAP</w:t>
      </w:r>
      <w:proofErr w:type="spellEnd"/>
      <w:r>
        <w:t xml:space="preserve"> nicht kompatibel sind.</w:t>
      </w:r>
    </w:p>
    <w:p w:rsidR="00CE2E51" w:rsidRDefault="005C4EF8">
      <w:pPr>
        <w:pStyle w:val="berschrift2"/>
      </w:pPr>
      <w:bookmarkStart w:id="8" w:name="scroll-bookmark-8"/>
      <w:r>
        <w:t xml:space="preserve">Unzureichende Trennung von Offline- und Online-Zugriffen auf </w:t>
      </w:r>
      <w:proofErr w:type="spellStart"/>
      <w:r>
        <w:t>OpenLDAP</w:t>
      </w:r>
      <w:bookmarkEnd w:id="8"/>
      <w:proofErr w:type="spellEnd"/>
    </w:p>
    <w:p w:rsidR="00CE2E51" w:rsidRDefault="005C4EF8">
      <w:r>
        <w:t xml:space="preserve">Auf die durch </w:t>
      </w:r>
      <w:proofErr w:type="spellStart"/>
      <w:r>
        <w:t>OpenLDAP</w:t>
      </w:r>
      <w:proofErr w:type="spellEnd"/>
      <w:r>
        <w:t xml:space="preserve"> verwalteten Daten (Objekte im Verzeichnisdienst ebenso wie Konfigurationseinstellungen) kann über verschiedene Möglichkeiten zugegriffen werden. Die Offline- und Online-Zugriffe erfüllen dabei ganz oder teilweise identische Funktionen. Bei einem Online-Zugriff wird über das Protokoll LDAP und den </w:t>
      </w:r>
      <w:proofErr w:type="spellStart"/>
      <w:r>
        <w:t>slapd</w:t>
      </w:r>
      <w:proofErr w:type="spellEnd"/>
      <w:r>
        <w:t xml:space="preserve"> auf die Daten zugegriffen. Beim Offline-Zugriff wird direkt auf die Datenbankdateien zugegriffen, bzw. es wird ein </w:t>
      </w:r>
      <w:proofErr w:type="spellStart"/>
      <w:r>
        <w:t>ldif</w:t>
      </w:r>
      <w:proofErr w:type="spellEnd"/>
      <w:r>
        <w:t xml:space="preserve">-Export des Verzeichnisses editiert und anschließend wieder zurück in die Datenbank geladen. Werden diese Möglichkeiten vermischt oder wird die jeweilige Wirkungsweise vom Offline- oder Online-Zugriff fehlinterpretiert, können zahlreiche Fehler auftreten. In der Folge ist die resultierende Datenbank für </w:t>
      </w:r>
      <w:proofErr w:type="spellStart"/>
      <w:r>
        <w:t>OpenLDAP</w:t>
      </w:r>
      <w:proofErr w:type="spellEnd"/>
      <w:r>
        <w:t xml:space="preserve"> inkonsistent und kann somit nicht mehr fehlerfrei genutzt werden.</w:t>
      </w:r>
    </w:p>
    <w:p w:rsidR="00CE2E51" w:rsidRDefault="005C4EF8">
      <w:pPr>
        <w:pStyle w:val="berschrift1"/>
      </w:pPr>
      <w:bookmarkStart w:id="9" w:name="scroll-bookmark-9"/>
      <w:r>
        <w:lastRenderedPageBreak/>
        <w:t>Anforderungen</w:t>
      </w:r>
      <w:bookmarkEnd w:id="9"/>
    </w:p>
    <w:p w:rsidR="00CE2E51" w:rsidRDefault="005C4EF8">
      <w:r>
        <w:t>Im Folgenden sind die spezifischen Anforderungen des Bausteins APP.2.3</w:t>
      </w:r>
      <w:r>
        <w:rPr>
          <w:i/>
        </w:rPr>
        <w:t xml:space="preserve"> </w:t>
      </w:r>
      <w:proofErr w:type="spellStart"/>
      <w:r>
        <w:rPr>
          <w:i/>
        </w:rPr>
        <w:t>OpenLDAP</w:t>
      </w:r>
      <w:proofErr w:type="spellEnd"/>
      <w:r>
        <w:t xml:space="preserve"> aufgeführt. Der oder die Informationssicherheitsbeauftragte (ISB) ist dafür zuständig, dass alle Anforderungen gemäß dem festgelegten Sicherheitskonzept erfüllt und überprüft werden</w:t>
      </w:r>
      <w:bookmarkStart w:id="10" w:name="_GoBack"/>
      <w:bookmarkEnd w:id="10"/>
      <w:r>
        <w:t>. Bei strategischen Entscheidungen ist der oder die ISB stets einzubeziehen.</w:t>
      </w:r>
    </w:p>
    <w:p w:rsidR="00CE2E51" w:rsidRDefault="005C4EF8">
      <w:r>
        <w:t>Im IT-Grundschutz-Kompendium sind darüber hinaus weitere Rollen definiert. Sie sollten besetzt werden, insofern dies sinnvoll und angemessen ist.</w:t>
      </w:r>
    </w:p>
    <w:tbl>
      <w:tblPr>
        <w:tblStyle w:val="ScrollTableNormal"/>
        <w:tblW w:w="5000" w:type="pct"/>
        <w:tblLook w:val="0000" w:firstRow="0" w:lastRow="0" w:firstColumn="0" w:lastColumn="0" w:noHBand="0" w:noVBand="0"/>
      </w:tblPr>
      <w:tblGrid>
        <w:gridCol w:w="2548"/>
        <w:gridCol w:w="7073"/>
      </w:tblGrid>
      <w:tr w:rsidR="00CE2E51" w:rsidTr="00750B7A">
        <w:trPr>
          <w:tblHeader/>
        </w:trPr>
        <w:tc>
          <w:tcPr>
            <w:tcW w:w="1324" w:type="pct"/>
            <w:shd w:val="clear" w:color="auto" w:fill="F2F2F2" w:themeFill="background1" w:themeFillShade="F2"/>
          </w:tcPr>
          <w:p w:rsidR="00CE2E51" w:rsidRDefault="005C4EF8">
            <w:pPr>
              <w:spacing w:after="0"/>
            </w:pPr>
            <w:r>
              <w:rPr>
                <w:b/>
              </w:rPr>
              <w:t>Zuständigkeiten</w:t>
            </w:r>
          </w:p>
        </w:tc>
        <w:tc>
          <w:tcPr>
            <w:tcW w:w="3676" w:type="pct"/>
            <w:shd w:val="clear" w:color="auto" w:fill="F2F2F2" w:themeFill="background1" w:themeFillShade="F2"/>
          </w:tcPr>
          <w:p w:rsidR="00CE2E51" w:rsidRDefault="005C4EF8">
            <w:pPr>
              <w:spacing w:after="0"/>
            </w:pPr>
            <w:r>
              <w:rPr>
                <w:b/>
              </w:rPr>
              <w:t>Rollen</w:t>
            </w:r>
          </w:p>
        </w:tc>
      </w:tr>
      <w:tr w:rsidR="00CE2E51" w:rsidTr="00CE2E51">
        <w:tc>
          <w:tcPr>
            <w:tcW w:w="0" w:type="auto"/>
          </w:tcPr>
          <w:p w:rsidR="00CE2E51" w:rsidRDefault="005C4EF8">
            <w:pPr>
              <w:spacing w:after="0"/>
            </w:pPr>
            <w:r>
              <w:t>Grundsätzlich zuständig</w:t>
            </w:r>
          </w:p>
        </w:tc>
        <w:tc>
          <w:tcPr>
            <w:tcW w:w="0" w:type="auto"/>
          </w:tcPr>
          <w:p w:rsidR="00CE2E51" w:rsidRDefault="005C4EF8">
            <w:pPr>
              <w:spacing w:after="0"/>
            </w:pPr>
            <w:r>
              <w:t>IT-Betrieb</w:t>
            </w:r>
          </w:p>
        </w:tc>
      </w:tr>
      <w:tr w:rsidR="00CE2E51" w:rsidTr="00CE2E51">
        <w:tc>
          <w:tcPr>
            <w:tcW w:w="0" w:type="auto"/>
          </w:tcPr>
          <w:p w:rsidR="00CE2E51" w:rsidRDefault="005C4EF8">
            <w:pPr>
              <w:spacing w:after="0"/>
            </w:pPr>
            <w:r>
              <w:t>Weitere Zuständigkeiten</w:t>
            </w:r>
          </w:p>
        </w:tc>
        <w:tc>
          <w:tcPr>
            <w:tcW w:w="0" w:type="auto"/>
          </w:tcPr>
          <w:p w:rsidR="00CE2E51" w:rsidRDefault="005C4EF8">
            <w:pPr>
              <w:spacing w:after="0"/>
            </w:pPr>
            <w:r>
              <w:t>Keine</w:t>
            </w:r>
          </w:p>
        </w:tc>
      </w:tr>
    </w:tbl>
    <w:p w:rsidR="00CE2E51" w:rsidRDefault="005C4EF8" w:rsidP="00750B7A">
      <w:pPr>
        <w:spacing w:before="120" w:after="0"/>
      </w:pPr>
      <w:r>
        <w:t xml:space="preserve">Genau eine Rolle sollte </w:t>
      </w:r>
      <w:r>
        <w:rPr>
          <w:i/>
        </w:rPr>
        <w:t xml:space="preserve">Grundsätzlich zuständig </w:t>
      </w:r>
      <w:r>
        <w:t xml:space="preserve">sein. Darüber hinaus kann es noch </w:t>
      </w:r>
      <w:r>
        <w:rPr>
          <w:i/>
        </w:rPr>
        <w:t xml:space="preserve">Weitere Zuständigkeiten </w:t>
      </w:r>
      <w:r>
        <w:t>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CE2E51" w:rsidRDefault="005C4EF8">
      <w:pPr>
        <w:pStyle w:val="berschrift2"/>
      </w:pPr>
      <w:bookmarkStart w:id="11" w:name="scroll-bookmark-10"/>
      <w:r>
        <w:t>Basis-Anforderungen</w:t>
      </w:r>
      <w:bookmarkEnd w:id="11"/>
    </w:p>
    <w:p w:rsidR="00CE2E51" w:rsidRDefault="005C4EF8">
      <w:r>
        <w:t>Die folgenden Anforderungen MÜSSEN für diesen Baustein vorrangig erfüllt werden.</w:t>
      </w:r>
    </w:p>
    <w:p w:rsidR="00CE2E51" w:rsidRDefault="005C4EF8">
      <w:pPr>
        <w:pStyle w:val="berschrift3"/>
      </w:pPr>
      <w:bookmarkStart w:id="12" w:name="scroll-bookmark-11"/>
      <w:r>
        <w:t xml:space="preserve">APP.2.3.A1 Planung und Auswahl von </w:t>
      </w:r>
      <w:proofErr w:type="spellStart"/>
      <w:r>
        <w:t>Backends</w:t>
      </w:r>
      <w:proofErr w:type="spellEnd"/>
      <w:r>
        <w:t xml:space="preserve"> und </w:t>
      </w:r>
      <w:proofErr w:type="spellStart"/>
      <w:r>
        <w:t>Overlays</w:t>
      </w:r>
      <w:proofErr w:type="spellEnd"/>
      <w:r>
        <w:t xml:space="preserve"> für </w:t>
      </w:r>
      <w:proofErr w:type="spellStart"/>
      <w:r>
        <w:t>OpenLDAP</w:t>
      </w:r>
      <w:proofErr w:type="spellEnd"/>
      <w:r>
        <w:t xml:space="preserve"> (B)</w:t>
      </w:r>
      <w:bookmarkEnd w:id="12"/>
    </w:p>
    <w:p w:rsidR="00CE2E51" w:rsidRDefault="005C4EF8">
      <w:r>
        <w:t xml:space="preserve">Der Einsatz von </w:t>
      </w:r>
      <w:proofErr w:type="spellStart"/>
      <w:r>
        <w:t>OpenLDAP</w:t>
      </w:r>
      <w:proofErr w:type="spellEnd"/>
      <w:r>
        <w:t xml:space="preserve"> in einer Institution MUSS sorgfältig geplant werden. Soll </w:t>
      </w:r>
      <w:proofErr w:type="spellStart"/>
      <w:r>
        <w:t>OpenLDAP</w:t>
      </w:r>
      <w:proofErr w:type="spellEnd"/>
      <w:r>
        <w:t xml:space="preserve"> gemeinsam mit anderen Anwendungen verwendet werden, so MÜSSEN die Planung, Konfiguration und Installation der Anwendungen mit </w:t>
      </w:r>
      <w:proofErr w:type="spellStart"/>
      <w:r>
        <w:t>OpenLDAP</w:t>
      </w:r>
      <w:proofErr w:type="spellEnd"/>
      <w:r>
        <w:t xml:space="preserve"> aufeinander abgestimmt werden. Für die zur Datenhaltung verwendete Datenbank MUSS sichergestellt werden, dass die verwendete Version kompatibel ist. </w:t>
      </w:r>
      <w:proofErr w:type="spellStart"/>
      <w:r>
        <w:t>Backends</w:t>
      </w:r>
      <w:proofErr w:type="spellEnd"/>
      <w:r>
        <w:t xml:space="preserve"> und </w:t>
      </w:r>
      <w:proofErr w:type="spellStart"/>
      <w:r>
        <w:t>Overlays</w:t>
      </w:r>
      <w:proofErr w:type="spellEnd"/>
      <w:r>
        <w:t xml:space="preserve"> für </w:t>
      </w:r>
      <w:proofErr w:type="spellStart"/>
      <w:r>
        <w:t>OpenLDAP</w:t>
      </w:r>
      <w:proofErr w:type="spellEnd"/>
      <w:r>
        <w:t xml:space="preserve"> MÜSSEN restriktiv selektiert werden. Dazu MUSS sichergestellt werden, dass die </w:t>
      </w:r>
      <w:proofErr w:type="spellStart"/>
      <w:r>
        <w:t>OpenLDAP-Overlays</w:t>
      </w:r>
      <w:proofErr w:type="spellEnd"/>
      <w:r>
        <w:t xml:space="preserve"> in der korrekten Reihenfolge eingesetzt werden. Bei der Planung von </w:t>
      </w:r>
      <w:proofErr w:type="spellStart"/>
      <w:r>
        <w:t>OpenLDAP</w:t>
      </w:r>
      <w:proofErr w:type="spellEnd"/>
      <w:r>
        <w:t xml:space="preserve"> MÜSSEN die auszuwählenden und unterstützten Client-Anwendungen berücksichtigt werden.</w:t>
      </w:r>
    </w:p>
    <w:p w:rsidR="00CE2E51" w:rsidRDefault="005C4EF8">
      <w:pPr>
        <w:pStyle w:val="berschrift3"/>
      </w:pPr>
      <w:bookmarkStart w:id="13" w:name="scroll-bookmark-12"/>
      <w:r>
        <w:t>APP.2.3.A2 ENTFALLEN (B)</w:t>
      </w:r>
      <w:bookmarkEnd w:id="13"/>
    </w:p>
    <w:p w:rsidR="00CE2E51" w:rsidRDefault="005C4EF8">
      <w:r>
        <w:t>Diese Anforderung ist entfallen.</w:t>
      </w:r>
    </w:p>
    <w:p w:rsidR="00CE2E51" w:rsidRDefault="005C4EF8">
      <w:pPr>
        <w:pStyle w:val="berschrift3"/>
      </w:pPr>
      <w:bookmarkStart w:id="14" w:name="scroll-bookmark-13"/>
      <w:r>
        <w:t xml:space="preserve">APP.2.3.A3 Sichere Konfiguration von </w:t>
      </w:r>
      <w:proofErr w:type="spellStart"/>
      <w:r>
        <w:t>OpenLDAP</w:t>
      </w:r>
      <w:proofErr w:type="spellEnd"/>
      <w:r>
        <w:t xml:space="preserve"> (B)</w:t>
      </w:r>
      <w:bookmarkEnd w:id="14"/>
    </w:p>
    <w:p w:rsidR="00CE2E51" w:rsidRDefault="005C4EF8">
      <w:r>
        <w:t xml:space="preserve">Für die sichere Konfiguration von </w:t>
      </w:r>
      <w:proofErr w:type="spellStart"/>
      <w:r>
        <w:t>OpenLDAP</w:t>
      </w:r>
      <w:proofErr w:type="spellEnd"/>
      <w:r>
        <w:t xml:space="preserve"> MUSS der </w:t>
      </w:r>
      <w:proofErr w:type="spellStart"/>
      <w:r>
        <w:t>slapd</w:t>
      </w:r>
      <w:proofErr w:type="spellEnd"/>
      <w:r>
        <w:t xml:space="preserve">-Server korrekt konfiguriert werden. Es MÜSSEN auch die verwendeten Client-Anwendungen sicher konfiguriert werden. Bei der Konfiguration von </w:t>
      </w:r>
      <w:proofErr w:type="spellStart"/>
      <w:r>
        <w:t>OpenLDAP</w:t>
      </w:r>
      <w:proofErr w:type="spellEnd"/>
      <w:r>
        <w:t xml:space="preserve"> MUSS darauf geachtet werden, dass im Betriebssystem die Berechtigungen korrekt gesetzt sind. Die Vorgabewerte aller relevanten Konfigurationsdirektiven von </w:t>
      </w:r>
      <w:proofErr w:type="spellStart"/>
      <w:r>
        <w:t>OpenLDAP</w:t>
      </w:r>
      <w:proofErr w:type="spellEnd"/>
      <w:r>
        <w:t xml:space="preserve"> MÜSSEN geprüft und gegebenenfalls angepasst werden. Die </w:t>
      </w:r>
      <w:proofErr w:type="spellStart"/>
      <w:r>
        <w:t>Backends</w:t>
      </w:r>
      <w:proofErr w:type="spellEnd"/>
      <w:r>
        <w:t xml:space="preserve"> und </w:t>
      </w:r>
      <w:proofErr w:type="spellStart"/>
      <w:r>
        <w:t>Overlays</w:t>
      </w:r>
      <w:proofErr w:type="spellEnd"/>
      <w:r>
        <w:t xml:space="preserve"> von </w:t>
      </w:r>
      <w:proofErr w:type="spellStart"/>
      <w:r>
        <w:t>OpenLDAP</w:t>
      </w:r>
      <w:proofErr w:type="spellEnd"/>
      <w:r>
        <w:t xml:space="preserve"> MÜSSEN in die Konfiguration einbezogen werden. Für die Suche innerhalb von </w:t>
      </w:r>
      <w:proofErr w:type="spellStart"/>
      <w:r>
        <w:t>OpenLDAP</w:t>
      </w:r>
      <w:proofErr w:type="spellEnd"/>
      <w:r>
        <w:t xml:space="preserve"> MÜSSEN angemessene Zeit- und Größenbeschränkungen festgelegt werden. Die Konfiguration am </w:t>
      </w:r>
      <w:proofErr w:type="spellStart"/>
      <w:r>
        <w:t>slapd</w:t>
      </w:r>
      <w:proofErr w:type="spellEnd"/>
      <w:r>
        <w:t>-Server MUSS nach jeder Änderung geprüft werden.</w:t>
      </w:r>
    </w:p>
    <w:p w:rsidR="00CE2E51" w:rsidRDefault="005C4EF8">
      <w:pPr>
        <w:pStyle w:val="berschrift3"/>
      </w:pPr>
      <w:bookmarkStart w:id="15" w:name="scroll-bookmark-14"/>
      <w:r>
        <w:t xml:space="preserve">APP.2.3.A4 Konfiguration der durch </w:t>
      </w:r>
      <w:proofErr w:type="spellStart"/>
      <w:r>
        <w:t>OpenLDAP</w:t>
      </w:r>
      <w:proofErr w:type="spellEnd"/>
      <w:r>
        <w:t xml:space="preserve"> verwendeten Datenbank (B)</w:t>
      </w:r>
      <w:bookmarkEnd w:id="15"/>
    </w:p>
    <w:p w:rsidR="00CE2E51" w:rsidRDefault="005C4EF8">
      <w:r>
        <w:t xml:space="preserve">Die Zugriffsrechte für neu angelegte Datenbankdateien MÜSSEN auf die Kennung beschränkt werden, in deren Kontext der </w:t>
      </w:r>
      <w:proofErr w:type="spellStart"/>
      <w:r>
        <w:t>slapd</w:t>
      </w:r>
      <w:proofErr w:type="spellEnd"/>
      <w:r>
        <w:t xml:space="preserve">-Server betrieben wird. Die Standard-Einstellungen der von </w:t>
      </w:r>
      <w:proofErr w:type="spellStart"/>
      <w:r>
        <w:t>OpenLDAP</w:t>
      </w:r>
      <w:proofErr w:type="spellEnd"/>
      <w:r>
        <w:t xml:space="preserve"> genutzten Datenbank MÜSSEN angepasst werden.</w:t>
      </w:r>
    </w:p>
    <w:p w:rsidR="00CE2E51" w:rsidRDefault="005C4EF8">
      <w:pPr>
        <w:pStyle w:val="berschrift3"/>
      </w:pPr>
      <w:bookmarkStart w:id="16" w:name="scroll-bookmark-15"/>
      <w:r>
        <w:lastRenderedPageBreak/>
        <w:t xml:space="preserve">APP.2.3.A5 Sichere Vergabe von Zugriffsrechten auf dem </w:t>
      </w:r>
      <w:proofErr w:type="spellStart"/>
      <w:r>
        <w:t>OpenLDAP</w:t>
      </w:r>
      <w:proofErr w:type="spellEnd"/>
      <w:r>
        <w:t xml:space="preserve"> (B)</w:t>
      </w:r>
      <w:bookmarkEnd w:id="16"/>
    </w:p>
    <w:p w:rsidR="00CE2E51" w:rsidRDefault="005C4EF8">
      <w:r>
        <w:t xml:space="preserve">Die in </w:t>
      </w:r>
      <w:proofErr w:type="spellStart"/>
      <w:r>
        <w:t>OpenLDAP</w:t>
      </w:r>
      <w:proofErr w:type="spellEnd"/>
      <w:r>
        <w:t xml:space="preserve"> geführten globalen und datenbankspezifischen Zugriffskontrolllisten (Access Control Lists) MÜSSEN beim Einsatz von </w:t>
      </w:r>
      <w:proofErr w:type="spellStart"/>
      <w:r>
        <w:t>OpenLDAP</w:t>
      </w:r>
      <w:proofErr w:type="spellEnd"/>
      <w:r>
        <w:t xml:space="preserve"> korrekt berücksichtigt werden. Datenbank-Direktiven MÜSSEN Vorrang vor globalen Direktiven haben.</w:t>
      </w:r>
    </w:p>
    <w:p w:rsidR="00CE2E51" w:rsidRDefault="005C4EF8">
      <w:pPr>
        <w:pStyle w:val="berschrift3"/>
      </w:pPr>
      <w:bookmarkStart w:id="17" w:name="scroll-bookmark-16"/>
      <w:r>
        <w:t xml:space="preserve">APP.2.3.A6 Sichere Authentisierung gegenüber </w:t>
      </w:r>
      <w:proofErr w:type="spellStart"/>
      <w:r>
        <w:t>OpenLDAP</w:t>
      </w:r>
      <w:proofErr w:type="spellEnd"/>
      <w:r>
        <w:t xml:space="preserve"> (B)</w:t>
      </w:r>
      <w:bookmarkEnd w:id="17"/>
    </w:p>
    <w:p w:rsidR="00CE2E51" w:rsidRDefault="005C4EF8">
      <w:r>
        <w:t xml:space="preserve">Wenn der Verzeichnisdienst zwischen verschiedenen Benutzenden unterscheiden soll, MÜSSEN sich diese geeignet authentisieren. Die Authentisierung zwischen dem </w:t>
      </w:r>
      <w:proofErr w:type="spellStart"/>
      <w:r>
        <w:t>slapd</w:t>
      </w:r>
      <w:proofErr w:type="spellEnd"/>
      <w:r>
        <w:t xml:space="preserve">-Server und den Kommunikationsbeteiligten MUSS verschlüsselt werden. Es SOLLTEN NUR die Hashwerte von Passwörtern auf den Clients und Servern abgespeichert werden. Es MUSS ein geeigneter </w:t>
      </w:r>
      <w:proofErr w:type="spellStart"/>
      <w:r>
        <w:t>Hashing</w:t>
      </w:r>
      <w:proofErr w:type="spellEnd"/>
      <w:r>
        <w:t>-Algorithmus verwendet werden.</w:t>
      </w:r>
    </w:p>
    <w:p w:rsidR="00CE2E51" w:rsidRDefault="005C4EF8">
      <w:pPr>
        <w:pStyle w:val="berschrift2"/>
      </w:pPr>
      <w:bookmarkStart w:id="18" w:name="scroll-bookmark-17"/>
      <w:r>
        <w:t>Standard-Anforderungen</w:t>
      </w:r>
      <w:bookmarkEnd w:id="18"/>
    </w:p>
    <w:p w:rsidR="00CE2E51" w:rsidRDefault="005C4EF8">
      <w:r>
        <w:t>Gemeinsam mit den Basis-Anforderungen entsprechen die folgenden Anforderungen dem Stand der Technik für diesen Baustein. Sie SOLLTEN grundsätzlich erfüllt werden.</w:t>
      </w:r>
    </w:p>
    <w:p w:rsidR="00CE2E51" w:rsidRDefault="005C4EF8">
      <w:pPr>
        <w:pStyle w:val="berschrift3"/>
      </w:pPr>
      <w:bookmarkStart w:id="19" w:name="scroll-bookmark-18"/>
      <w:r>
        <w:t>APP.2.3.A7 ENTFALLEN (S)</w:t>
      </w:r>
      <w:bookmarkEnd w:id="19"/>
    </w:p>
    <w:p w:rsidR="00CE2E51" w:rsidRDefault="005C4EF8">
      <w:r>
        <w:t>Diese Anforderung ist entfallen.</w:t>
      </w:r>
    </w:p>
    <w:p w:rsidR="00CE2E51" w:rsidRDefault="005C4EF8">
      <w:pPr>
        <w:pStyle w:val="berschrift3"/>
      </w:pPr>
      <w:bookmarkStart w:id="20" w:name="scroll-bookmark-19"/>
      <w:r>
        <w:t xml:space="preserve">APP.2.3.A8 Einschränkungen von Attributen bei </w:t>
      </w:r>
      <w:proofErr w:type="spellStart"/>
      <w:r>
        <w:t>OpenLDAP</w:t>
      </w:r>
      <w:proofErr w:type="spellEnd"/>
      <w:r>
        <w:t xml:space="preserve"> (S)</w:t>
      </w:r>
      <w:bookmarkEnd w:id="20"/>
    </w:p>
    <w:p w:rsidR="00CE2E51" w:rsidRDefault="005C4EF8">
      <w:r>
        <w:t xml:space="preserve">Anhand von </w:t>
      </w:r>
      <w:proofErr w:type="spellStart"/>
      <w:r>
        <w:t>Overlays</w:t>
      </w:r>
      <w:proofErr w:type="spellEnd"/>
      <w:r>
        <w:t xml:space="preserve"> SOLLTEN die Attribute in </w:t>
      </w:r>
      <w:proofErr w:type="spellStart"/>
      <w:r>
        <w:t>OpenLDAP</w:t>
      </w:r>
      <w:proofErr w:type="spellEnd"/>
      <w:r>
        <w:t xml:space="preserve"> eingeschränkt werden. </w:t>
      </w:r>
      <w:proofErr w:type="spellStart"/>
      <w:r>
        <w:t>OpenLDAP</w:t>
      </w:r>
      <w:proofErr w:type="spellEnd"/>
      <w:r>
        <w:t xml:space="preserve"> SOLLTE so angepasst werden, dass Werte im Verzeichnisdienst nur einem bestimmten regulären Ausdruck entsprechen. Zudem SOLLTE mit Hilfe von </w:t>
      </w:r>
      <w:proofErr w:type="spellStart"/>
      <w:r>
        <w:t>Overlays</w:t>
      </w:r>
      <w:proofErr w:type="spellEnd"/>
      <w:r>
        <w:t xml:space="preserve"> sichergestellt werden, das ausgesuchte Werte nur einmal im Verzeichnisbaum vorhanden sind. Solche Restriktionen SOLLTEN ausschließlich auf Daten von Nutzenden angewendet werden.</w:t>
      </w:r>
    </w:p>
    <w:p w:rsidR="00CE2E51" w:rsidRDefault="005C4EF8">
      <w:pPr>
        <w:pStyle w:val="berschrift3"/>
      </w:pPr>
      <w:bookmarkStart w:id="21" w:name="scroll-bookmark-20"/>
      <w:r>
        <w:t xml:space="preserve">APP.2.3.A9 Partitionierung und Replikation bei </w:t>
      </w:r>
      <w:proofErr w:type="spellStart"/>
      <w:r>
        <w:t>OpenLDAP</w:t>
      </w:r>
      <w:proofErr w:type="spellEnd"/>
      <w:r>
        <w:t xml:space="preserve"> (S)</w:t>
      </w:r>
      <w:bookmarkEnd w:id="21"/>
    </w:p>
    <w:p w:rsidR="00CE2E51" w:rsidRDefault="005C4EF8">
      <w:r>
        <w:t xml:space="preserve">Bei einer Partitionierung oder Replikation von </w:t>
      </w:r>
      <w:proofErr w:type="spellStart"/>
      <w:r>
        <w:t>OpenLDAP</w:t>
      </w:r>
      <w:proofErr w:type="spellEnd"/>
      <w:r>
        <w:t xml:space="preserve"> SOLLTE die Aufteilung geeignet für die Sicherheitsziele ausgewählt werden. Dabei SOLLTEN Veränderungen an den Daten durch Replikation zwischen den Servern ausgetauscht werden. Ein Replikationsmodus SOLLTE in Abhängigkeit von Netzverbindungen und Verfügbarkeitsanforderungen gewählt werden.</w:t>
      </w:r>
    </w:p>
    <w:p w:rsidR="00CE2E51" w:rsidRDefault="005C4EF8">
      <w:pPr>
        <w:pStyle w:val="berschrift3"/>
      </w:pPr>
      <w:bookmarkStart w:id="22" w:name="scroll-bookmark-21"/>
      <w:r>
        <w:t xml:space="preserve">APP.2.3.A10 Sichere Aktualisierung von </w:t>
      </w:r>
      <w:proofErr w:type="spellStart"/>
      <w:r>
        <w:t>OpenLDAP</w:t>
      </w:r>
      <w:proofErr w:type="spellEnd"/>
      <w:r>
        <w:t xml:space="preserve"> (S)</w:t>
      </w:r>
      <w:bookmarkEnd w:id="22"/>
    </w:p>
    <w:p w:rsidR="00CE2E51" w:rsidRDefault="005C4EF8">
      <w:r>
        <w:t xml:space="preserve">Bei Updates SOLLTE darauf geachtet werden, ob die Änderungen eingesetzte </w:t>
      </w:r>
      <w:proofErr w:type="spellStart"/>
      <w:r>
        <w:t>Backends</w:t>
      </w:r>
      <w:proofErr w:type="spellEnd"/>
      <w:r>
        <w:t xml:space="preserve"> oder </w:t>
      </w:r>
      <w:proofErr w:type="spellStart"/>
      <w:r>
        <w:t>Overlays</w:t>
      </w:r>
      <w:proofErr w:type="spellEnd"/>
      <w:r>
        <w:t xml:space="preserve"> sowie Softwareabhängigkeiten betreffen. Beim Update auf neue Releases SOLLTE geprüft werden, ob die verwendeten </w:t>
      </w:r>
      <w:proofErr w:type="spellStart"/>
      <w:r>
        <w:t>Overlays</w:t>
      </w:r>
      <w:proofErr w:type="spellEnd"/>
      <w:r>
        <w:t xml:space="preserve"> und </w:t>
      </w:r>
      <w:proofErr w:type="spellStart"/>
      <w:r>
        <w:t>Backends</w:t>
      </w:r>
      <w:proofErr w:type="spellEnd"/>
      <w:r>
        <w:t xml:space="preserve"> in der neuen Version weiterhin zur Verfügung stehen. Ist dies nicht der Fall, SOLLTEN geeignete Migrationspfade ausgewählt werden.</w:t>
      </w:r>
    </w:p>
    <w:p w:rsidR="00CE2E51" w:rsidRDefault="005C4EF8">
      <w:r>
        <w:t xml:space="preserve">Setzen Administrierende eigene Skripte ein, SOLLTEN sie daraufhin überprüft werden, ob sie mit der aktualisierten Version von </w:t>
      </w:r>
      <w:proofErr w:type="spellStart"/>
      <w:r>
        <w:t>OpenLDAP</w:t>
      </w:r>
      <w:proofErr w:type="spellEnd"/>
      <w:r>
        <w:t xml:space="preserve"> problemlos zusammenarbeiten. Die Konfiguration und die Zugriffsrechte SOLLTEN nach einer Aktualisierung sorgfältig geprüft werden.</w:t>
      </w:r>
    </w:p>
    <w:p w:rsidR="00CE2E51" w:rsidRDefault="005C4EF8">
      <w:pPr>
        <w:pStyle w:val="berschrift3"/>
      </w:pPr>
      <w:bookmarkStart w:id="23" w:name="scroll-bookmark-22"/>
      <w:r>
        <w:t xml:space="preserve">APP.2.3.A11 Einschränkung der </w:t>
      </w:r>
      <w:proofErr w:type="spellStart"/>
      <w:r>
        <w:t>OpenLDAP</w:t>
      </w:r>
      <w:proofErr w:type="spellEnd"/>
      <w:r>
        <w:t>-Laufzeitumgebung (S)</w:t>
      </w:r>
      <w:bookmarkEnd w:id="23"/>
    </w:p>
    <w:p w:rsidR="00CE2E51" w:rsidRDefault="005C4EF8">
      <w:r>
        <w:t xml:space="preserve">Die Laufzeitumgebung des </w:t>
      </w:r>
      <w:proofErr w:type="spellStart"/>
      <w:r>
        <w:t>slapd</w:t>
      </w:r>
      <w:proofErr w:type="spellEnd"/>
      <w:r>
        <w:t xml:space="preserve">-Servers SOLLTE, möglichst mit Mitteln des Betriebssystems, auf die minimal benötigten Dateien, Verzeichnisse und vom Betriebssystem bereitgestellten Funktionen eingeschränkt werden. Werden hierfür </w:t>
      </w:r>
      <w:proofErr w:type="spellStart"/>
      <w:r>
        <w:t>Containerisierungstechniken</w:t>
      </w:r>
      <w:proofErr w:type="spellEnd"/>
      <w:r>
        <w:t xml:space="preserve"> eingesetzt, SOLLTEN diese unter Berücksichtigung von SYS.1.6 </w:t>
      </w:r>
      <w:proofErr w:type="spellStart"/>
      <w:r>
        <w:rPr>
          <w:i/>
        </w:rPr>
        <w:t>Containerisierung</w:t>
      </w:r>
      <w:proofErr w:type="spellEnd"/>
      <w:r>
        <w:t xml:space="preserve"> genutzt werden. Wird der </w:t>
      </w:r>
      <w:proofErr w:type="spellStart"/>
      <w:r>
        <w:t>slapd</w:t>
      </w:r>
      <w:proofErr w:type="spellEnd"/>
      <w:r>
        <w:t>-Server als exklusiver Dienst auf einem dedizierten Server betrieben, SOLLTE dieser ausreichend gehärtet sein.</w:t>
      </w:r>
    </w:p>
    <w:p w:rsidR="00CE2E51" w:rsidRDefault="005C4EF8">
      <w:pPr>
        <w:pStyle w:val="berschrift3"/>
      </w:pPr>
      <w:bookmarkStart w:id="24" w:name="scroll-bookmark-23"/>
      <w:r>
        <w:t>APP.2.3.A12 ENTFALLEN (S)</w:t>
      </w:r>
      <w:bookmarkEnd w:id="24"/>
    </w:p>
    <w:p w:rsidR="00CE2E51" w:rsidRDefault="005C4EF8">
      <w:r>
        <w:t>Diese Anforderung ist entfallen.</w:t>
      </w:r>
    </w:p>
    <w:p w:rsidR="00CE2E51" w:rsidRDefault="005C4EF8">
      <w:pPr>
        <w:pStyle w:val="berschrift3"/>
      </w:pPr>
      <w:bookmarkStart w:id="25" w:name="scroll-bookmark-24"/>
      <w:r>
        <w:lastRenderedPageBreak/>
        <w:t>APP.2.3.A13 ENTFALLEN (S)</w:t>
      </w:r>
      <w:bookmarkEnd w:id="25"/>
    </w:p>
    <w:p w:rsidR="00CE2E51" w:rsidRDefault="005C4EF8">
      <w:r>
        <w:t>Diese Anforderung ist entfallen.</w:t>
      </w:r>
    </w:p>
    <w:p w:rsidR="00CE2E51" w:rsidRDefault="005C4EF8">
      <w:pPr>
        <w:pStyle w:val="berschrift2"/>
      </w:pPr>
      <w:bookmarkStart w:id="26" w:name="scroll-bookmark-25"/>
      <w:r>
        <w:t>Anforderungen bei erhöhtem Schutzbedarf</w:t>
      </w:r>
      <w:bookmarkEnd w:id="26"/>
    </w:p>
    <w:p w:rsidR="00CE2E51" w:rsidRDefault="005C4EF8">
      <w:r>
        <w:t>Für diesen Baustein sind keine Anforderungen für einen erhöhten Schutzbedarf definiert.</w:t>
      </w:r>
    </w:p>
    <w:p w:rsidR="00CE2E51" w:rsidRDefault="005C4EF8">
      <w:pPr>
        <w:pStyle w:val="berschrift1"/>
      </w:pPr>
      <w:bookmarkStart w:id="27" w:name="scroll-bookmark-26"/>
      <w:r>
        <w:t>Weiterführende Informationen</w:t>
      </w:r>
      <w:bookmarkEnd w:id="27"/>
    </w:p>
    <w:p w:rsidR="00CE2E51" w:rsidRDefault="005C4EF8">
      <w:pPr>
        <w:pStyle w:val="berschrift2"/>
      </w:pPr>
      <w:bookmarkStart w:id="28" w:name="scroll-bookmark-27"/>
      <w:r>
        <w:t>Wissenswertes</w:t>
      </w:r>
      <w:bookmarkEnd w:id="28"/>
    </w:p>
    <w:p w:rsidR="00CE2E51" w:rsidRDefault="005C4EF8">
      <w:r>
        <w:t>Für den Baustein</w:t>
      </w:r>
      <w:r>
        <w:rPr>
          <w:i/>
        </w:rPr>
        <w:t xml:space="preserve"> </w:t>
      </w:r>
      <w:r>
        <w:t>APP.2.3</w:t>
      </w:r>
      <w:r>
        <w:rPr>
          <w:i/>
        </w:rPr>
        <w:t xml:space="preserve"> </w:t>
      </w:r>
      <w:proofErr w:type="spellStart"/>
      <w:r>
        <w:rPr>
          <w:i/>
        </w:rPr>
        <w:t>OpenLDAP</w:t>
      </w:r>
      <w:proofErr w:type="spellEnd"/>
      <w:r>
        <w:t xml:space="preserve"> sind keine weiterführenden Informationen vorhanden.</w:t>
      </w:r>
    </w:p>
    <w:sectPr w:rsidR="00CE2E51" w:rsidSect="00DE08E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EF8" w:rsidRDefault="005C4EF8">
      <w:pPr>
        <w:spacing w:after="0"/>
      </w:pPr>
      <w:r>
        <w:separator/>
      </w:r>
    </w:p>
  </w:endnote>
  <w:endnote w:type="continuationSeparator" w:id="0">
    <w:p w:rsidR="005C4EF8" w:rsidRDefault="005C4E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5C4EF8"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750B7A">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750B7A">
      <w:rPr>
        <w:b/>
        <w:bCs/>
        <w:noProof/>
      </w:rPr>
      <w:t>5</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5C4EF8" w:rsidP="00934A4A">
    <w:pPr>
      <w:pStyle w:val="Fuzeile"/>
      <w:jc w:val="center"/>
    </w:pPr>
    <w:r>
      <w:t xml:space="preserve">Seite </w:t>
    </w:r>
    <w:r>
      <w:rPr>
        <w:b/>
        <w:bCs/>
      </w:rPr>
      <w:fldChar w:fldCharType="begin"/>
    </w:r>
    <w:r>
      <w:rPr>
        <w:b/>
        <w:bCs/>
      </w:rPr>
      <w:instrText>PAGE  \* Arabic  \* MERGEFORMAT</w:instrText>
    </w:r>
    <w:r>
      <w:rPr>
        <w:b/>
        <w:bCs/>
      </w:rPr>
      <w:fldChar w:fldCharType="separate"/>
    </w:r>
    <w:r w:rsidR="00750B7A">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750B7A">
      <w:rPr>
        <w:b/>
        <w:bCs/>
        <w:noProof/>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EF8" w:rsidRDefault="005C4EF8">
      <w:pPr>
        <w:spacing w:after="0"/>
      </w:pPr>
      <w:r>
        <w:separator/>
      </w:r>
    </w:p>
  </w:footnote>
  <w:footnote w:type="continuationSeparator" w:id="0">
    <w:p w:rsidR="005C4EF8" w:rsidRDefault="005C4EF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5C4EF8" w:rsidP="004B764E">
    <w:pPr>
      <w:jc w:val="right"/>
      <w:rPr>
        <w:sz w:val="18"/>
        <w:szCs w:val="18"/>
      </w:rPr>
    </w:pPr>
    <w:r>
      <w:rPr>
        <w:sz w:val="18"/>
        <w:szCs w:val="18"/>
      </w:rPr>
      <w:t xml:space="preserve">APP.2.3 </w:t>
    </w:r>
    <w:proofErr w:type="spellStart"/>
    <w:r>
      <w:rPr>
        <w:sz w:val="18"/>
        <w:szCs w:val="18"/>
      </w:rPr>
      <w:t>OpenLDAP</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2EA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DC8D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1C8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844E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80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AA04E9A4">
      <w:start w:val="1"/>
      <w:numFmt w:val="decimal"/>
      <w:lvlText w:val="%1."/>
      <w:lvlJc w:val="left"/>
      <w:pPr>
        <w:ind w:left="720" w:hanging="360"/>
      </w:pPr>
    </w:lvl>
    <w:lvl w:ilvl="1" w:tplc="F6A48DDE" w:tentative="1">
      <w:start w:val="1"/>
      <w:numFmt w:val="lowerLetter"/>
      <w:lvlText w:val="%2."/>
      <w:lvlJc w:val="left"/>
      <w:pPr>
        <w:ind w:left="1440" w:hanging="360"/>
      </w:pPr>
    </w:lvl>
    <w:lvl w:ilvl="2" w:tplc="18DAB1D8" w:tentative="1">
      <w:start w:val="1"/>
      <w:numFmt w:val="lowerRoman"/>
      <w:lvlText w:val="%3."/>
      <w:lvlJc w:val="right"/>
      <w:pPr>
        <w:ind w:left="2160" w:hanging="180"/>
      </w:pPr>
    </w:lvl>
    <w:lvl w:ilvl="3" w:tplc="5134C628" w:tentative="1">
      <w:start w:val="1"/>
      <w:numFmt w:val="decimal"/>
      <w:lvlText w:val="%4."/>
      <w:lvlJc w:val="left"/>
      <w:pPr>
        <w:ind w:left="2880" w:hanging="360"/>
      </w:pPr>
    </w:lvl>
    <w:lvl w:ilvl="4" w:tplc="7982DA36" w:tentative="1">
      <w:start w:val="1"/>
      <w:numFmt w:val="lowerLetter"/>
      <w:lvlText w:val="%5."/>
      <w:lvlJc w:val="left"/>
      <w:pPr>
        <w:ind w:left="3600" w:hanging="360"/>
      </w:pPr>
    </w:lvl>
    <w:lvl w:ilvl="5" w:tplc="E968E5E6" w:tentative="1">
      <w:start w:val="1"/>
      <w:numFmt w:val="lowerRoman"/>
      <w:lvlText w:val="%6."/>
      <w:lvlJc w:val="right"/>
      <w:pPr>
        <w:ind w:left="4320" w:hanging="180"/>
      </w:pPr>
    </w:lvl>
    <w:lvl w:ilvl="6" w:tplc="4F221E3A" w:tentative="1">
      <w:start w:val="1"/>
      <w:numFmt w:val="decimal"/>
      <w:lvlText w:val="%7."/>
      <w:lvlJc w:val="left"/>
      <w:pPr>
        <w:ind w:left="5040" w:hanging="360"/>
      </w:pPr>
    </w:lvl>
    <w:lvl w:ilvl="7" w:tplc="F83A4FFE" w:tentative="1">
      <w:start w:val="1"/>
      <w:numFmt w:val="lowerLetter"/>
      <w:lvlText w:val="%8."/>
      <w:lvlJc w:val="left"/>
      <w:pPr>
        <w:ind w:left="5760" w:hanging="360"/>
      </w:pPr>
    </w:lvl>
    <w:lvl w:ilvl="8" w:tplc="2FCE7220"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8D98816E">
      <w:start w:val="1"/>
      <w:numFmt w:val="decimal"/>
      <w:lvlText w:val="%1."/>
      <w:lvlJc w:val="left"/>
      <w:pPr>
        <w:ind w:left="720" w:hanging="360"/>
      </w:pPr>
    </w:lvl>
    <w:lvl w:ilvl="1" w:tplc="D94CAFD4" w:tentative="1">
      <w:start w:val="1"/>
      <w:numFmt w:val="lowerLetter"/>
      <w:lvlText w:val="%2."/>
      <w:lvlJc w:val="left"/>
      <w:pPr>
        <w:ind w:left="1440" w:hanging="360"/>
      </w:pPr>
    </w:lvl>
    <w:lvl w:ilvl="2" w:tplc="0076F7BC" w:tentative="1">
      <w:start w:val="1"/>
      <w:numFmt w:val="lowerRoman"/>
      <w:lvlText w:val="%3."/>
      <w:lvlJc w:val="right"/>
      <w:pPr>
        <w:ind w:left="2160" w:hanging="180"/>
      </w:pPr>
    </w:lvl>
    <w:lvl w:ilvl="3" w:tplc="6BE496B8" w:tentative="1">
      <w:start w:val="1"/>
      <w:numFmt w:val="decimal"/>
      <w:lvlText w:val="%4."/>
      <w:lvlJc w:val="left"/>
      <w:pPr>
        <w:ind w:left="2880" w:hanging="360"/>
      </w:pPr>
    </w:lvl>
    <w:lvl w:ilvl="4" w:tplc="8B6050DC" w:tentative="1">
      <w:start w:val="1"/>
      <w:numFmt w:val="lowerLetter"/>
      <w:lvlText w:val="%5."/>
      <w:lvlJc w:val="left"/>
      <w:pPr>
        <w:ind w:left="3600" w:hanging="360"/>
      </w:pPr>
    </w:lvl>
    <w:lvl w:ilvl="5" w:tplc="74E4CA7A" w:tentative="1">
      <w:start w:val="1"/>
      <w:numFmt w:val="lowerRoman"/>
      <w:lvlText w:val="%6."/>
      <w:lvlJc w:val="right"/>
      <w:pPr>
        <w:ind w:left="4320" w:hanging="180"/>
      </w:pPr>
    </w:lvl>
    <w:lvl w:ilvl="6" w:tplc="5420A83A" w:tentative="1">
      <w:start w:val="1"/>
      <w:numFmt w:val="decimal"/>
      <w:lvlText w:val="%7."/>
      <w:lvlJc w:val="left"/>
      <w:pPr>
        <w:ind w:left="5040" w:hanging="360"/>
      </w:pPr>
    </w:lvl>
    <w:lvl w:ilvl="7" w:tplc="267E027E" w:tentative="1">
      <w:start w:val="1"/>
      <w:numFmt w:val="lowerLetter"/>
      <w:lvlText w:val="%8."/>
      <w:lvlJc w:val="left"/>
      <w:pPr>
        <w:ind w:left="5760" w:hanging="360"/>
      </w:pPr>
    </w:lvl>
    <w:lvl w:ilvl="8" w:tplc="10E0C766"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7FF41426">
      <w:start w:val="1"/>
      <w:numFmt w:val="bullet"/>
      <w:lvlText w:val=""/>
      <w:lvlJc w:val="left"/>
      <w:pPr>
        <w:tabs>
          <w:tab w:val="num" w:pos="720"/>
        </w:tabs>
        <w:ind w:left="720" w:hanging="360"/>
      </w:pPr>
      <w:rPr>
        <w:rFonts w:ascii="Symbol" w:hAnsi="Symbol"/>
      </w:rPr>
    </w:lvl>
    <w:lvl w:ilvl="1" w:tplc="58681CD0">
      <w:start w:val="1"/>
      <w:numFmt w:val="bullet"/>
      <w:lvlText w:val="o"/>
      <w:lvlJc w:val="left"/>
      <w:pPr>
        <w:tabs>
          <w:tab w:val="num" w:pos="1440"/>
        </w:tabs>
        <w:ind w:left="1440" w:hanging="360"/>
      </w:pPr>
      <w:rPr>
        <w:rFonts w:ascii="Courier New" w:hAnsi="Courier New"/>
      </w:rPr>
    </w:lvl>
    <w:lvl w:ilvl="2" w:tplc="9E62AA36">
      <w:start w:val="1"/>
      <w:numFmt w:val="bullet"/>
      <w:lvlText w:val=""/>
      <w:lvlJc w:val="left"/>
      <w:pPr>
        <w:tabs>
          <w:tab w:val="num" w:pos="2160"/>
        </w:tabs>
        <w:ind w:left="2160" w:hanging="360"/>
      </w:pPr>
      <w:rPr>
        <w:rFonts w:ascii="Wingdings" w:hAnsi="Wingdings"/>
      </w:rPr>
    </w:lvl>
    <w:lvl w:ilvl="3" w:tplc="81647DEC">
      <w:start w:val="1"/>
      <w:numFmt w:val="bullet"/>
      <w:lvlText w:val=""/>
      <w:lvlJc w:val="left"/>
      <w:pPr>
        <w:tabs>
          <w:tab w:val="num" w:pos="2880"/>
        </w:tabs>
        <w:ind w:left="2880" w:hanging="360"/>
      </w:pPr>
      <w:rPr>
        <w:rFonts w:ascii="Symbol" w:hAnsi="Symbol"/>
      </w:rPr>
    </w:lvl>
    <w:lvl w:ilvl="4" w:tplc="5E4ACCA4">
      <w:start w:val="1"/>
      <w:numFmt w:val="bullet"/>
      <w:lvlText w:val="o"/>
      <w:lvlJc w:val="left"/>
      <w:pPr>
        <w:tabs>
          <w:tab w:val="num" w:pos="3600"/>
        </w:tabs>
        <w:ind w:left="3600" w:hanging="360"/>
      </w:pPr>
      <w:rPr>
        <w:rFonts w:ascii="Courier New" w:hAnsi="Courier New"/>
      </w:rPr>
    </w:lvl>
    <w:lvl w:ilvl="5" w:tplc="64AC75B4">
      <w:start w:val="1"/>
      <w:numFmt w:val="bullet"/>
      <w:lvlText w:val=""/>
      <w:lvlJc w:val="left"/>
      <w:pPr>
        <w:tabs>
          <w:tab w:val="num" w:pos="4320"/>
        </w:tabs>
        <w:ind w:left="4320" w:hanging="360"/>
      </w:pPr>
      <w:rPr>
        <w:rFonts w:ascii="Wingdings" w:hAnsi="Wingdings"/>
      </w:rPr>
    </w:lvl>
    <w:lvl w:ilvl="6" w:tplc="DE700E50">
      <w:start w:val="1"/>
      <w:numFmt w:val="bullet"/>
      <w:lvlText w:val=""/>
      <w:lvlJc w:val="left"/>
      <w:pPr>
        <w:tabs>
          <w:tab w:val="num" w:pos="5040"/>
        </w:tabs>
        <w:ind w:left="5040" w:hanging="360"/>
      </w:pPr>
      <w:rPr>
        <w:rFonts w:ascii="Symbol" w:hAnsi="Symbol"/>
      </w:rPr>
    </w:lvl>
    <w:lvl w:ilvl="7" w:tplc="5F12ACF8">
      <w:start w:val="1"/>
      <w:numFmt w:val="bullet"/>
      <w:lvlText w:val="o"/>
      <w:lvlJc w:val="left"/>
      <w:pPr>
        <w:tabs>
          <w:tab w:val="num" w:pos="5760"/>
        </w:tabs>
        <w:ind w:left="5760" w:hanging="360"/>
      </w:pPr>
      <w:rPr>
        <w:rFonts w:ascii="Courier New" w:hAnsi="Courier New"/>
      </w:rPr>
    </w:lvl>
    <w:lvl w:ilvl="8" w:tplc="1214E5F0">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3C0"/>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A71C8"/>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5C4EF8"/>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50B7A"/>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4A4A"/>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31DD"/>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2E51"/>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08E0"/>
    <w:rsid w:val="00DE5251"/>
    <w:rsid w:val="00DE72F4"/>
    <w:rsid w:val="00DF2776"/>
    <w:rsid w:val="00DF56E8"/>
    <w:rsid w:val="00DF63C1"/>
    <w:rsid w:val="00E10A46"/>
    <w:rsid w:val="00E1179F"/>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17603"/>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3A71C8"/>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3A71C8"/>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40716-BE6E-47CE-9CFE-9B7D75458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1617</Words>
  <Characters>10188</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2023-01-10T05:01:00Z</dcterms:created>
  <dcterms:modified xsi:type="dcterms:W3CDTF">2023-01-11T12:58:00Z</dcterms:modified>
</cp:coreProperties>
</file>