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02555"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OPS.2.2 Cloud-Nutzung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302555">
      <w:pPr>
        <w:pStyle w:val="berschrift1"/>
      </w:pPr>
      <w:bookmarkStart w:id="1" w:name="scroll-bookmark-1"/>
      <w:bookmarkStart w:id="2" w:name="scroll-bookmark-2"/>
      <w:bookmarkEnd w:id="1"/>
      <w:r>
        <w:t>Beschreibung</w:t>
      </w:r>
      <w:bookmarkEnd w:id="2"/>
    </w:p>
    <w:p w:rsidR="00FB7CC7" w:rsidRDefault="00302555">
      <w:pPr>
        <w:pStyle w:val="berschrift2"/>
      </w:pPr>
      <w:bookmarkStart w:id="3" w:name="scroll-bookmark-3"/>
      <w:r>
        <w:t>Einleitung</w:t>
      </w:r>
      <w:bookmarkEnd w:id="3"/>
    </w:p>
    <w:p w:rsidR="00FB7CC7" w:rsidRDefault="00302555">
      <w:r>
        <w:t>Cloud Computing bezeichnet das dynamisch an den Bedarf angepasste Anbieten, Nutzen und Abrechnen von IT-Dienstleistungen über ein Netz. Angebot und Nutzung dieser Dienstleistungen erfolgen dabei ausschließlich über definierte technische Schnittstellen und Protokolle. Die Spannbreite der im Rahmen von Cloud Computing angebotenen Dienstleistungen umfasst das komplette Spektrum der Informationstechnik und beinhaltet unter anderem Infrastruktur (z. B. Rechenleistung, Speicherplatz), Plattformen und Software.</w:t>
      </w:r>
    </w:p>
    <w:p w:rsidR="00FB7CC7" w:rsidRDefault="00302555">
      <w:r>
        <w:t>Cloud Computing bietet viele Vorteile: Die IT-Dienste können bedarfsgerecht, skalierbar und flexibel genutzt und je nach Funktionsumfang, Nutzungsdauer und Anzahl der Benutzenden abgerechnet werden. Auch kann auf spezialisierte Kenntnisse und Ressourcen der Cloud-Diensteanbietenden zugegriffen werden, wodurch interne Ressourcen für andere Aufgaben freigesetzt werden können. In der Praxis zeigt sich jedoch häufig, dass sich die Vorteile, die Institutionen von der Cloud-Nutzung erwarten, nicht vollständig auswirken. Die Ursache dafür ist meistens, dass wichtige kritische Erfolgsfaktoren im Vorfeld der Cloud-Nutzung nicht ausreichend betrachtet werden. Daher müssen Cloud-Dienste strategisch geplant sowie (Sicherheits-)Anforderungen, Verantwortlichkeiten und Schnittstellen sorgfältig definiert und vereinbart werden. Auch das Bewusstsein und Verständnis für die notwendigerweise geänderten Rollen, sowohl auf Seiten des IT-Betriebs als auch der Benutzenden der auftraggebenden Institution, ist ein wichtiger Erfolgsfaktor.</w:t>
      </w:r>
    </w:p>
    <w:p w:rsidR="00FB7CC7" w:rsidRDefault="00302555">
      <w:r>
        <w:t>Zusätzlich sollte bei der Einführung von Cloud-Diensten auch das Thema Governance berücksichtigt werden (Cloud Governance). Kritische Bereiche sind beispielsweise die Vertragsgestaltung, die Umsetzung von Mandantenfähigkeit, die Sicherstellung von Portabilität unterschiedlicher Services, die Abrechnung genutzter Service-Leistungen, das Monitoring der Service-Erbringung, das Sicherheitsvorfallmanagement und zahlreiche Datenschutzaspekte.</w:t>
      </w:r>
    </w:p>
    <w:p w:rsidR="00FB7CC7" w:rsidRDefault="00302555">
      <w:pPr>
        <w:pStyle w:val="berschrift2"/>
      </w:pPr>
      <w:bookmarkStart w:id="4" w:name="scroll-bookmark-4"/>
      <w:r>
        <w:t>Zielsetzung</w:t>
      </w:r>
      <w:bookmarkEnd w:id="4"/>
    </w:p>
    <w:p w:rsidR="00FB7CC7" w:rsidRDefault="00302555">
      <w:r>
        <w:t>Der Baustein beschreibt Anforderungen, durch die sich Cloud-Dienste sicher nutzen lassen. Er richtet sich an alle Institutionen, die solche Dienste bereits nutzen oder sie zukünftig einsetzen wollen.</w:t>
      </w:r>
    </w:p>
    <w:p w:rsidR="00FB7CC7" w:rsidRDefault="00302555">
      <w:pPr>
        <w:pStyle w:val="berschrift2"/>
      </w:pPr>
      <w:bookmarkStart w:id="5" w:name="scroll-bookmark-5"/>
      <w:r>
        <w:t>Abgrenzung und Modellierung</w:t>
      </w:r>
      <w:bookmarkEnd w:id="5"/>
    </w:p>
    <w:p w:rsidR="00FB7CC7" w:rsidRDefault="00302555">
      <w:r>
        <w:t xml:space="preserve">Der Baustein OPS.2.2 </w:t>
      </w:r>
      <w:r>
        <w:rPr>
          <w:i/>
        </w:rPr>
        <w:t>Cloud-Nutzung</w:t>
      </w:r>
      <w:r>
        <w:t xml:space="preserve"> ist immer auf eine konkrete Cloud-Dienstleistung anzuwenden. Nutzt eine Institution unterschiedliche Cloud-Diensteanbietende, so ist der Baustein für alle Cloud-</w:t>
      </w:r>
      <w:r>
        <w:lastRenderedPageBreak/>
        <w:t>Diensteanbietenden anzuwenden. Die Schnittstelle zwischen den Cloud-Diensteanbietenden ist ebenfalls Gegenstand des Bausteins und muss für alle Cloud-Dienstleistungen betrachtet werden.</w:t>
      </w:r>
    </w:p>
    <w:p w:rsidR="00FB7CC7" w:rsidRDefault="00302555">
      <w:r>
        <w:t xml:space="preserve">In nahezu allen Bereitstellungsmodellen, abgesehen von der Nutzung einer Private Cloud On-Premise, stellen Cloud-Dienste eine Sonderform des Outsourcings (siehe Baustein OPS.2.3 </w:t>
      </w:r>
      <w:r>
        <w:rPr>
          <w:i/>
        </w:rPr>
        <w:t>Nutzung von Outsourcing</w:t>
      </w:r>
      <w:r>
        <w:t xml:space="preserve">) dar. Die im vorliegenden Baustein beschriebenen Gefährdungen und Anforderungen werden daher häufig auch im Outsourcing angewendet. Bei Cloud-Diensten gibt es jedoch einige Besonderheiten, die sich ausschließlich in diesem Baustein wiederfinden. Der Baustein OPS.2.3 </w:t>
      </w:r>
      <w:r>
        <w:rPr>
          <w:i/>
        </w:rPr>
        <w:t>Nutzung von Outsourcing</w:t>
      </w:r>
      <w:r>
        <w:t xml:space="preserve"> ist daher nicht auf Cloud-Dienste anzuwenden.</w:t>
      </w:r>
    </w:p>
    <w:p w:rsidR="00FB7CC7" w:rsidRDefault="00302555">
      <w:r>
        <w:t>Die in diesem Baustein beschriebenen Gefährdungen und Anforderungen gelten dabei grundsätzlich unabhängig vom genutzten Service- und Bereitstellungsmodell.</w:t>
      </w:r>
    </w:p>
    <w:p w:rsidR="00FB7CC7" w:rsidRDefault="00302555">
      <w:r>
        <w:t>Sicherheitsanforderungen, mit denen Anbietende ihre Cloud-Dienste schützen können, sind nicht Gegenstand dieses Bausteins. Gefährdungen und spezifische Sicherheitsanforderungen, die durch die Anbindung eines Cloud-Dienstes über entsprechende Schnittstellen (englisch API, Application Programming Interface) als relevant anzusehen sind, werden ebenfalls nicht in diesem Baustein betrachtet.</w:t>
      </w:r>
    </w:p>
    <w:p w:rsidR="00FB7CC7" w:rsidRDefault="00302555">
      <w:r>
        <w:rPr>
          <w:b/>
        </w:rPr>
        <w:t>Abgrenzung zum klassischen IT-Outsourcing</w:t>
      </w:r>
    </w:p>
    <w:p w:rsidR="00FB7CC7" w:rsidRDefault="00302555">
      <w:r>
        <w:t>Beim Outsourcing werden Arbeits-, Produktions- oder Geschäftsprozesse einer Institution ganz oder teilweise zu externen Dienstleistenden ausgelagert. Dies ist ein etablierter Bestandteil heutiger Organisationsstrategien. Das klassische IT-Outsourcing ist meist so gestaltet, dass die komplette gemietete Infrastruktur exklusiv von einem Kunden oder einer Kundin genutzt wird (Single Tenant Architektur), auch wenn Anbietende von Outsourcing normalerweise mehrere Kunden oder Kundinnen haben. Zudem werden Outsourcing-Verträge meistens über längere Laufzeiten abgeschlossen.</w:t>
      </w:r>
    </w:p>
    <w:p w:rsidR="00FB7CC7" w:rsidRDefault="00302555">
      <w:r>
        <w:t>Die Nutzung von Cloud-Diensten gleicht in vielen Punkten dem klassischen Outsourcing, aber es kommen noch einige Unterschiede hinzu, die zu berücksichtigen sind:</w:t>
      </w:r>
    </w:p>
    <w:p w:rsidR="00FB7CC7" w:rsidRDefault="00302555">
      <w:pPr>
        <w:numPr>
          <w:ilvl w:val="0"/>
          <w:numId w:val="27"/>
        </w:numPr>
      </w:pPr>
      <w:r>
        <w:t>Aus wirtschaftlichen Gründen teilen sich oft in einer Cloud mehrere Anwendende eine gemeinsame Infrastruktur.</w:t>
      </w:r>
    </w:p>
    <w:p w:rsidR="00FB7CC7" w:rsidRDefault="00302555">
      <w:pPr>
        <w:numPr>
          <w:ilvl w:val="0"/>
          <w:numId w:val="27"/>
        </w:numPr>
      </w:pPr>
      <w:r>
        <w:t>Cloud-Dienste sind dynamisch und dadurch innerhalb viel kürzerer Zeiträume nach oben und unten skalierbar. So können Cloud-basierte Angebote rascher an den tatsächlichen Bedarf der Anwendenden angepasst werden.</w:t>
      </w:r>
    </w:p>
    <w:p w:rsidR="00FB7CC7" w:rsidRDefault="00302555">
      <w:pPr>
        <w:numPr>
          <w:ilvl w:val="0"/>
          <w:numId w:val="27"/>
        </w:numPr>
      </w:pPr>
      <w:r>
        <w:t>Die in Anspruch genommenen Cloud-Dienste werden in der Regel mittels einer Webschnittstelle durch die Cloud-Anwendenden selbst gesteuert. So können sie automatisiert die genutzten Dienste auf ihre Bedürfnisse zuschneiden.</w:t>
      </w:r>
    </w:p>
    <w:p w:rsidR="00FB7CC7" w:rsidRDefault="00302555">
      <w:pPr>
        <w:numPr>
          <w:ilvl w:val="0"/>
          <w:numId w:val="27"/>
        </w:numPr>
      </w:pPr>
      <w:r>
        <w:t>Durch die beim Cloud Computing genutzten Techniken ist es möglich, die IT-Leistung dynamisch über mehrere Standorte zu verteilen, die geographisch sowohl im In- als auch im Ausland weit verstreut sein können.</w:t>
      </w:r>
    </w:p>
    <w:p w:rsidR="00FB7CC7" w:rsidRDefault="00302555">
      <w:pPr>
        <w:numPr>
          <w:ilvl w:val="0"/>
          <w:numId w:val="27"/>
        </w:numPr>
      </w:pPr>
      <w:r>
        <w:t>Die Anwendenden können die genutzten Dienste und ihre Ressourcen einfach über Web-Oberflächen oder passende Schnittstellen administrieren, wobei wenig Interaktion mit den Cloud-Diensteanbietenden erforderlich ist.</w:t>
      </w:r>
    </w:p>
    <w:p w:rsidR="00FB7CC7" w:rsidRDefault="00302555">
      <w:pPr>
        <w:pStyle w:val="berschrift1"/>
      </w:pPr>
      <w:bookmarkStart w:id="6" w:name="scroll-bookmark-6"/>
      <w:r>
        <w:t>Gefährdungslage</w:t>
      </w:r>
      <w:bookmarkEnd w:id="6"/>
    </w:p>
    <w:p w:rsidR="00FB7CC7" w:rsidRDefault="00302555">
      <w:r>
        <w:t xml:space="preserve">Da IT-Grundschutz-Bausteine nicht auf individuelle Informationsverbünde eingehen können, werden zur Darstellung der Gefährdungslage typische Szenarien zugrunde gelegt. Die folgenden spezifischen Bedrohungen und Schwachstellen sind für den Baustein OPS.2.2 </w:t>
      </w:r>
      <w:r>
        <w:rPr>
          <w:i/>
        </w:rPr>
        <w:t xml:space="preserve">Cloud-Nutzung </w:t>
      </w:r>
      <w:r>
        <w:t>von besonderer Bedeutung.</w:t>
      </w:r>
    </w:p>
    <w:p w:rsidR="00FB7CC7" w:rsidRDefault="00302555">
      <w:pPr>
        <w:pStyle w:val="berschrift2"/>
      </w:pPr>
      <w:bookmarkStart w:id="7" w:name="scroll-bookmark-7"/>
      <w:r>
        <w:lastRenderedPageBreak/>
        <w:t>Fehlende oder unzureichende Strategie für die Cloud-Nutzung</w:t>
      </w:r>
      <w:bookmarkEnd w:id="7"/>
    </w:p>
    <w:p w:rsidR="00FB7CC7" w:rsidRDefault="00302555">
      <w:r>
        <w:t>Cloud-Dienste in einer Institution einzusetzen, ist eine strategische Entscheidung. Durch eine fehlende oder unzureichende Strategie für die Cloud-Nutzung ist es z. B. möglich, dass sich eine Institution für ungeeignete Cloud-Dienste oder Cloud-Diensteanbietende entscheidet. Auch könnten die ausgewählten Cloud-Dienste mit der eigenen IT, den internen Geschäftsprozessen oder dem Schutzbedarf nicht kompatibel sein. Dies kann sich organisatorisch, technisch oder auch finanziell negativ auf die Geschäftsprozesse auswirken. Generell kann eine fehlende oder unzureichende Strategie für die Cloud-Nutzung dazu führen, dass die damit verbundenen Ziele nicht erreicht werden oder das Sicherheitsniveau signifikant sinkt.</w:t>
      </w:r>
    </w:p>
    <w:p w:rsidR="00FB7CC7" w:rsidRDefault="00302555">
      <w:pPr>
        <w:pStyle w:val="berschrift2"/>
      </w:pPr>
      <w:bookmarkStart w:id="8" w:name="scroll-bookmark-8"/>
      <w:r>
        <w:t>Abhängigkeit von Cloud-Diensteanbietenden (Kontrollverlust)</w:t>
      </w:r>
      <w:bookmarkEnd w:id="8"/>
    </w:p>
    <w:p w:rsidR="00FB7CC7" w:rsidRDefault="00302555">
      <w:r>
        <w:t>Nutzt eine Institution externe Cloud-Dienste, ist sie mehr oder weniger stark von den Cloud-Diensteanbietenden abhängig. Dadurch kann es passieren, dass die Institution die ausgelagerten Geschäftsprozesse und die damit verbundenen Informationen nicht mehr vollständig kontrollieren kann, insbesondere deren Sicherheit. Auch ist die Institution trotz möglicher Kontrollen ab einem gewissen Punkt darauf angewiesen, dass die Cloud-Diensteanbietenden Sicherheitsmaßnahmen auch korrekt umsetzen. Machen sie das nicht, sind Geschäftsprozesse und geschäftskritische Informationen unzureichend geschützt.</w:t>
      </w:r>
    </w:p>
    <w:p w:rsidR="00FB7CC7" w:rsidRDefault="00302555">
      <w:r>
        <w:t>Zudem kann die Nutzung externer Cloud-Dienste dazu führen, dass in der Institution Know-how über Informationssicherheit und -technik verloren geht. Dadurch kann die Institution unter Umständen gar nicht mehr beurteilen, ob die von Anbietenden ergriffenen Schutzmaßnahmen ausreichend sind. Auch ein Wechsel der Cloud-Dienstleistung ist so nur noch sehr schwer möglich. Die Cloud-Diensteanbietenden könnten diese Abhängigkeit zum Beispiel auch ausnutzen, um Preiserhöhungen durchzusetzen oder die Dienstleistungsqualität zu senken.</w:t>
      </w:r>
    </w:p>
    <w:p w:rsidR="00FB7CC7" w:rsidRDefault="00302555">
      <w:pPr>
        <w:pStyle w:val="berschrift2"/>
      </w:pPr>
      <w:bookmarkStart w:id="9" w:name="scroll-bookmark-9"/>
      <w:r>
        <w:t>Mangelhaftes Anforderungsmanagement bei der Cloud-Nutzung</w:t>
      </w:r>
      <w:bookmarkEnd w:id="9"/>
    </w:p>
    <w:p w:rsidR="00FB7CC7" w:rsidRDefault="00302555">
      <w:r>
        <w:t>Wenn sich eine Institution dafür entscheidet, einen Cloud-Dienst zu nutzen, sind daran in der Regel viele Erwartungen geknüpft. So erhoffen sich Mitarbeitende beispielsweise eine höhere Leistungsfähigkeit oder einen größeren Funktionsumfang der ausgelagerten Dienste, während die Institutionsleitung auf geringere Kosten spekuliert. Ein mangelndes Anforderungsmanagement vor der Cloud-Nutzung kann jedoch dazu führen, dass die Erwartungen nicht erfüllt werden und der Dienst nicht den gewünschten Mehrwert, z. B. hinsichtlich der Verfügbarkeit, liefert.</w:t>
      </w:r>
    </w:p>
    <w:p w:rsidR="00FB7CC7" w:rsidRDefault="00302555">
      <w:pPr>
        <w:pStyle w:val="berschrift2"/>
      </w:pPr>
      <w:bookmarkStart w:id="10" w:name="scroll-bookmark-10"/>
      <w:r>
        <w:t>Verstoß gegen rechtliche Vorgaben</w:t>
      </w:r>
      <w:bookmarkEnd w:id="10"/>
    </w:p>
    <w:p w:rsidR="00FB7CC7" w:rsidRDefault="00302555">
      <w:r>
        <w:t>Viele Anbietende bieten ihre Cloud-Dienste in einem internationalen Umfeld an. Damit unterliegen sie oft anderen nationalen Gesetzgebungen. Häufig sieht die Cloud-Kundschaft nur die mit dem Cloud Computing verbundenen Vorteile (z. B. Kostenvorteile) und schätzt die rechtlichen Rahmenbedingungen falsch ein, wie z. B. Datenschutz, Informationspflichten, Insolvenzrecht, Haftung oder Informationszugriff für Dritte. Dadurch könnten geltende Richtlinien und Vorgaben verletzt werden. Auch die Sicherheit der ausgelagerten Informationen könnte beeinträchtigt werden.</w:t>
      </w:r>
    </w:p>
    <w:p w:rsidR="00FB7CC7" w:rsidRDefault="00302555">
      <w:pPr>
        <w:pStyle w:val="berschrift2"/>
      </w:pPr>
      <w:bookmarkStart w:id="11" w:name="scroll-bookmark-11"/>
      <w:r>
        <w:t>Fehlende Mandantenfähigkeit bei Cloud-Diensteanbietenden</w:t>
      </w:r>
      <w:bookmarkEnd w:id="11"/>
    </w:p>
    <w:p w:rsidR="00FB7CC7" w:rsidRDefault="00302555">
      <w:r>
        <w:t xml:space="preserve">Beim Cloud Computing teilen sich meistens verschiedene Institutionen eine gemeinsame Infrastruktur, wie z. B. IT-Systeme, Netze und Anwendungen. Werden beispielsweise die Ressourcen der verschiedenen Institutionen nicht ausreichend sicher voneinander getrennt, kann eine Institution </w:t>
      </w:r>
      <w:r>
        <w:lastRenderedPageBreak/>
        <w:t>eventuell auf die Bereiche einer anderen Institution zugreifen und dort Informationen manipulieren oder löschen.</w:t>
      </w:r>
    </w:p>
    <w:p w:rsidR="00FB7CC7" w:rsidRDefault="00302555">
      <w:pPr>
        <w:pStyle w:val="berschrift2"/>
      </w:pPr>
      <w:bookmarkStart w:id="12" w:name="scroll-bookmark-12"/>
      <w:r>
        <w:t>Unzulängliche vertragliche Regelungen mit Cloud-Diensteanbietenden</w:t>
      </w:r>
      <w:bookmarkEnd w:id="12"/>
    </w:p>
    <w:p w:rsidR="00FB7CC7" w:rsidRDefault="00302555">
      <w:r>
        <w:t>Aufgrund von unzulänglichen vertraglichen Regelungen mit Cloud-Diensteanbietenden können vielfältige und auch schwerwiegende Sicherheitsprobleme auftreten. Wenn Verantwortungsbereiche, Aufgaben, Leistungsparameter oder Aufwände ungenügend oder missverständlich beschrieben wurden, kann es passieren, dass die Cloud-Diensteanbietenden unbeabsichtigt oder aufgrund fehlender Ressourcen Sicherheitsmaßnahmen nicht oder nur ungenügend umsetzen.</w:t>
      </w:r>
    </w:p>
    <w:p w:rsidR="00FB7CC7" w:rsidRDefault="00302555">
      <w:r>
        <w:t>Auch wenn Situationen eintreten, die nicht eindeutig vertraglich geregelt sind, können Nachteile für die auftraggebende Institution daraus resultieren. So nutzen Cloud-Diensteanbietende für ihre Services häufig die Dienste Dritter. Bestehen hier unzureichende vertragliche Vereinbarungen oder wurden die Abhängigkeiten zwischen den Dienstleistenden und Dritten nicht offengelegt, kann sich dies auch negativ auf die Informationssicherheit und die Serviceleistung der Institution auswirken.</w:t>
      </w:r>
    </w:p>
    <w:p w:rsidR="00FB7CC7" w:rsidRDefault="00302555">
      <w:pPr>
        <w:pStyle w:val="berschrift2"/>
      </w:pPr>
      <w:bookmarkStart w:id="13" w:name="scroll-bookmark-13"/>
      <w:r>
        <w:t>Mangelnde Planung der Migration zu Cloud-Diensten</w:t>
      </w:r>
      <w:bookmarkEnd w:id="13"/>
    </w:p>
    <w:p w:rsidR="00FB7CC7" w:rsidRDefault="00302555">
      <w:r>
        <w:t>Die Migration zu einem Cloud-Dienst ist fast immer eine kritische Phase. Durch mangelhafte Planungen können Fehler auftreten, die sich auf die Informationssicherheit innerhalb der Institution auswirken. Verzichtet eine Institution beispielsweise durch eine ungenügende Planungsphase leichtfertig auf eine stufenweise Migration, kann dies in der Praxis zu erheblichen Problemen führen. Gibt es im Vorfeld etwa keine Testphasen, Pilot-Benutzenden oder einen zeitlich begrenzten Parallelbetrieb von bestehender Infrastruktur und Cloud-Diensten, können wichtige Daten verloren gehen oder Dienste komplett ausfallen.</w:t>
      </w:r>
    </w:p>
    <w:p w:rsidR="00FB7CC7" w:rsidRDefault="00302555">
      <w:pPr>
        <w:pStyle w:val="berschrift2"/>
      </w:pPr>
      <w:bookmarkStart w:id="14" w:name="scroll-bookmark-14"/>
      <w:r>
        <w:t>Unzureichende Einbindung von Cloud-Diensten in die eigene IT</w:t>
      </w:r>
      <w:bookmarkEnd w:id="14"/>
    </w:p>
    <w:p w:rsidR="00FB7CC7" w:rsidRDefault="00302555">
      <w:r>
        <w:t>Es ist erforderlich, dass Cloud-Dienste angemessen in die IT-Infrastruktur der Institution eingebunden werden. Setzen die Zuständigen dies nur unzureichend um, kann es passieren, dass die Benutzenden die beauftragten Cloud-Dienstleistungen nicht in vollem Umfang abrufen können. Die Cloud-Dienste liefern so eventuell nicht die erforderliche und vereinbarte Leistung oder auf sie kann gar nicht oder nur eingeschränkt zugegriffen werden. Dadurch können Geschäftsprozesse verlangsamt werden oder ganz ausfallen. Werden Cloud-Dienste falsch in die eigene IT eingebunden, können auch schwerwiegende Sicherheitslücken entstehen.</w:t>
      </w:r>
    </w:p>
    <w:p w:rsidR="00FB7CC7" w:rsidRDefault="00302555">
      <w:pPr>
        <w:pStyle w:val="berschrift2"/>
      </w:pPr>
      <w:bookmarkStart w:id="15" w:name="scroll-bookmark-15"/>
      <w:r>
        <w:t>Unzureichende Regelungen für das Ende eines Cloud-Nutzungs-Vorhabens</w:t>
      </w:r>
      <w:bookmarkEnd w:id="15"/>
    </w:p>
    <w:p w:rsidR="00FB7CC7" w:rsidRDefault="00302555">
      <w:r>
        <w:t>Unzureichende Regelungen für eine mögliche Kündigung des Vertragsverhältnisses können gravierende Folgen für die Institution haben. Das ist erfahrungsgemäß immer dann besonders problematisch, wenn ein aus Sicht der Institution kritischer Fall unerwartet eintritt, wie beispielsweise die Insolvenz, der Verkauf der Cloud-Diensteanbietenden oder schwerwiegende Sicherheitsbedenken. Ohne eine ausreichende interne Vorsorge sowie genaue Vertragsregelungen kann sich die Institution nur schwer aus dem für die Cloud-Dienstleistung abgeschlossenen Vertrag lösen. In diesem Fall ist es schwierig bis unmöglich, den ausgelagerten Cloud-Dienst zeitnah beispielsweise auf eine andere Cloud-Computing-Plattform zu übertragen oder ihn wieder in die eigene Institution einzugliedern.</w:t>
      </w:r>
    </w:p>
    <w:p w:rsidR="00FB7CC7" w:rsidRDefault="00302555">
      <w:r>
        <w:t>Auch kann eine unzureichend geregelte Datenlöschung nach Vertragsende dazu führen, dass unberechtigt auf die Informationen der Institution zugegriffen wird.</w:t>
      </w:r>
    </w:p>
    <w:p w:rsidR="00FB7CC7" w:rsidRDefault="00302555">
      <w:pPr>
        <w:pStyle w:val="berschrift2"/>
      </w:pPr>
      <w:bookmarkStart w:id="16" w:name="scroll-bookmark-16"/>
      <w:r>
        <w:lastRenderedPageBreak/>
        <w:t>Unzureichendes Administrationsmodell für die Cloud-Nutzung</w:t>
      </w:r>
      <w:bookmarkEnd w:id="16"/>
    </w:p>
    <w:p w:rsidR="00FB7CC7" w:rsidRDefault="00302555">
      <w:r>
        <w:t>Werden Cloud-Dienste genutzt, verändert sich häufig das Rollenverständnis innerhalb des IT-Betriebs auf Seiten der nutzenden Institution. So entwickeln sich Administrierende oft weg von der klassischen Systemadministration hin zu Service-Administration. Wird dieser Prozess nicht ausreichend begleitet, kann sich dies negativ auf die Cloud-Nutzung auswirken, etwa, wenn die Administrierenden nicht das nötige Verständnis für die Umstellungen mitbringen oder sie für ihre neue Aufgabe nicht oder nur unzureichend geschult sind. In der Folge sind eventuell die Cloud-Dienste nicht ordnungsgemäß administriert und so nur noch eingeschränkt verfügbar oder sie fallen ganz aus.</w:t>
      </w:r>
    </w:p>
    <w:p w:rsidR="00FB7CC7" w:rsidRDefault="00302555">
      <w:pPr>
        <w:pStyle w:val="berschrift2"/>
      </w:pPr>
      <w:bookmarkStart w:id="17" w:name="scroll-bookmark-17"/>
      <w:r>
        <w:t>Unzureichendes Notfallvorsorgekonzept</w:t>
      </w:r>
      <w:bookmarkEnd w:id="17"/>
    </w:p>
    <w:p w:rsidR="00FB7CC7" w:rsidRDefault="00302555">
      <w:r>
        <w:t>Eine unzureichende Notfallvorsorge hat bei der Cloud-Nutzung schnell gravierende Folgen. Wenn der Cloud-Dienst oder Teile hiervon ausfallen, führen Versäumnisse bei den Notfallvorsorgekonzepten bei Cloud-Diensteanbietenden sowie bei den Schnittstellen immer zu unnötig langen Ausfallzeiten mit entsprechenden Folgen für die Produktivität bzw. Dienstleistung der auftraggebenden Institution. Daneben können mangelhaft abgestimmte Notfallszenarien zwischen auftraggebender Institution und Dienstleistenden zu Lücken in der Notfallvorsorge führen.</w:t>
      </w:r>
    </w:p>
    <w:p w:rsidR="00FB7CC7" w:rsidRDefault="00302555">
      <w:pPr>
        <w:pStyle w:val="berschrift2"/>
      </w:pPr>
      <w:bookmarkStart w:id="18" w:name="scroll-bookmark-18"/>
      <w:r>
        <w:t>Ausfall der IT-Systeme der Cloud-Diensteanbietenden</w:t>
      </w:r>
      <w:bookmarkEnd w:id="18"/>
    </w:p>
    <w:p w:rsidR="00FB7CC7" w:rsidRDefault="00302555">
      <w:r>
        <w:t>Bei Cloud-Diensteanbietenden können die dort betriebenen Prozesse, IT-Systeme und Anwendungen teilweise oder ganz ausfallen, wovon folglich auch die Cloud-Kundschaft betroffen ist. Werden die Institutionen unzureichend voneinander getrennt, kann auch ein ausgefallenes IT-System, das nicht der Institution zugeordnet ist, dazu führen, dass diese Institution ihre vertraglich zugesicherte Dienstleistung nicht mehr abrufen kann. Ähnliche Probleme ergeben sich, wenn die Anbindung zwischen Cloud-Diensteanbietenden und -Kundschaft ausfällt oder wenn die genutzte Cloud-Computing-Plattform erfolgreich angegriffen wird.</w:t>
      </w:r>
    </w:p>
    <w:p w:rsidR="00FB7CC7" w:rsidRDefault="00302555">
      <w:pPr>
        <w:pStyle w:val="berschrift1"/>
      </w:pPr>
      <w:bookmarkStart w:id="19" w:name="scroll-bookmark-19"/>
      <w:r>
        <w:t>Anforderungen</w:t>
      </w:r>
      <w:bookmarkEnd w:id="19"/>
    </w:p>
    <w:p w:rsidR="00FB7CC7" w:rsidRDefault="00302555">
      <w:r>
        <w:t xml:space="preserve">Im Folgenden sind die spezifischen Anforderungen des Bausteins OPS.2.2 </w:t>
      </w:r>
      <w:r>
        <w:rPr>
          <w:i/>
        </w:rPr>
        <w:t>Cloud-Nutzung</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B7CC7" w:rsidRDefault="00302555">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FB7CC7" w:rsidTr="00CE056C">
        <w:trPr>
          <w:cnfStyle w:val="100000000000" w:firstRow="1" w:lastRow="0" w:firstColumn="0" w:lastColumn="0" w:oddVBand="0" w:evenVBand="0" w:oddHBand="0" w:evenHBand="0" w:firstRowFirstColumn="0" w:firstRowLastColumn="0" w:lastRowFirstColumn="0" w:lastRowLastColumn="0"/>
          <w:tblHeader/>
        </w:trPr>
        <w:tc>
          <w:tcPr>
            <w:tcW w:w="1397" w:type="pct"/>
          </w:tcPr>
          <w:p w:rsidR="00FB7CC7" w:rsidRDefault="00302555">
            <w:pPr>
              <w:spacing w:after="0"/>
            </w:pPr>
            <w:r>
              <w:t>Zuständigkeiten</w:t>
            </w:r>
          </w:p>
        </w:tc>
        <w:tc>
          <w:tcPr>
            <w:tcW w:w="3603" w:type="pct"/>
          </w:tcPr>
          <w:p w:rsidR="00FB7CC7" w:rsidRDefault="00302555">
            <w:pPr>
              <w:spacing w:after="0"/>
            </w:pPr>
            <w:r>
              <w:t>Rollen</w:t>
            </w:r>
          </w:p>
        </w:tc>
      </w:tr>
      <w:tr w:rsidR="00FB7CC7" w:rsidTr="00CE056C">
        <w:tc>
          <w:tcPr>
            <w:tcW w:w="1397" w:type="pct"/>
          </w:tcPr>
          <w:p w:rsidR="00FB7CC7" w:rsidRDefault="00302555">
            <w:pPr>
              <w:spacing w:after="0"/>
            </w:pPr>
            <w:r>
              <w:t>Grundsätzlich zuständig</w:t>
            </w:r>
          </w:p>
        </w:tc>
        <w:tc>
          <w:tcPr>
            <w:tcW w:w="3603" w:type="pct"/>
          </w:tcPr>
          <w:p w:rsidR="00FB7CC7" w:rsidRDefault="00302555">
            <w:pPr>
              <w:spacing w:after="0"/>
            </w:pPr>
            <w:r>
              <w:t>IT-Betrieb</w:t>
            </w:r>
          </w:p>
        </w:tc>
      </w:tr>
      <w:tr w:rsidR="00FB7CC7" w:rsidTr="00CE056C">
        <w:tc>
          <w:tcPr>
            <w:tcW w:w="1397" w:type="pct"/>
          </w:tcPr>
          <w:p w:rsidR="00FB7CC7" w:rsidRDefault="00302555">
            <w:pPr>
              <w:spacing w:after="0"/>
            </w:pPr>
            <w:r>
              <w:t>Weitere Zuständigkeiten</w:t>
            </w:r>
          </w:p>
        </w:tc>
        <w:tc>
          <w:tcPr>
            <w:tcW w:w="3603" w:type="pct"/>
          </w:tcPr>
          <w:p w:rsidR="00FB7CC7" w:rsidRDefault="00302555">
            <w:pPr>
              <w:spacing w:after="0"/>
            </w:pPr>
            <w:r>
              <w:t>Fachverantwortliche, Datenschutzbeauftragte, Institutionsleitung, Personalabteilung</w:t>
            </w:r>
          </w:p>
        </w:tc>
      </w:tr>
    </w:tbl>
    <w:p w:rsidR="00FB7CC7" w:rsidRDefault="00302555" w:rsidP="00CE056C">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w:t>
      </w:r>
      <w:bookmarkStart w:id="20" w:name="_GoBack"/>
      <w:bookmarkEnd w:id="20"/>
      <w:r>
        <w:t xml:space="preserv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FB7CC7" w:rsidRDefault="00302555">
      <w:pPr>
        <w:pStyle w:val="berschrift2"/>
      </w:pPr>
      <w:bookmarkStart w:id="21" w:name="scroll-bookmark-20"/>
      <w:r>
        <w:t>Basis-Anforderungen</w:t>
      </w:r>
      <w:bookmarkEnd w:id="21"/>
    </w:p>
    <w:p w:rsidR="00FB7CC7" w:rsidRDefault="00302555">
      <w:r>
        <w:t>Die folgenden Anforderungen MÜSSEN für diesen Baustein vorrangig erfüllt werden.</w:t>
      </w:r>
    </w:p>
    <w:p w:rsidR="00FB7CC7" w:rsidRDefault="00302555">
      <w:pPr>
        <w:pStyle w:val="berschrift3"/>
      </w:pPr>
      <w:bookmarkStart w:id="22" w:name="scroll-bookmark-21"/>
      <w:r>
        <w:lastRenderedPageBreak/>
        <w:t>OPS.2.2.A1 Erstellung einer Strategie für die Cloud-Nutzung (B) [Fachverantwortliche, Institutionsleitung, Datenschutzbeauftragte]</w:t>
      </w:r>
      <w:bookmarkEnd w:id="22"/>
    </w:p>
    <w:p w:rsidR="00FB7CC7" w:rsidRDefault="00302555">
      <w:r>
        <w:t>Eine Strategie für die Cloud-Nutzung MUSS erstellt werden. Darin MÜSSEN Ziele, Chancen und Risiken definiert werden, die die Institution mit der Cloud-Nutzung verbindet. Zudem MÜSSEN die rechtlichen und organisatorischen Rahmenbedingungen sowie die technischen Anforderungen untersucht werden, die sich aus der Nutzung von Cloud-Diensten ergeben. Die Ergebnisse dieser Untersuchung MÜSSEN in einer Machbarkeitsstudie dokumentiert werden.</w:t>
      </w:r>
    </w:p>
    <w:p w:rsidR="00FB7CC7" w:rsidRDefault="00302555">
      <w:r>
        <w:t>Es MUSS festgelegt werden, welche Dienste in welchem Bereitstellungsmodell zukünftig von Cloud-Diensteanbietenden bezogen werden sollen. Zudem MUSS sichergestellt werden, dass bereits in der Planungsphase zur Cloud-Nutzung alle grundlegenden technischen und organisatorischen Sicherheitsaspekte ausreichend berücksichtigt werden.</w:t>
      </w:r>
    </w:p>
    <w:p w:rsidR="00FB7CC7" w:rsidRDefault="00302555">
      <w:r>
        <w:t>Für den geplanten Cloud-Dienst SOLLTE eine grobe individuelle Sicherheitsanalyse durchgeführt werden. Diese SOLLTE wiederholt werden, wenn sich technische und organisatorische Rahmenbedingungen wesentlich verändern. Für größere Cloud-Projekte SOLLTE zudem eine Roadmap erarbeitet werden, die festlegt, wann und wie ein Cloud-Dienst eingeführt wird.</w:t>
      </w:r>
    </w:p>
    <w:p w:rsidR="00FB7CC7" w:rsidRDefault="00302555">
      <w:pPr>
        <w:pStyle w:val="berschrift3"/>
      </w:pPr>
      <w:bookmarkStart w:id="23" w:name="scroll-bookmark-22"/>
      <w:r>
        <w:t>OPS.2.2.A2 Erstellung einer Sicherheitsrichtlinie für die Cloud-Nutzung (B) [Fachverantwortliche]</w:t>
      </w:r>
      <w:bookmarkEnd w:id="23"/>
    </w:p>
    <w:p w:rsidR="00FB7CC7" w:rsidRDefault="00302555">
      <w:r>
        <w:t>Auf Basis der Strategie für die Cloud-Nutzung MUSS eine Sicherheitsrichtlinie für die Cloud-Nutzung erstellt werden. Sie MUSS konkrete Sicherheitsvorgaben beinhalten, mit denen sich Cloud-Dienste innerhalb der Institution umsetzen lassen. Außerdem MÜSSEN darin spezielle Sicherheitsanforderungen an die Cloud-Diensteanbietenden sowie das festgelegte Schutzniveau für Cloud-Dienste hinsichtlich Vertraulichkeit, Integrität und Verfügbarkeit dokumentiert werden. Wenn Cloud-Dienste von internationalen Anbietenden genutzt werden, MÜSSEN die speziellen länderspezifischen Anforderungen und gesetzlichen Bestimmungen berücksichtigt werden.</w:t>
      </w:r>
    </w:p>
    <w:p w:rsidR="00FB7CC7" w:rsidRDefault="00302555">
      <w:pPr>
        <w:pStyle w:val="berschrift3"/>
      </w:pPr>
      <w:bookmarkStart w:id="24" w:name="scroll-bookmark-23"/>
      <w:r>
        <w:t>OPS.2.2.A3 Service-Definition für Cloud-Dienste (B) [Fachverantwortliche]</w:t>
      </w:r>
      <w:bookmarkEnd w:id="24"/>
    </w:p>
    <w:p w:rsidR="00FB7CC7" w:rsidRDefault="00302555">
      <w:r>
        <w:t>Für jeden Cloud-Dienst MUSS eine Service-Definition erarbeitet werden. Zudem SOLLTEN alle geplanten und genutzten Cloud-Dienste dokumentiert werden.</w:t>
      </w:r>
    </w:p>
    <w:p w:rsidR="00FB7CC7" w:rsidRDefault="00302555">
      <w:pPr>
        <w:pStyle w:val="berschrift3"/>
      </w:pPr>
      <w:bookmarkStart w:id="25" w:name="scroll-bookmark-24"/>
      <w:r>
        <w:t>OPS.2.2.A4 Festlegung von Verantwortungsbereichen und Schnittstellen (B) [Fachverantwortliche]</w:t>
      </w:r>
      <w:bookmarkEnd w:id="25"/>
    </w:p>
    <w:p w:rsidR="00FB7CC7" w:rsidRDefault="00302555">
      <w:r>
        <w:t>Basierend auf der Service-Definition für Cloud-Dienste MÜSSEN alle relevanten Schnittstellen und Verantwortlichkeiten für die Cloud-Nutzung identifiziert und dokumentiert werden. Es MUSS klar erkennbar sein, wie die Verantwortungsbereiche zwischen Cloud-Diensteanbietenden und der auftraggebenden Institution voneinander abgegrenzt sind.</w:t>
      </w:r>
    </w:p>
    <w:p w:rsidR="00FB7CC7" w:rsidRDefault="00302555">
      <w:pPr>
        <w:pStyle w:val="berschrift2"/>
      </w:pPr>
      <w:bookmarkStart w:id="26" w:name="scroll-bookmark-25"/>
      <w:r>
        <w:t>Standard-Anforderungen</w:t>
      </w:r>
      <w:bookmarkEnd w:id="26"/>
    </w:p>
    <w:p w:rsidR="00FB7CC7" w:rsidRDefault="00302555">
      <w:r>
        <w:t>Gemeinsam mit den Basis-Anforderungen entsprechen die folgenden Anforderungen dem Stand der Technik für diesen Baustein. Sie SOLLTEN grundsätzlich erfüllt werden.</w:t>
      </w:r>
    </w:p>
    <w:p w:rsidR="00FB7CC7" w:rsidRDefault="00302555">
      <w:pPr>
        <w:pStyle w:val="berschrift3"/>
      </w:pPr>
      <w:bookmarkStart w:id="27" w:name="scroll-bookmark-26"/>
      <w:r>
        <w:t>OPS.2.2.A5 Planung der sicheren Migration zu einem Cloud-Dienst (S) [Fachverantwortliche]</w:t>
      </w:r>
      <w:bookmarkEnd w:id="27"/>
    </w:p>
    <w:p w:rsidR="00FB7CC7" w:rsidRDefault="00302555">
      <w:r>
        <w:t>Bevor zu einem Cloud-Dienst migriert wird, SOLLTE ein Migrationskonzept erstellt werden. Dafür SOLLTEN zunächst organisatorische Regelungen sowie die Aufgabenverteilung festgelegt werden. Zudem SOLLTEN bestehende Betriebsprozesse hinsichtlich der Cloud-Nutzung identifiziert und angepasst werden. Es SOLLTE sichergestellt werden, dass die eigene IT ausreichend im Migrationsprozess berücksichtigt wird. Auch SOLLTEN die Zuständigen ermitteln, ob die Mitarbeitenden auf Seiten der Institution zusätzlich geschult werden sollten.</w:t>
      </w:r>
    </w:p>
    <w:p w:rsidR="00FB7CC7" w:rsidRDefault="00302555">
      <w:pPr>
        <w:pStyle w:val="berschrift3"/>
      </w:pPr>
      <w:bookmarkStart w:id="28" w:name="scroll-bookmark-27"/>
      <w:r>
        <w:lastRenderedPageBreak/>
        <w:t>OPS.2.2.A6 Planung der sicheren Einbindung von Cloud-Diensten (S)</w:t>
      </w:r>
      <w:bookmarkEnd w:id="28"/>
    </w:p>
    <w:p w:rsidR="00FB7CC7" w:rsidRDefault="00302555">
      <w:r>
        <w:t>Bevor ein Cloud-Dienst genutzt wird, SOLLTE sorgfältig geplant werden, wie er in die IT der Institution eingebunden werden soll. Hierfür SOLLTE mindestens geprüft werden, ob Anpassungen der Schnittstellen, der Netzanbindung, des Administrationsmodells sowie des Datenmanagementmodells notwendig sind. Die Ergebnisse SOLLTEN dokumentiert und regelmäßig aktualisiert werden.</w:t>
      </w:r>
    </w:p>
    <w:p w:rsidR="00FB7CC7" w:rsidRDefault="00302555">
      <w:pPr>
        <w:pStyle w:val="berschrift3"/>
      </w:pPr>
      <w:bookmarkStart w:id="29" w:name="scroll-bookmark-28"/>
      <w:r>
        <w:t>OPS.2.2.A7 Erstellung eines Sicherheitskonzeptes für die Cloud-Nutzung (S)</w:t>
      </w:r>
      <w:bookmarkEnd w:id="29"/>
    </w:p>
    <w:p w:rsidR="00FB7CC7" w:rsidRDefault="00302555">
      <w:r>
        <w:t xml:space="preserve">Auf Grundlage der identifizierten Sicherheitsanforderungen (siehe OPS.2.2.A2 </w:t>
      </w:r>
      <w:r>
        <w:rPr>
          <w:i/>
        </w:rPr>
        <w:t>Erstellung einer Sicherheitsrichtlinie für die Cloud-Nutzung</w:t>
      </w:r>
      <w:r>
        <w:t>) SOLLTE ein Sicherheitskonzept für die Nutzung von Cloud-Diensten erstellt werden.</w:t>
      </w:r>
    </w:p>
    <w:p w:rsidR="00FB7CC7" w:rsidRDefault="00302555">
      <w:pPr>
        <w:pStyle w:val="berschrift3"/>
      </w:pPr>
      <w:bookmarkStart w:id="30" w:name="scroll-bookmark-29"/>
      <w:r>
        <w:t>OPS.2.2.A8 Sorgfältige Auswahl von Cloud-Diensteanbietenden (S) [Institutionsleitung]</w:t>
      </w:r>
      <w:bookmarkEnd w:id="30"/>
    </w:p>
    <w:p w:rsidR="00FB7CC7" w:rsidRDefault="00302555">
      <w:r>
        <w:t>Basierend auf der Service-Definition für den Cloud-Dienst SOLLTE ein detailliertes Anforderungsprofil für Cloud-Diensteanbietende erstellt werden. Eine Leistungsbeschreibung und ein Lastenheft SOLLTEN erstellt werden. Für die Bewertung von Cloud-Diensteanbietenden SOLLTEN auch ergänzende Informationsquellen herangezogen werden. Ebenso SOLLTEN verfügbare Service-Beschreibungen der Cloud-Diensteanbietenden sorgfältig geprüft und hinterfragt werden.</w:t>
      </w:r>
    </w:p>
    <w:p w:rsidR="00FB7CC7" w:rsidRDefault="00302555">
      <w:pPr>
        <w:pStyle w:val="berschrift3"/>
      </w:pPr>
      <w:bookmarkStart w:id="31" w:name="scroll-bookmark-30"/>
      <w:r>
        <w:t>OPS.2.2.A9 Vertragsgestaltung mit den Cloud-Diensteanbietenden (S) [Institutionsleitung]</w:t>
      </w:r>
      <w:bookmarkEnd w:id="31"/>
    </w:p>
    <w:p w:rsidR="00FB7CC7" w:rsidRDefault="00302555">
      <w:r>
        <w:t>Die vertraglichen Regelungen zwischen der auftraggebenden Institution und den Cloud-Diensteanbietenden SOLLTEN in Art, Umfang und Detaillierungsgrad dem Schutzbedarf der Informationen angepasst sein, die im Zusammenhang mit der Cloud-Nutzung stehen. Es SOLLTE geregelt werden, an welchem Standort die Cloud-Diensteanbietenden ihre Leistung erbringen. Zusätzlich SOLLTEN Eskalationsstufen und Kommunikationswege zwischen der Institution und den Cloud-Diensteanbietenden definiert werden. Auch SOLLTE vereinbart werden, wie die Daten der Institution sicher zu löschen sind. Ebenso SOLLTEN Kündigungsregelungen schriftlich fixiert werden. Die Cloud-Diensteanbietenden SOLLTEN alle Subunternehmen offenlegen, die sie für den Cloud-Dienst benötigen.</w:t>
      </w:r>
    </w:p>
    <w:p w:rsidR="00FB7CC7" w:rsidRDefault="00302555">
      <w:pPr>
        <w:pStyle w:val="berschrift3"/>
      </w:pPr>
      <w:bookmarkStart w:id="32" w:name="scroll-bookmark-31"/>
      <w:r>
        <w:t>OPS.2.2.A10 Sichere Migration zu einem Cloud-Dienst (S) [Fachverantwortliche]</w:t>
      </w:r>
      <w:bookmarkEnd w:id="32"/>
    </w:p>
    <w:p w:rsidR="00FB7CC7" w:rsidRDefault="00302555">
      <w:r>
        <w:t>Die Migration zu einem Cloud-Dienst SOLLTE auf Basis des erstellten Migrationskonzeptes erfolgen. Während der Migration SOLLTE überprüft werden, ob das Sicherheitskonzept für die Cloud-Nutzung an potenzielle neue Anforderungen angepasst werden muss. Auch SOLLTEN alle Notfallvorsorgemaßnahmen vollständig und aktuell sein.</w:t>
      </w:r>
    </w:p>
    <w:p w:rsidR="00FB7CC7" w:rsidRDefault="00302555">
      <w:r>
        <w:t>Die Migration zu einem Cloud-Dienst SOLLTE zunächst in einem Testlauf überprüft werden. Ist der Cloud-Dienst in den produktiven Betrieb übergegangen, SOLLTE abgeglichen werden, ob die Cloud-Diensteanbietenden die definierten Anforderungen der Institution erfüllen.</w:t>
      </w:r>
    </w:p>
    <w:p w:rsidR="00FB7CC7" w:rsidRDefault="00302555">
      <w:pPr>
        <w:pStyle w:val="berschrift3"/>
      </w:pPr>
      <w:bookmarkStart w:id="33" w:name="scroll-bookmark-32"/>
      <w:r>
        <w:t>OPS.2.2.A11 Erstellung eines Notfallkonzeptes für einen Cloud-Dienst (S)</w:t>
      </w:r>
      <w:bookmarkEnd w:id="33"/>
    </w:p>
    <w:p w:rsidR="00FB7CC7" w:rsidRDefault="00302555">
      <w:r>
        <w:t>Für die genutzten Cloud-Dienste SOLLTE ein Notfallkonzept erstellt werden. Es SOLLTE alle notwendigen Angaben zu Zuständigkeiten und Kontaktpersonen enthalten. Zudem SOLLTEN detaillierte Regelungen hinsichtlich der Datensicherung getroffen werden. Auch Vorgaben zu redundant auszulegenden Management-Tools und Schnittstellensystemen SOLLTEN festgehalten sein.</w:t>
      </w:r>
    </w:p>
    <w:p w:rsidR="00FB7CC7" w:rsidRDefault="00302555">
      <w:pPr>
        <w:pStyle w:val="berschrift3"/>
      </w:pPr>
      <w:bookmarkStart w:id="34" w:name="scroll-bookmark-33"/>
      <w:r>
        <w:t>OPS.2.2.A12 Aufrechterhaltung der Informationssicherheit im laufenden Cloud-Nutzungs-Betrieb (S)</w:t>
      </w:r>
      <w:bookmarkEnd w:id="34"/>
    </w:p>
    <w:p w:rsidR="00FB7CC7" w:rsidRDefault="00302555">
      <w:r>
        <w:t xml:space="preserve">Alle für die eingesetzten Cloud-Dienste erstellten Dokumentationen und Richtlinien SOLLTEN regelmäßig aktualisiert werden. Es SOLLTE außerdem periodisch kontrolliert werden, ob die </w:t>
      </w:r>
      <w:r>
        <w:lastRenderedPageBreak/>
        <w:t>vertraglich zugesicherten Leistungen erbracht werden. Auch SOLLTEN sich die Cloud-Diensteanbietenden und die Institution nach Möglichkeit regelmäßig abstimmen. Ebenso SOLLTE geplant und geübt werden, wie auf Systemausfälle zu reagieren ist.</w:t>
      </w:r>
    </w:p>
    <w:p w:rsidR="00FB7CC7" w:rsidRDefault="00302555">
      <w:pPr>
        <w:pStyle w:val="berschrift3"/>
      </w:pPr>
      <w:bookmarkStart w:id="35" w:name="scroll-bookmark-34"/>
      <w:r>
        <w:t>OPS.2.2.A13 Nachweis einer ausreichenden Informationssicherheit bei der Cloud-Nutzung (S)</w:t>
      </w:r>
      <w:bookmarkEnd w:id="35"/>
    </w:p>
    <w:p w:rsidR="00FB7CC7" w:rsidRDefault="00302555">
      <w:r>
        <w:t>Die Institution SOLLTE sich von den Cloud-Diensteanbietenden regelmäßig nachweisen lassen, dass die vereinbarten Sicherheitsanforderungen erfüllt sind. Der Nachweis SOLLTE auf einem international anerkannten Regelwerk basieren (z. B. IT-Grundschutz, ISO/IEC 27001, Anforderungskatalog Cloud Computing (C5), Cloud Controls Matrix der Cloud Security Alliance). Die Institution SOLLTE prüfen, ob der Geltungsbereich und Schutzbedarf die genutzten Cloud-Dienste erfasst.</w:t>
      </w:r>
    </w:p>
    <w:p w:rsidR="00FB7CC7" w:rsidRDefault="00302555">
      <w:r>
        <w:t>Nutzen Cloud-Diensteanbietende Subunternehmen, um die Cloud-Dienste zu erbringen, SOLLTEN Cloud-Diensteanbietende der Institution regelmäßig nachweisen, dass diese Subunternehmen die notwendigen Audits durchführen.</w:t>
      </w:r>
    </w:p>
    <w:p w:rsidR="00FB7CC7" w:rsidRDefault="00302555">
      <w:pPr>
        <w:pStyle w:val="berschrift3"/>
      </w:pPr>
      <w:bookmarkStart w:id="36" w:name="scroll-bookmark-35"/>
      <w:r>
        <w:t>OPS.2.2.A14 Geordnete Beendigung eines Cloud-Nutzungs-Verhältnisses (S) [Fachverantwortliche, Institutionsleitung]</w:t>
      </w:r>
      <w:bookmarkEnd w:id="36"/>
    </w:p>
    <w:p w:rsidR="00FB7CC7" w:rsidRDefault="00302555">
      <w:r>
        <w:t>Wenn das Dienstleistungsverhältnis mit den Cloud-Diensteanbietenden beendet wird, SOLLTE sichergestellt sein, dass dadurch die Geschäftstätigkeit oder die Fachaufgaben der Institution nicht beeinträchtigt wird. Die Verträge mit den Cloud-Diensteanbietenden SOLLTEN regeln, wie das jeweilige Dienstleistungsverhältnis geordnet aufgelöst werden kann.</w:t>
      </w:r>
    </w:p>
    <w:p w:rsidR="00FB7CC7" w:rsidRDefault="00302555">
      <w:pPr>
        <w:pStyle w:val="berschrift2"/>
      </w:pPr>
      <w:bookmarkStart w:id="37" w:name="scroll-bookmark-36"/>
      <w:r>
        <w:t>Anforderungen bei erhöhtem Schutzbedarf</w:t>
      </w:r>
      <w:bookmarkEnd w:id="37"/>
    </w:p>
    <w:p w:rsidR="00FB7CC7" w:rsidRDefault="00302555">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B7CC7" w:rsidRDefault="00302555">
      <w:pPr>
        <w:pStyle w:val="berschrift3"/>
      </w:pPr>
      <w:bookmarkStart w:id="38" w:name="scroll-bookmark-37"/>
      <w:r>
        <w:t>OPS.2.2.A15 Sicherstellung der Portabilität von Cloud-Diensten (H) [Fachverantwortliche]</w:t>
      </w:r>
      <w:bookmarkEnd w:id="38"/>
    </w:p>
    <w:p w:rsidR="00FB7CC7" w:rsidRDefault="00302555">
      <w:r>
        <w:t>Die Institution SOLLTE alle Anforderungen definieren, die es ermöglichen, Cloud-Diensteanbietende zu wechseln oder den Cloud-Dienst bzw. die Daten in die eigene IT-Infrastruktur zurückzuholen. Zudem SOLLTE die Institution regelmäßig Portabilitätstests durchführen. In den Verträgen mit den Cloud-Diensteanbietenden SOLLTEN Vorgaben festgehalten werden, mit denen sich die notwendige Portabilität gewährleisten lässt.</w:t>
      </w:r>
    </w:p>
    <w:p w:rsidR="00FB7CC7" w:rsidRDefault="00302555">
      <w:pPr>
        <w:pStyle w:val="berschrift3"/>
      </w:pPr>
      <w:bookmarkStart w:id="39" w:name="scroll-bookmark-38"/>
      <w:r>
        <w:t>OPS.2.2.A16 Durchführung eigener Datensicherungen (H) [Fachverantwortliche]</w:t>
      </w:r>
      <w:bookmarkEnd w:id="39"/>
    </w:p>
    <w:p w:rsidR="00FB7CC7" w:rsidRDefault="00302555">
      <w:r>
        <w:t>Die Institution SOLLTE prüfen, ob, zusätzlich zu den vertraglich festgelegten Datensicherungen der Cloud-Diensteanbietenden, eigene Datensicherungen erstellt werden sollen. Zudem SOLLTE sie detaillierte Anforderungen an einen Backup-Service erstellen.</w:t>
      </w:r>
    </w:p>
    <w:p w:rsidR="00FB7CC7" w:rsidRDefault="00302555">
      <w:pPr>
        <w:pStyle w:val="berschrift3"/>
      </w:pPr>
      <w:bookmarkStart w:id="40" w:name="scroll-bookmark-39"/>
      <w:r>
        <w:t>OPS.2.2.A17 Einsatz von Verschlüsselung bei Cloud-Nutzung (H)</w:t>
      </w:r>
      <w:bookmarkEnd w:id="40"/>
    </w:p>
    <w:p w:rsidR="00FB7CC7" w:rsidRDefault="00302555">
      <w:r>
        <w:t>Wenn Daten durch Cloud-Diensteanbietende verschlüsselt werden, SOLLTE vertraglich geregelt werden, welche Verschlüsselungsmechanismen und welche Schlüssellängen eingesetzt werden dürfen. Wenn eigene Verschlüsselungsmechanismen genutzt werden, SOLLTE ein geeignetes Schlüsselmanagement sichergestellt sein. Bei der Verschlüsselung SOLLTEN die eventuellen Besonderheiten des gewählten Cloud-Service-Modells berücksichtigt werden.</w:t>
      </w:r>
    </w:p>
    <w:p w:rsidR="00FB7CC7" w:rsidRDefault="00302555">
      <w:pPr>
        <w:pStyle w:val="berschrift3"/>
      </w:pPr>
      <w:bookmarkStart w:id="41" w:name="scroll-bookmark-40"/>
      <w:r>
        <w:lastRenderedPageBreak/>
        <w:t>OPS.2.2.A18 Einsatz von Verbunddiensten (H) [Fachverantwortliche]</w:t>
      </w:r>
      <w:bookmarkEnd w:id="41"/>
    </w:p>
    <w:p w:rsidR="00FB7CC7" w:rsidRDefault="00302555">
      <w:r>
        <w:t>Es SOLLTE geprüft werden, ob bei einem Cloud-Nutzungs-Vorhaben Verbunddienste (Federation Services) eingesetzt werden.</w:t>
      </w:r>
    </w:p>
    <w:p w:rsidR="00FB7CC7" w:rsidRDefault="00302555">
      <w:r>
        <w:t>Es SOLLTE sichergestellt sein, dass in einem SAML (Security Assertion Markup Language)-Ticket nur die erforderlichen Informationen an die Cloud-Diensteanbietenden übertragen werden. Die Berechtigungen SOLLTEN regelmäßig überprüft werden, sodass nur berechtigten Benutzenden ein SAML-Ticket ausgestellt wird.</w:t>
      </w:r>
    </w:p>
    <w:p w:rsidR="00FB7CC7" w:rsidRDefault="00302555">
      <w:pPr>
        <w:pStyle w:val="berschrift3"/>
      </w:pPr>
      <w:bookmarkStart w:id="42" w:name="scroll-bookmark-41"/>
      <w:r>
        <w:t>OPS.2.2.A19 Sicherheitsüberprüfung von Mitarbeitenden (H) [Personalabteilung]</w:t>
      </w:r>
      <w:bookmarkEnd w:id="42"/>
    </w:p>
    <w:p w:rsidR="00FB7CC7" w:rsidRDefault="00302555">
      <w:r>
        <w:t>Mit externen Cloud-Diensteanbietenden SOLLTE vertraglich vereinbart werden, dass in geeigneter Weise überprüft wird, ob das eingesetzte Personal qualifiziert und vertrauenswürdig ist. Dazu SOLLTEN gemeinsam Kriterien festgelegt werden.</w:t>
      </w:r>
    </w:p>
    <w:p w:rsidR="00FB7CC7" w:rsidRDefault="00302555">
      <w:pPr>
        <w:pStyle w:val="berschrift1"/>
      </w:pPr>
      <w:bookmarkStart w:id="43" w:name="scroll-bookmark-42"/>
      <w:r>
        <w:t>Weiterführende Informationen</w:t>
      </w:r>
      <w:bookmarkEnd w:id="43"/>
    </w:p>
    <w:p w:rsidR="00FB7CC7" w:rsidRDefault="00302555">
      <w:pPr>
        <w:pStyle w:val="berschrift2"/>
      </w:pPr>
      <w:bookmarkStart w:id="44" w:name="scroll-bookmark-43"/>
      <w:r>
        <w:t>Wissenswertes</w:t>
      </w:r>
      <w:bookmarkEnd w:id="44"/>
    </w:p>
    <w:p w:rsidR="00FB7CC7" w:rsidRDefault="00302555">
      <w:r>
        <w:t>Das BSI beschreibt in seiner Publikation „Anforderungskatalog Cloud Computing (C5)“ Kriterien zur Beurteilung der Informationssicherheit von Cloud-Diensten.</w:t>
      </w:r>
    </w:p>
    <w:p w:rsidR="00FB7CC7" w:rsidRDefault="00302555">
      <w:r>
        <w:t>Die Cloud Security Alliance (CSA) gibt in ihrer Publikation „Security Guidance for Critical Areas of Focus in Cloud Computing“ Empfehlungen zur Nutzung von Cloud-Diensten.</w:t>
      </w:r>
    </w:p>
    <w:p w:rsidR="00FB7CC7" w:rsidRDefault="00302555">
      <w:r>
        <w:t>Das National Institute of Standards and Technology (NIST) gibt in der NIST Special Publication 800-144 „Guidelines on Security and Privacy in Public Cloud Computing“ Empfehlungen zur Nutzung von Cloud-Diensten.</w:t>
      </w:r>
    </w:p>
    <w:p w:rsidR="00FB7CC7" w:rsidRDefault="00302555">
      <w:r>
        <w:t>Die European Union Agency for Network and Information Security (ENISA) hat folgendes weiterführendes Dokument „Cloud Computing: Benefits, Risks and Recommendations for Information Security“ zum Themenfeld Cloud Computing veröffentlicht.</w:t>
      </w:r>
    </w:p>
    <w:p w:rsidR="00FB7CC7" w:rsidRDefault="00302555">
      <w:r>
        <w:t>Das Information Security Forum (ISF) macht in seinem Standard „The Standard of Good Practice for Information Security“ in Kapitel SC 2 - Cloud Computing - Vorgaben zur Nutzung von Cloud-Diensten.</w:t>
      </w:r>
    </w:p>
    <w:sectPr w:rsidR="00FB7CC7"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555" w:rsidRDefault="00302555">
      <w:pPr>
        <w:spacing w:after="0"/>
      </w:pPr>
      <w:r>
        <w:separator/>
      </w:r>
    </w:p>
  </w:endnote>
  <w:endnote w:type="continuationSeparator" w:id="0">
    <w:p w:rsidR="00302555" w:rsidRDefault="003025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02555"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E056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E056C">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302555"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CE056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E056C">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555" w:rsidRDefault="00302555">
      <w:pPr>
        <w:spacing w:after="0"/>
      </w:pPr>
      <w:r>
        <w:separator/>
      </w:r>
    </w:p>
  </w:footnote>
  <w:footnote w:type="continuationSeparator" w:id="0">
    <w:p w:rsidR="00302555" w:rsidRDefault="003025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02555" w:rsidP="004B764E">
    <w:pPr>
      <w:jc w:val="right"/>
      <w:rPr>
        <w:sz w:val="18"/>
        <w:szCs w:val="18"/>
      </w:rPr>
    </w:pPr>
    <w:r>
      <w:rPr>
        <w:sz w:val="18"/>
        <w:szCs w:val="18"/>
      </w:rPr>
      <w:t>OPS.2.2 Cloud-Nutzung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65F60B8A">
      <w:start w:val="1"/>
      <w:numFmt w:val="decimal"/>
      <w:lvlText w:val="%1."/>
      <w:lvlJc w:val="left"/>
      <w:pPr>
        <w:ind w:left="720" w:hanging="360"/>
      </w:pPr>
    </w:lvl>
    <w:lvl w:ilvl="1" w:tplc="2FDC71B6" w:tentative="1">
      <w:start w:val="1"/>
      <w:numFmt w:val="lowerLetter"/>
      <w:lvlText w:val="%2."/>
      <w:lvlJc w:val="left"/>
      <w:pPr>
        <w:ind w:left="1440" w:hanging="360"/>
      </w:pPr>
    </w:lvl>
    <w:lvl w:ilvl="2" w:tplc="E5B260D6" w:tentative="1">
      <w:start w:val="1"/>
      <w:numFmt w:val="lowerRoman"/>
      <w:lvlText w:val="%3."/>
      <w:lvlJc w:val="right"/>
      <w:pPr>
        <w:ind w:left="2160" w:hanging="180"/>
      </w:pPr>
    </w:lvl>
    <w:lvl w:ilvl="3" w:tplc="8976FE3E" w:tentative="1">
      <w:start w:val="1"/>
      <w:numFmt w:val="decimal"/>
      <w:lvlText w:val="%4."/>
      <w:lvlJc w:val="left"/>
      <w:pPr>
        <w:ind w:left="2880" w:hanging="360"/>
      </w:pPr>
    </w:lvl>
    <w:lvl w:ilvl="4" w:tplc="58CE643C" w:tentative="1">
      <w:start w:val="1"/>
      <w:numFmt w:val="lowerLetter"/>
      <w:lvlText w:val="%5."/>
      <w:lvlJc w:val="left"/>
      <w:pPr>
        <w:ind w:left="3600" w:hanging="360"/>
      </w:pPr>
    </w:lvl>
    <w:lvl w:ilvl="5" w:tplc="C5562D74" w:tentative="1">
      <w:start w:val="1"/>
      <w:numFmt w:val="lowerRoman"/>
      <w:lvlText w:val="%6."/>
      <w:lvlJc w:val="right"/>
      <w:pPr>
        <w:ind w:left="4320" w:hanging="180"/>
      </w:pPr>
    </w:lvl>
    <w:lvl w:ilvl="6" w:tplc="2F7AE2B0" w:tentative="1">
      <w:start w:val="1"/>
      <w:numFmt w:val="decimal"/>
      <w:lvlText w:val="%7."/>
      <w:lvlJc w:val="left"/>
      <w:pPr>
        <w:ind w:left="5040" w:hanging="360"/>
      </w:pPr>
    </w:lvl>
    <w:lvl w:ilvl="7" w:tplc="2D2AED22" w:tentative="1">
      <w:start w:val="1"/>
      <w:numFmt w:val="lowerLetter"/>
      <w:lvlText w:val="%8."/>
      <w:lvlJc w:val="left"/>
      <w:pPr>
        <w:ind w:left="5760" w:hanging="360"/>
      </w:pPr>
    </w:lvl>
    <w:lvl w:ilvl="8" w:tplc="DC66D7B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9B1C0484">
      <w:start w:val="1"/>
      <w:numFmt w:val="decimal"/>
      <w:lvlText w:val="%1."/>
      <w:lvlJc w:val="left"/>
      <w:pPr>
        <w:ind w:left="720" w:hanging="360"/>
      </w:pPr>
    </w:lvl>
    <w:lvl w:ilvl="1" w:tplc="9FCAAB48" w:tentative="1">
      <w:start w:val="1"/>
      <w:numFmt w:val="lowerLetter"/>
      <w:lvlText w:val="%2."/>
      <w:lvlJc w:val="left"/>
      <w:pPr>
        <w:ind w:left="1440" w:hanging="360"/>
      </w:pPr>
    </w:lvl>
    <w:lvl w:ilvl="2" w:tplc="9738D8A8" w:tentative="1">
      <w:start w:val="1"/>
      <w:numFmt w:val="lowerRoman"/>
      <w:lvlText w:val="%3."/>
      <w:lvlJc w:val="right"/>
      <w:pPr>
        <w:ind w:left="2160" w:hanging="180"/>
      </w:pPr>
    </w:lvl>
    <w:lvl w:ilvl="3" w:tplc="4C20ECDA" w:tentative="1">
      <w:start w:val="1"/>
      <w:numFmt w:val="decimal"/>
      <w:lvlText w:val="%4."/>
      <w:lvlJc w:val="left"/>
      <w:pPr>
        <w:ind w:left="2880" w:hanging="360"/>
      </w:pPr>
    </w:lvl>
    <w:lvl w:ilvl="4" w:tplc="FE2C8B38" w:tentative="1">
      <w:start w:val="1"/>
      <w:numFmt w:val="lowerLetter"/>
      <w:lvlText w:val="%5."/>
      <w:lvlJc w:val="left"/>
      <w:pPr>
        <w:ind w:left="3600" w:hanging="360"/>
      </w:pPr>
    </w:lvl>
    <w:lvl w:ilvl="5" w:tplc="76C4D7E4" w:tentative="1">
      <w:start w:val="1"/>
      <w:numFmt w:val="lowerRoman"/>
      <w:lvlText w:val="%6."/>
      <w:lvlJc w:val="right"/>
      <w:pPr>
        <w:ind w:left="4320" w:hanging="180"/>
      </w:pPr>
    </w:lvl>
    <w:lvl w:ilvl="6" w:tplc="E26AB84C" w:tentative="1">
      <w:start w:val="1"/>
      <w:numFmt w:val="decimal"/>
      <w:lvlText w:val="%7."/>
      <w:lvlJc w:val="left"/>
      <w:pPr>
        <w:ind w:left="5040" w:hanging="360"/>
      </w:pPr>
    </w:lvl>
    <w:lvl w:ilvl="7" w:tplc="AB2EA07E" w:tentative="1">
      <w:start w:val="1"/>
      <w:numFmt w:val="lowerLetter"/>
      <w:lvlText w:val="%8."/>
      <w:lvlJc w:val="left"/>
      <w:pPr>
        <w:ind w:left="5760" w:hanging="360"/>
      </w:pPr>
    </w:lvl>
    <w:lvl w:ilvl="8" w:tplc="685052C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AD029F98">
      <w:start w:val="1"/>
      <w:numFmt w:val="bullet"/>
      <w:lvlText w:val=""/>
      <w:lvlJc w:val="left"/>
      <w:pPr>
        <w:tabs>
          <w:tab w:val="num" w:pos="720"/>
        </w:tabs>
        <w:ind w:left="720" w:hanging="360"/>
      </w:pPr>
      <w:rPr>
        <w:rFonts w:ascii="Symbol" w:hAnsi="Symbol"/>
      </w:rPr>
    </w:lvl>
    <w:lvl w:ilvl="1" w:tplc="2EF8304E">
      <w:start w:val="1"/>
      <w:numFmt w:val="bullet"/>
      <w:lvlText w:val="o"/>
      <w:lvlJc w:val="left"/>
      <w:pPr>
        <w:tabs>
          <w:tab w:val="num" w:pos="1440"/>
        </w:tabs>
        <w:ind w:left="1440" w:hanging="360"/>
      </w:pPr>
      <w:rPr>
        <w:rFonts w:ascii="Courier New" w:hAnsi="Courier New"/>
      </w:rPr>
    </w:lvl>
    <w:lvl w:ilvl="2" w:tplc="99DAC860">
      <w:start w:val="1"/>
      <w:numFmt w:val="bullet"/>
      <w:lvlText w:val=""/>
      <w:lvlJc w:val="left"/>
      <w:pPr>
        <w:tabs>
          <w:tab w:val="num" w:pos="2160"/>
        </w:tabs>
        <w:ind w:left="2160" w:hanging="360"/>
      </w:pPr>
      <w:rPr>
        <w:rFonts w:ascii="Wingdings" w:hAnsi="Wingdings"/>
      </w:rPr>
    </w:lvl>
    <w:lvl w:ilvl="3" w:tplc="8FD216F2">
      <w:start w:val="1"/>
      <w:numFmt w:val="bullet"/>
      <w:lvlText w:val=""/>
      <w:lvlJc w:val="left"/>
      <w:pPr>
        <w:tabs>
          <w:tab w:val="num" w:pos="2880"/>
        </w:tabs>
        <w:ind w:left="2880" w:hanging="360"/>
      </w:pPr>
      <w:rPr>
        <w:rFonts w:ascii="Symbol" w:hAnsi="Symbol"/>
      </w:rPr>
    </w:lvl>
    <w:lvl w:ilvl="4" w:tplc="B91E2AF6">
      <w:start w:val="1"/>
      <w:numFmt w:val="bullet"/>
      <w:lvlText w:val="o"/>
      <w:lvlJc w:val="left"/>
      <w:pPr>
        <w:tabs>
          <w:tab w:val="num" w:pos="3600"/>
        </w:tabs>
        <w:ind w:left="3600" w:hanging="360"/>
      </w:pPr>
      <w:rPr>
        <w:rFonts w:ascii="Courier New" w:hAnsi="Courier New"/>
      </w:rPr>
    </w:lvl>
    <w:lvl w:ilvl="5" w:tplc="936AD18E">
      <w:start w:val="1"/>
      <w:numFmt w:val="bullet"/>
      <w:lvlText w:val=""/>
      <w:lvlJc w:val="left"/>
      <w:pPr>
        <w:tabs>
          <w:tab w:val="num" w:pos="4320"/>
        </w:tabs>
        <w:ind w:left="4320" w:hanging="360"/>
      </w:pPr>
      <w:rPr>
        <w:rFonts w:ascii="Wingdings" w:hAnsi="Wingdings"/>
      </w:rPr>
    </w:lvl>
    <w:lvl w:ilvl="6" w:tplc="DC08BC6E">
      <w:start w:val="1"/>
      <w:numFmt w:val="bullet"/>
      <w:lvlText w:val=""/>
      <w:lvlJc w:val="left"/>
      <w:pPr>
        <w:tabs>
          <w:tab w:val="num" w:pos="5040"/>
        </w:tabs>
        <w:ind w:left="5040" w:hanging="360"/>
      </w:pPr>
      <w:rPr>
        <w:rFonts w:ascii="Symbol" w:hAnsi="Symbol"/>
      </w:rPr>
    </w:lvl>
    <w:lvl w:ilvl="7" w:tplc="6B18CF24">
      <w:start w:val="1"/>
      <w:numFmt w:val="bullet"/>
      <w:lvlText w:val="o"/>
      <w:lvlJc w:val="left"/>
      <w:pPr>
        <w:tabs>
          <w:tab w:val="num" w:pos="5760"/>
        </w:tabs>
        <w:ind w:left="5760" w:hanging="360"/>
      </w:pPr>
      <w:rPr>
        <w:rFonts w:ascii="Courier New" w:hAnsi="Courier New"/>
      </w:rPr>
    </w:lvl>
    <w:lvl w:ilvl="8" w:tplc="377AC61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02555"/>
    <w:rsid w:val="003111A7"/>
    <w:rsid w:val="00334B53"/>
    <w:rsid w:val="003570EA"/>
    <w:rsid w:val="0036214D"/>
    <w:rsid w:val="00374AF9"/>
    <w:rsid w:val="00390D73"/>
    <w:rsid w:val="0039329C"/>
    <w:rsid w:val="00394C42"/>
    <w:rsid w:val="003A4414"/>
    <w:rsid w:val="003A5934"/>
    <w:rsid w:val="003C2314"/>
    <w:rsid w:val="003C2677"/>
    <w:rsid w:val="003C7AEB"/>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056C"/>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B7CC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2E9CB-5720-4016-8D79-C587005C4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3816</Words>
  <Characters>24042</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2023-01-09T13:36:00Z</dcterms:created>
  <dcterms:modified xsi:type="dcterms:W3CDTF">2023-01-12T08:17:00Z</dcterms:modified>
</cp:coreProperties>
</file>