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4F0C88"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5572315</wp:posOffset>
            </wp:positionH>
            <wp:positionV relativeFrom="page">
              <wp:posOffset>723900</wp:posOffset>
            </wp:positionV>
            <wp:extent cx="741045" cy="741045"/>
            <wp:effectExtent l="0" t="0" r="1905" b="1905"/>
            <wp:wrapTopAndBottom/>
            <wp:docPr id="3" name="Grafik 3" descr="Schichtenlogo des IT-Grundschutz" title="Schichtenlogo des IT-Grundschutz"/>
            <wp:cNvGraphicFramePr/>
            <a:graphic xmlns:a="http://schemas.openxmlformats.org/drawingml/2006/main">
              <a:graphicData uri="http://schemas.openxmlformats.org/drawingml/2006/picture">
                <pic:pic xmlns:pic="http://schemas.openxmlformats.org/drawingml/2006/picture">
                  <pic:nvPicPr>
                    <pic:cNvPr id="3" name="Grafik 3" descr="Schichtenlogo des IT-Grundschutz"/>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1045" cy="741045"/>
                    </a:xfrm>
                    <a:prstGeom prst="rect">
                      <a:avLst/>
                    </a:prstGeom>
                  </pic:spPr>
                </pic:pic>
              </a:graphicData>
            </a:graphic>
          </wp:anchor>
        </w:drawing>
      </w:r>
      <w:r w:rsidR="004B764E">
        <w:t>SYS.1.3 Server unter Linux und Unix</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9C6098" w:rsidRDefault="004F0C88">
      <w:pPr>
        <w:pStyle w:val="berschrift1"/>
      </w:pPr>
      <w:bookmarkStart w:id="1" w:name="scroll-bookmark-1"/>
      <w:bookmarkStart w:id="2" w:name="scroll-bookmark-2"/>
      <w:bookmarkEnd w:id="1"/>
      <w:r>
        <w:t>Beschreibung</w:t>
      </w:r>
      <w:bookmarkEnd w:id="2"/>
    </w:p>
    <w:p w:rsidR="00C91052" w:rsidRDefault="004F0C88">
      <w:pPr>
        <w:pStyle w:val="berschrift2"/>
      </w:pPr>
      <w:bookmarkStart w:id="3" w:name="scroll-bookmark-3"/>
      <w:r>
        <w:t>Einleitung</w:t>
      </w:r>
      <w:bookmarkEnd w:id="3"/>
    </w:p>
    <w:p w:rsidR="00C91052" w:rsidRDefault="004F0C88">
      <w:r>
        <w:t>Auf Server-Systemen werden häufig die Betriebssysteme Linux oder Unix eingesetzt. Beispiele für klassische Unix-Systeme sind die BSD-Reihe (FreeBSD, OpenBSD und NetBSD), Solaris und AIX. Linux bezeichnet hingegen kein klassisches Unix, sondern ist ein funktionelles Unix-System. Das heißt, dass der Linux-Kernel nicht auf dem ursprünglichen Quelltext basiert, aus dem sich die verschiedenen Unix-Derivate entwickelt haben. In diesem Baustein werden alle Betriebssysteme der Unix-Familie betrachtet, also auch Linux als funktionelles Unix-System. Da sich die Konfiguration und der Betrieb von Linux- und Unix-Servern ähneln, werden in diesem Baustein Linux und Unix sprachlich als „Unix-Server“ bzw. „unixartig“ zusammengefasst.</w:t>
      </w:r>
    </w:p>
    <w:p w:rsidR="00C91052" w:rsidRDefault="004F0C88">
      <w:r>
        <w:t>Linux ist freie Software, die von der Open-Source-Gemeinschaft entwickelt wird. Das bedeutet, dass sie von jedem genutzt, kopiert, verteilt und verändert werden darf. Daneben gibt es Unternehmen, die die verschiedenen Software-Komponenten zu einer Distribution zusammenfassen und pflegen sowie weitere Dienstleistungen anbieten. Für Linux-Server werden häufig die Distributionen Debian, Red Hat Enterprise Linux / CentOS, SUSE Linux Enterprise / openSUSE oder Ubuntu Server eingesetzt. Darüber hinaus gibt es für spezielle Einsatzzwecke und Geräte zugeschnittene Linux-Distributionen wie OpenWRT für Router.</w:t>
      </w:r>
    </w:p>
    <w:p w:rsidR="00C91052" w:rsidRDefault="004F0C88">
      <w:r>
        <w:t>Die auf einem Unix-Server angebotenen Dienste sind oft zentral und daher in besonderem Maße exponiert. Aus diesem Grund sind Unix-Server nicht nur für Geschäftsprozesse oder Fachaufgaben kritisch, sondern geraten außerdem häufig in den Fokus von Angriffen. Deswegen kommt der Verfügbarkeit und Absicherung von Unix-Servern eine besondere Bedeutung zu.</w:t>
      </w:r>
    </w:p>
    <w:p w:rsidR="00C91052" w:rsidRDefault="004F0C88">
      <w:pPr>
        <w:pStyle w:val="berschrift2"/>
      </w:pPr>
      <w:bookmarkStart w:id="4" w:name="scroll-bookmark-4"/>
      <w:r>
        <w:t>Zielsetzung</w:t>
      </w:r>
      <w:bookmarkEnd w:id="4"/>
    </w:p>
    <w:p w:rsidR="00C91052" w:rsidRDefault="004F0C88">
      <w:r>
        <w:t>Ziel des Bausteins ist der Schutz von Informationen, die von Unix-Servern bereitgestellt und verarbeitet werden. Die Anforderungen des Bausteins gelten vorrangig für Linux-Server, können aber generell für Unix-Server adaptiert werden. Es werden Anforderungen formuliert, wie das Betriebssystem unabhängig vom Einsatzzweck des Servers konfiguriert und betrieben werden soll.</w:t>
      </w:r>
    </w:p>
    <w:p w:rsidR="00C91052" w:rsidRDefault="004F0C88">
      <w:pPr>
        <w:pStyle w:val="berschrift2"/>
      </w:pPr>
      <w:bookmarkStart w:id="5" w:name="scroll-bookmark-5"/>
      <w:r>
        <w:lastRenderedPageBreak/>
        <w:t>Abgrenzung und Modellierung</w:t>
      </w:r>
      <w:bookmarkEnd w:id="5"/>
    </w:p>
    <w:p w:rsidR="00C91052" w:rsidRDefault="004F0C88">
      <w:r>
        <w:t xml:space="preserve">Der Baustein SYS.1.3 </w:t>
      </w:r>
      <w:r>
        <w:rPr>
          <w:i/>
        </w:rPr>
        <w:t>Server unter Linux und Unix</w:t>
      </w:r>
      <w:r>
        <w:t xml:space="preserve"> ist für alle Server anzuwenden, auf denen Linux- oder Unix-basierte Betriebssysteme eingesetzt werden.</w:t>
      </w:r>
    </w:p>
    <w:p w:rsidR="00C91052" w:rsidRDefault="004F0C88">
      <w:r>
        <w:t>Der Baustein enthält grundsätzliche Anforderungen zur Einrichtung und zum Betrieb von Unix-Servern. Er konkretisiert und ergänzt die Aspekte, die im Baustein SYS.1.1</w:t>
      </w:r>
      <w:r>
        <w:rPr>
          <w:i/>
        </w:rPr>
        <w:t xml:space="preserve"> Allgemeiner Server</w:t>
      </w:r>
      <w:r>
        <w:t xml:space="preserve"> behandelt werden, um Besonderheiten von Unix-Systemen. Dementsprechend sind die beiden Bausteine immer gemeinsam anzuwenden.</w:t>
      </w:r>
    </w:p>
    <w:p w:rsidR="00C91052" w:rsidRDefault="004F0C88">
      <w:r>
        <w:t xml:space="preserve">Sicherheitsanforderungen möglicher Server-Funktionen wie Webserver (siehe APP.3.2 </w:t>
      </w:r>
      <w:r>
        <w:rPr>
          <w:i/>
        </w:rPr>
        <w:t>Webserver</w:t>
      </w:r>
      <w:r>
        <w:t xml:space="preserve">) oder E-Mail-Server (siehe APP.5.3 </w:t>
      </w:r>
      <w:r>
        <w:rPr>
          <w:i/>
        </w:rPr>
        <w:t>Allgemeiner E-Mail-Client und -Server</w:t>
      </w:r>
      <w:r>
        <w:t xml:space="preserve">) werden nicht in dem vorliegenden Baustein betrachtet, sondern sind Gegenstand eigener Bausteine. Eine Ausnahme ist der Unix-spezifische Server-Dienst SSH, der ebenfalls in diesem Baustein behandelt wird. Das Thema Virtualisierung wird ebenfalls nicht im vorliegenden Baustein beleuchtet, sondern im Baustein SYS.1.5 </w:t>
      </w:r>
      <w:r>
        <w:rPr>
          <w:i/>
        </w:rPr>
        <w:t>Virtualisierung</w:t>
      </w:r>
      <w:r>
        <w:t>.</w:t>
      </w:r>
    </w:p>
    <w:p w:rsidR="00C91052" w:rsidRDefault="004F0C88">
      <w:pPr>
        <w:pStyle w:val="berschrift1"/>
      </w:pPr>
      <w:bookmarkStart w:id="6" w:name="scroll-bookmark-6"/>
      <w:r>
        <w:t>Gefährdungslage</w:t>
      </w:r>
      <w:bookmarkEnd w:id="6"/>
    </w:p>
    <w:p w:rsidR="00C91052" w:rsidRDefault="004F0C88">
      <w:r>
        <w:t>Da IT-Grundschutz-Bausteine nicht auf individuelle Informationsverbünde eingehen können, werden zur Darstellung der Gefährdungslage typische Szenarien zugrunde gelegt. Die folgenden spezifischen Bedrohungen und Schwachstellen sind für den Baustein SYS.1.3</w:t>
      </w:r>
      <w:r>
        <w:rPr>
          <w:i/>
        </w:rPr>
        <w:t xml:space="preserve"> Server unter Linux und Unix</w:t>
      </w:r>
      <w:r>
        <w:t xml:space="preserve"> von besonderer Bedeutung.</w:t>
      </w:r>
    </w:p>
    <w:p w:rsidR="00C91052" w:rsidRDefault="004F0C88">
      <w:pPr>
        <w:pStyle w:val="berschrift2"/>
      </w:pPr>
      <w:bookmarkStart w:id="7" w:name="scroll-bookmark-7"/>
      <w:r>
        <w:t>Ausspähen von Informationen über das System und über Benutzende</w:t>
      </w:r>
      <w:bookmarkEnd w:id="7"/>
    </w:p>
    <w:p w:rsidR="00C91052" w:rsidRDefault="004F0C88">
      <w:r>
        <w:t>Mit Hilfe verschiedener Unix-Programme ist es möglich, Daten abzufragen, die das IT-System über die Benutzenden speichert. Hiervon sind auch solche Daten betroffen, die Auskunft über das Leistungsprofil von Benutzenden geben können. Zu diesen Informationen zählen sowohl Informationen über weitere angemeldete Benutzende wie auch technische Informationen zur Betriebssysteminstallation und -konfiguration.</w:t>
      </w:r>
    </w:p>
    <w:p w:rsidR="00C91052" w:rsidRDefault="004F0C88">
      <w:r>
        <w:t>Beispielsweise kann mit einem einfachen Programm, das in einem bestimmten Zeitintervall die Informationen auswertet, die der Befehl „who“ liefert, jeder Benutzende ein genaues Nutzungsprofil für einen Account erstellen. So lassen sich auf diese Weise die Abwesenheitszeiten von Systemadministrierenden feststellen, um diese Zeiten für unberechtigte Handlungen zu nutzen. Des Weiteren lässt sich feststellen, welche Terminals für einen privilegierten Zugang zugelassen sind. Weitere Programme mit ähnlichen Möglichkeiten zum Datenmissbrauch sind „finger“ oder „ruser“.</w:t>
      </w:r>
    </w:p>
    <w:p w:rsidR="00C91052" w:rsidRDefault="004F0C88">
      <w:pPr>
        <w:pStyle w:val="berschrift2"/>
      </w:pPr>
      <w:bookmarkStart w:id="8" w:name="scroll-bookmark-8"/>
      <w:r>
        <w:t>Ausnutzbarkeit der Skriptumgebung</w:t>
      </w:r>
      <w:bookmarkEnd w:id="8"/>
    </w:p>
    <w:p w:rsidR="00C91052" w:rsidRDefault="004F0C88">
      <w:r>
        <w:t>In Unix-Betriebssystemen werden oft Skriptsprachen genutzt. Skripte sind eine Auflistung von einzelnen Kommandos, die in einer Textdatei gespeichert und beispielsweise in der Kommandozeile aufgerufen werden. Durch den großen Funktionsumfang der Skriptumgebung können Angreifende Skripte umfangreich für ihre Zwecke missbrauchen. Darüber hinaus können aktivierte Skriptsprachen nur sehr schwer eingedämmt werden.</w:t>
      </w:r>
    </w:p>
    <w:p w:rsidR="00C91052" w:rsidRDefault="004F0C88">
      <w:pPr>
        <w:pStyle w:val="berschrift2"/>
      </w:pPr>
      <w:bookmarkStart w:id="9" w:name="scroll-bookmark-9"/>
      <w:r>
        <w:t>Dynamisches Laden von gemeinsam genutzten Bibliotheken</w:t>
      </w:r>
      <w:bookmarkEnd w:id="9"/>
    </w:p>
    <w:p w:rsidR="00C91052" w:rsidRDefault="004F0C88">
      <w:r>
        <w:t xml:space="preserve">Mit der Kommandozeilenoption LD_PRELOAD wird eine dynamische Bibliothek vor allen anderen Standardbibliotheken, die in einer Anwendung benötigt werden, geladen. Dadurch lassen sich gezielt einzelne Funktionen der Standardbibliotheken durch eigene überschreiben. Angreifende könnten das </w:t>
      </w:r>
      <w:r>
        <w:lastRenderedPageBreak/>
        <w:t>Betriebssystem beispielsweise so manipulieren, dass Schadfunktionen bei der Nutzung von bestimmten Anwendungen mit ausgeführt werden.</w:t>
      </w:r>
    </w:p>
    <w:p w:rsidR="00C91052" w:rsidRDefault="004F0C88">
      <w:pPr>
        <w:pStyle w:val="berschrift2"/>
      </w:pPr>
      <w:bookmarkStart w:id="10" w:name="scroll-bookmark-10"/>
      <w:r>
        <w:t>Software aus Drittquellen</w:t>
      </w:r>
      <w:bookmarkEnd w:id="10"/>
    </w:p>
    <w:p w:rsidR="00C91052" w:rsidRDefault="004F0C88">
      <w:r>
        <w:t>Bei unixartigen IT-Systemen kommt es vor, dass Benutzende Softwarequellcode selbst herunterladen und kompilieren, statt fertige Softwarepakete zu installieren. Wenn fertige Softwarepakete genutzt werden, werden diese außerdem in einigen Fällen aus Drittquellen ohne weitere Prüfung installiert, statt ausschließlich aus den vorhandenen Paketquellen des herstellenden Unternehmens. Jeder dieser alternativen Wege der Softwareinstallation birgt zusätzliche Risiken, da dadurch fehlerhafte oder inkompatible Software sowie Schadsoftware installiert werden kann.</w:t>
      </w:r>
    </w:p>
    <w:p w:rsidR="00C91052" w:rsidRDefault="004F0C88">
      <w:pPr>
        <w:pStyle w:val="berschrift1"/>
      </w:pPr>
      <w:bookmarkStart w:id="11" w:name="scroll-bookmark-11"/>
      <w:r>
        <w:t>Anforderungen</w:t>
      </w:r>
      <w:bookmarkEnd w:id="11"/>
    </w:p>
    <w:p w:rsidR="00C91052" w:rsidRDefault="004F0C88">
      <w:r>
        <w:t xml:space="preserve">Im Folgenden sind die spezifischen Anforderungen des Bausteins SYS.1.3 </w:t>
      </w:r>
      <w:r>
        <w:rPr>
          <w:i/>
        </w:rPr>
        <w:t>Server unter Linux und Unix</w:t>
      </w:r>
      <w:r>
        <w:t xml:space="preserve"> aufgeführt. Der oder die Informationssicherheitsbeauftragte (ISB) ist dafür zuständig, dass alle Anforderungen gemäß dem festgelegten Sicherheitskonzept erfüllt und überprüft werden. Bei strategischen Entscheidungen ist der oder die ISB stets einzubeziehen.</w:t>
      </w:r>
    </w:p>
    <w:p w:rsidR="00C91052" w:rsidRDefault="004F0C88">
      <w:r>
        <w:t>Im IT-Grundschutz-Kompendium sind darüber hinaus weitere Rollen definiert. Sie sollten besetzt werden, insofern dies sinnvoll und angemessen ist.</w:t>
      </w:r>
    </w:p>
    <w:tbl>
      <w:tblPr>
        <w:tblStyle w:val="ScrollTableNormal"/>
        <w:tblW w:w="5000" w:type="pct"/>
        <w:tblLook w:val="0020" w:firstRow="1" w:lastRow="0" w:firstColumn="0" w:lastColumn="0" w:noHBand="0" w:noVBand="0"/>
      </w:tblPr>
      <w:tblGrid>
        <w:gridCol w:w="2548"/>
        <w:gridCol w:w="7073"/>
      </w:tblGrid>
      <w:tr w:rsidR="00C91052" w:rsidTr="00113E2F">
        <w:trPr>
          <w:cnfStyle w:val="100000000000" w:firstRow="1" w:lastRow="0" w:firstColumn="0" w:lastColumn="0" w:oddVBand="0" w:evenVBand="0" w:oddHBand="0" w:evenHBand="0" w:firstRowFirstColumn="0" w:firstRowLastColumn="0" w:lastRowFirstColumn="0" w:lastRowLastColumn="0"/>
          <w:tblHeader/>
        </w:trPr>
        <w:tc>
          <w:tcPr>
            <w:tcW w:w="1324" w:type="pct"/>
          </w:tcPr>
          <w:p w:rsidR="00C91052" w:rsidRDefault="004F0C88">
            <w:pPr>
              <w:spacing w:after="0"/>
            </w:pPr>
            <w:r>
              <w:t>Zuständigkeiten</w:t>
            </w:r>
          </w:p>
        </w:tc>
        <w:tc>
          <w:tcPr>
            <w:tcW w:w="3676" w:type="pct"/>
          </w:tcPr>
          <w:p w:rsidR="00C91052" w:rsidRDefault="004F0C88">
            <w:pPr>
              <w:spacing w:after="0"/>
            </w:pPr>
            <w:r>
              <w:t>Rollen</w:t>
            </w:r>
          </w:p>
        </w:tc>
      </w:tr>
      <w:tr w:rsidR="00C91052" w:rsidTr="00113E2F">
        <w:tc>
          <w:tcPr>
            <w:tcW w:w="1324" w:type="pct"/>
          </w:tcPr>
          <w:p w:rsidR="00C91052" w:rsidRDefault="004F0C88">
            <w:pPr>
              <w:spacing w:after="0"/>
            </w:pPr>
            <w:r>
              <w:t>Grundsätzlich zuständig</w:t>
            </w:r>
          </w:p>
        </w:tc>
        <w:tc>
          <w:tcPr>
            <w:tcW w:w="3676" w:type="pct"/>
          </w:tcPr>
          <w:p w:rsidR="00C91052" w:rsidRDefault="004F0C88">
            <w:pPr>
              <w:spacing w:after="0"/>
            </w:pPr>
            <w:r>
              <w:t>IT-Betrieb</w:t>
            </w:r>
          </w:p>
        </w:tc>
      </w:tr>
      <w:tr w:rsidR="00C91052" w:rsidTr="00113E2F">
        <w:tc>
          <w:tcPr>
            <w:tcW w:w="1324" w:type="pct"/>
          </w:tcPr>
          <w:p w:rsidR="00C91052" w:rsidRDefault="004F0C88">
            <w:pPr>
              <w:spacing w:after="0"/>
            </w:pPr>
            <w:r>
              <w:t>Weitere Zuständigkeiten</w:t>
            </w:r>
          </w:p>
        </w:tc>
        <w:tc>
          <w:tcPr>
            <w:tcW w:w="3676" w:type="pct"/>
          </w:tcPr>
          <w:p w:rsidR="00C91052" w:rsidRDefault="004F0C88">
            <w:pPr>
              <w:spacing w:after="0"/>
            </w:pPr>
            <w:r>
              <w:t>Keine</w:t>
            </w:r>
          </w:p>
        </w:tc>
      </w:tr>
    </w:tbl>
    <w:p w:rsidR="00C91052" w:rsidRDefault="004F0C88" w:rsidP="00113E2F">
      <w:pPr>
        <w:spacing w:before="120" w:after="0"/>
      </w:pPr>
      <w:r>
        <w:t xml:space="preserve">Genau eine Rolle sollte </w:t>
      </w:r>
      <w:r>
        <w:rPr>
          <w:i/>
        </w:rPr>
        <w:t xml:space="preserve">Grundsätzlich zuständig </w:t>
      </w:r>
      <w:r>
        <w:t xml:space="preserve">sein. Darüber hinaus kann es noch </w:t>
      </w:r>
      <w:r>
        <w:rPr>
          <w:i/>
        </w:rPr>
        <w:t>Weitere Zuständigkeiten</w:t>
      </w:r>
      <w:r>
        <w:t xml:space="preserve"> geben. Falls eine dieser weiteren Rollen für die Erfüllung einer Anforderung vorrangig zuständig ist, dann wird diese Rolle hinter der Überschrift der Anforderung in eckigen Klammern aufgeführt. Die Verwendung des Singulars oder Plurals sagt nichts darüber aus, wie viele Personen diese Rollen ausfülle</w:t>
      </w:r>
      <w:bookmarkStart w:id="12" w:name="_GoBack"/>
      <w:bookmarkEnd w:id="12"/>
      <w:r>
        <w:t>n sollen.</w:t>
      </w:r>
    </w:p>
    <w:p w:rsidR="00C91052" w:rsidRDefault="004F0C88">
      <w:pPr>
        <w:pStyle w:val="berschrift2"/>
      </w:pPr>
      <w:bookmarkStart w:id="13" w:name="scroll-bookmark-12"/>
      <w:r>
        <w:t>Basis-Anforderungen</w:t>
      </w:r>
      <w:bookmarkEnd w:id="13"/>
    </w:p>
    <w:p w:rsidR="00C91052" w:rsidRDefault="004F0C88">
      <w:r>
        <w:t>Die folgenden Anforderungen MÜSSEN für diesen Baustein vorrangig erfüllt werden.</w:t>
      </w:r>
    </w:p>
    <w:p w:rsidR="00C91052" w:rsidRDefault="004F0C88">
      <w:pPr>
        <w:pStyle w:val="berschrift3"/>
      </w:pPr>
      <w:bookmarkStart w:id="14" w:name="scroll-bookmark-13"/>
      <w:r>
        <w:t>SYS.1.3.A1 ENTFALLEN (B)</w:t>
      </w:r>
      <w:bookmarkEnd w:id="14"/>
    </w:p>
    <w:p w:rsidR="00C91052" w:rsidRDefault="004F0C88">
      <w:r>
        <w:t>Diese Anforderung ist entfallen.</w:t>
      </w:r>
    </w:p>
    <w:p w:rsidR="00C91052" w:rsidRDefault="004F0C88">
      <w:pPr>
        <w:pStyle w:val="berschrift3"/>
      </w:pPr>
      <w:bookmarkStart w:id="15" w:name="scroll-bookmark-14"/>
      <w:r>
        <w:t>SYS.1.3.A2 Sorgfältige Vergabe von IDs (B)</w:t>
      </w:r>
      <w:bookmarkEnd w:id="15"/>
    </w:p>
    <w:p w:rsidR="00C91052" w:rsidRDefault="004F0C88">
      <w:r>
        <w:t xml:space="preserve">Jeder Login-Name, jede User-ID (UID) und jede Gruppen-ID (GID) DARF NUR einmal vorkommen. Jedes Konto von Benutzenden MUSS Mitglied mindestens einer Gruppe sein. Jede in der Datei </w:t>
      </w:r>
      <w:r>
        <w:rPr>
          <w:i/>
        </w:rPr>
        <w:t>/etc/passwd</w:t>
      </w:r>
      <w:r>
        <w:t xml:space="preserve"> vorkommende GID MUSS in der Datei </w:t>
      </w:r>
      <w:r>
        <w:rPr>
          <w:i/>
        </w:rPr>
        <w:t>/etc/group</w:t>
      </w:r>
      <w:r>
        <w:t xml:space="preserve"> definiert sein. Jede Gruppe SOLLTE nur die Konten enthalten, die unbedingt notwendig sind. Bei vernetzten Systemen MUSS außerdem darauf geachtet werden, dass die Vergabe von Benutzenden- und Gruppennamen, UID und GID im Systemverbund konsistent erfolgt, wenn beim systemübergreifenden Zugriff die Möglichkeit besteht, dass gleiche UIDs bzw. GIDs auf den Systemen unterschiedlichen Benutzenden- bzw. Gruppennamen zugeordnet werden könnten.</w:t>
      </w:r>
    </w:p>
    <w:p w:rsidR="00C91052" w:rsidRDefault="004F0C88">
      <w:pPr>
        <w:pStyle w:val="berschrift3"/>
      </w:pPr>
      <w:bookmarkStart w:id="16" w:name="scroll-bookmark-15"/>
      <w:r>
        <w:t>SYS.1.3.A3 Kein automatisches Einbinden von Wechsellaufwerken (B)</w:t>
      </w:r>
      <w:bookmarkEnd w:id="16"/>
    </w:p>
    <w:p w:rsidR="00C91052" w:rsidRDefault="004F0C88">
      <w:r>
        <w:t>Wechseldatenträger wie z. B. USB-Sticks oder CDs/DVDs DÜRFEN NICHT automatisch eingebunden werden.</w:t>
      </w:r>
    </w:p>
    <w:p w:rsidR="00C91052" w:rsidRDefault="004F0C88">
      <w:pPr>
        <w:pStyle w:val="berschrift3"/>
      </w:pPr>
      <w:bookmarkStart w:id="17" w:name="scroll-bookmark-16"/>
      <w:r>
        <w:lastRenderedPageBreak/>
        <w:t>SYS.1.3.A4 Schutz vor Ausnutzung von Schwachstellen in Anwendungen (B)</w:t>
      </w:r>
      <w:bookmarkEnd w:id="17"/>
    </w:p>
    <w:p w:rsidR="00C91052" w:rsidRDefault="004F0C88">
      <w:r>
        <w:t>Um die Ausnutzung von Schwachstellen in Anwendungen zu erschweren, MUSS ASLR und DEP/NX im Kernel aktiviert und von den Anwendungen genutzt werden. Sicherheitsfunktionen des Kernels und der Standardbibliotheken, wie z. B. Heap- und Stackschutz, DÜRFEN NICHT deaktiviert werden.</w:t>
      </w:r>
    </w:p>
    <w:p w:rsidR="00C91052" w:rsidRDefault="004F0C88">
      <w:pPr>
        <w:pStyle w:val="berschrift3"/>
      </w:pPr>
      <w:bookmarkStart w:id="18" w:name="scroll-bookmark-17"/>
      <w:r>
        <w:t>SYS.1.3.A5 Sichere Installation von Software-Paketen (B)</w:t>
      </w:r>
      <w:bookmarkEnd w:id="18"/>
    </w:p>
    <w:p w:rsidR="00C91052" w:rsidRDefault="004F0C88">
      <w:r>
        <w:t>Wenn zu installierende Software aus dem Quellcode kompiliert werden soll, DARF diese NUR unter einem unprivilegierten Konto entpackt, konfiguriert und übersetzt werden. Anschließend DARF die zu installierende Software NICHT unkontrolliert in das Wurzeldateisystem des Betriebssystems installiert werden.</w:t>
      </w:r>
    </w:p>
    <w:p w:rsidR="00C91052" w:rsidRDefault="004F0C88">
      <w:r>
        <w:t>Wird die Software aus dem Quelltext übersetzt, SOLLTEN die gewählten Parameter geeignet dokumentiert werden. Anhand dieser Dokumentation SOLLTE die Software jederzeit nachvollziehbar und reproduzierbar kompiliert werden können. Alle weiteren Installationsschritte SOLLTEN dabei ebenfalls dokumentiert werden.</w:t>
      </w:r>
    </w:p>
    <w:p w:rsidR="00C91052" w:rsidRDefault="004F0C88">
      <w:pPr>
        <w:pStyle w:val="berschrift2"/>
      </w:pPr>
      <w:bookmarkStart w:id="19" w:name="scroll-bookmark-18"/>
      <w:r>
        <w:t>Standard-Anforderungen</w:t>
      </w:r>
      <w:bookmarkEnd w:id="19"/>
    </w:p>
    <w:p w:rsidR="00C91052" w:rsidRDefault="004F0C88">
      <w:r>
        <w:t>Gemeinsam mit den Basis-Anforderungen entsprechen die folgenden Anforderungen dem Stand der Technik für diesen Baustein. Sie SOLLTEN grundsätzlich erfüllt werden.</w:t>
      </w:r>
    </w:p>
    <w:p w:rsidR="00C91052" w:rsidRDefault="004F0C88">
      <w:pPr>
        <w:pStyle w:val="berschrift3"/>
      </w:pPr>
      <w:bookmarkStart w:id="20" w:name="scroll-bookmark-19"/>
      <w:r>
        <w:t>SYS.1.3.A6 Verwaltung von Benutzenden und Gruppen (S)</w:t>
      </w:r>
      <w:bookmarkEnd w:id="20"/>
    </w:p>
    <w:p w:rsidR="00C91052" w:rsidRDefault="004F0C88">
      <w:r>
        <w:t xml:space="preserve">Zur Verwaltung von Benutzenden und Gruppen SOLLTEN die entsprechenden Verwaltungswerkzeuge genutzt werden. Von einer direkten Bearbeitung der Konfigurationsdateien </w:t>
      </w:r>
      <w:r>
        <w:rPr>
          <w:i/>
        </w:rPr>
        <w:t>/etc/passwd, /etc/shadow</w:t>
      </w:r>
      <w:r>
        <w:t xml:space="preserve">, </w:t>
      </w:r>
      <w:r>
        <w:rPr>
          <w:i/>
        </w:rPr>
        <w:t>/etc/group</w:t>
      </w:r>
      <w:r>
        <w:t xml:space="preserve"> und </w:t>
      </w:r>
      <w:r>
        <w:rPr>
          <w:i/>
        </w:rPr>
        <w:t>/etc/sudoers</w:t>
      </w:r>
      <w:r>
        <w:t xml:space="preserve"> SOLLTE abgesehen werden.</w:t>
      </w:r>
    </w:p>
    <w:p w:rsidR="00C91052" w:rsidRDefault="004F0C88">
      <w:pPr>
        <w:pStyle w:val="berschrift3"/>
      </w:pPr>
      <w:bookmarkStart w:id="21" w:name="scroll-bookmark-20"/>
      <w:r>
        <w:t>SYS.1.3.A7 ENTFALLEN (S)</w:t>
      </w:r>
      <w:bookmarkEnd w:id="21"/>
    </w:p>
    <w:p w:rsidR="00C91052" w:rsidRDefault="004F0C88">
      <w:r>
        <w:t>Diese Anforderung ist entfallen.</w:t>
      </w:r>
    </w:p>
    <w:p w:rsidR="00C91052" w:rsidRDefault="004F0C88">
      <w:pPr>
        <w:pStyle w:val="berschrift3"/>
      </w:pPr>
      <w:bookmarkStart w:id="22" w:name="scroll-bookmark-21"/>
      <w:r>
        <w:t>SYS.1.3.A8 Verschlüsselter Zugriff über Secure Shell (S)</w:t>
      </w:r>
      <w:bookmarkEnd w:id="22"/>
    </w:p>
    <w:p w:rsidR="00C91052" w:rsidRDefault="004F0C88">
      <w:r>
        <w:t>Um eine verschlüsselte und authentisierte, interaktive Verbindung zwischen zwei IT-Systemen aufzubauen, SOLLTE ausschließlich Secure Shell (SSH) verwendet werden. Alle anderen Protokolle, deren Funktionalität durch Secure Shell abgedeckt wird, SOLLTEN vollständig abgeschaltet werden. Für die Authentifizierung SOLLTEN vorrangig Zertifikate anstatt eines Passworts verwendet werden.</w:t>
      </w:r>
    </w:p>
    <w:p w:rsidR="00C91052" w:rsidRDefault="004F0C88">
      <w:pPr>
        <w:pStyle w:val="berschrift3"/>
      </w:pPr>
      <w:bookmarkStart w:id="23" w:name="scroll-bookmark-22"/>
      <w:r>
        <w:t>SYS.1.3.A9 ENTFALLEN (S)</w:t>
      </w:r>
      <w:bookmarkEnd w:id="23"/>
    </w:p>
    <w:p w:rsidR="00C91052" w:rsidRDefault="004F0C88">
      <w:r>
        <w:t>Diese Anforderung ist entfallen.</w:t>
      </w:r>
    </w:p>
    <w:p w:rsidR="00C91052" w:rsidRDefault="004F0C88">
      <w:pPr>
        <w:pStyle w:val="berschrift3"/>
      </w:pPr>
      <w:bookmarkStart w:id="24" w:name="scroll-bookmark-23"/>
      <w:r>
        <w:t>SYS.1.3.A10 Verhinderung der Ausbreitung bei der Ausnutzung von Schwachstellen (S)</w:t>
      </w:r>
      <w:bookmarkEnd w:id="24"/>
    </w:p>
    <w:p w:rsidR="00C91052" w:rsidRDefault="004F0C88">
      <w:r>
        <w:t>Dienste und Anwendungen SOLLTEN mit einer individuellen Sicherheitsarchitektur geschützt werden (z. B. mit AppArmor oder SELinux). Auch chroot-Umgebungen sowie LXC- oder Docker-Container SOLLTEN dabei berücksichtigt werden. Es SOLLTE sichergestellt sein, dass mitgelieferte Standardprofile bzw. -regeln aktiviert sind.</w:t>
      </w:r>
    </w:p>
    <w:p w:rsidR="00C91052" w:rsidRDefault="004F0C88">
      <w:pPr>
        <w:pStyle w:val="berschrift3"/>
      </w:pPr>
      <w:bookmarkStart w:id="25" w:name="scroll-bookmark-24"/>
      <w:r>
        <w:t>SYS.1.3.A11 ENTFALLEN (S)</w:t>
      </w:r>
      <w:bookmarkEnd w:id="25"/>
    </w:p>
    <w:p w:rsidR="00C91052" w:rsidRDefault="004F0C88">
      <w:r>
        <w:t>Diese Anforderung ist entfallen.</w:t>
      </w:r>
    </w:p>
    <w:p w:rsidR="00C91052" w:rsidRDefault="004F0C88">
      <w:pPr>
        <w:pStyle w:val="berschrift3"/>
      </w:pPr>
      <w:bookmarkStart w:id="26" w:name="scroll-bookmark-25"/>
      <w:r>
        <w:t>SYS.1.3.A12 ENTFALLEN (S)</w:t>
      </w:r>
      <w:bookmarkEnd w:id="26"/>
    </w:p>
    <w:p w:rsidR="00C91052" w:rsidRDefault="004F0C88">
      <w:r>
        <w:t>Diese Anforderung ist entfallen.</w:t>
      </w:r>
    </w:p>
    <w:p w:rsidR="00C91052" w:rsidRDefault="004F0C88">
      <w:pPr>
        <w:pStyle w:val="berschrift2"/>
      </w:pPr>
      <w:bookmarkStart w:id="27" w:name="scroll-bookmark-26"/>
      <w:r>
        <w:lastRenderedPageBreak/>
        <w:t>Anforderungen bei erhöhtem Schutzbedarf</w:t>
      </w:r>
      <w:bookmarkEnd w:id="27"/>
    </w:p>
    <w:p w:rsidR="00C91052" w:rsidRDefault="004F0C88">
      <w:r>
        <w:t>Im Folgenden sind für diesen Baustein exemplarische Vorschläge für Anforderungen aufgeführt, die über dasjenige Schutzniveau hinausgehen, das dem Stand der Technik entspricht. Die Vorschläge SOLLTEN bei erhöhtem Schutzbedarf in Betracht gezogen werden. Die konkrete Festlegung erfolgt im Rahmen einer individuellen Risikoanalyse.</w:t>
      </w:r>
    </w:p>
    <w:p w:rsidR="00C91052" w:rsidRDefault="004F0C88">
      <w:pPr>
        <w:pStyle w:val="berschrift3"/>
      </w:pPr>
      <w:bookmarkStart w:id="28" w:name="scroll-bookmark-27"/>
      <w:r>
        <w:t>SYS.1.3.A13 ENTFALLEN (H)</w:t>
      </w:r>
      <w:bookmarkEnd w:id="28"/>
    </w:p>
    <w:p w:rsidR="00C91052" w:rsidRDefault="004F0C88">
      <w:r>
        <w:t>Diese Anforderung ist entfallen.</w:t>
      </w:r>
    </w:p>
    <w:p w:rsidR="00C91052" w:rsidRDefault="004F0C88">
      <w:pPr>
        <w:pStyle w:val="berschrift3"/>
      </w:pPr>
      <w:bookmarkStart w:id="29" w:name="scroll-bookmark-28"/>
      <w:r>
        <w:t>SYS.1.3.A14 Verhinderung des Ausspähens von Informationen über das System und über Benutzende (H)</w:t>
      </w:r>
      <w:bookmarkEnd w:id="29"/>
    </w:p>
    <w:p w:rsidR="00C91052" w:rsidRDefault="004F0C88">
      <w:r>
        <w:t>Die Ausgabe von Informationen über das Betriebssystem und der Zugriff auf Protokoll- und Konfigurationsdateien SOLLTE für Benutzende auf das notwendige Maß beschränkt werden. Außerdem SOLLTEN bei Befehlsaufrufen keine vertraulichen Informationen als Parameter übergeben werden.</w:t>
      </w:r>
    </w:p>
    <w:p w:rsidR="00C91052" w:rsidRDefault="004F0C88">
      <w:pPr>
        <w:pStyle w:val="berschrift3"/>
      </w:pPr>
      <w:bookmarkStart w:id="30" w:name="scroll-bookmark-29"/>
      <w:r>
        <w:t>SYS.1.3.A15 ENTFALLEN (H)</w:t>
      </w:r>
      <w:bookmarkEnd w:id="30"/>
    </w:p>
    <w:p w:rsidR="00C91052" w:rsidRDefault="004F0C88">
      <w:r>
        <w:t>Diese Anforderung ist entfallen.</w:t>
      </w:r>
    </w:p>
    <w:p w:rsidR="00C91052" w:rsidRDefault="004F0C88">
      <w:pPr>
        <w:pStyle w:val="berschrift3"/>
      </w:pPr>
      <w:bookmarkStart w:id="31" w:name="scroll-bookmark-30"/>
      <w:r>
        <w:t>SYS.1.3.A16 Zusätzliche Verhinderung der Ausbreitung bei der Ausnutzung von Schwachstellen (H)</w:t>
      </w:r>
      <w:bookmarkEnd w:id="31"/>
    </w:p>
    <w:p w:rsidR="00C91052" w:rsidRDefault="004F0C88">
      <w:r>
        <w:t>Die Nutzung von Systemaufrufen SOLLTE insbesondere für exponierte Dienste und Anwendungen auf die unbedingt notwendige Anzahl beschränkt werden. Die Standardprofile bzw. -regeln von z. B. SELinux, AppArmor SOLLTEN manuell überprüft und unter Umständen an die eigenen Sicherheitsrichtlinien angepasst werden. Falls erforderlich, SOLLTEN neue Regeln bzw. Profile erstellt werden.</w:t>
      </w:r>
    </w:p>
    <w:p w:rsidR="00C91052" w:rsidRDefault="004F0C88">
      <w:pPr>
        <w:pStyle w:val="berschrift3"/>
      </w:pPr>
      <w:bookmarkStart w:id="32" w:name="scroll-bookmark-31"/>
      <w:r>
        <w:t>SYS.1.3.A17 Zusätzlicher Schutz des Kernels (H)</w:t>
      </w:r>
      <w:bookmarkEnd w:id="32"/>
    </w:p>
    <w:p w:rsidR="00C91052" w:rsidRDefault="004F0C88">
      <w:r>
        <w:t>Es SOLLTEN speziell gehärtete Kernels (z. B. grsecurity, PaX) und geeignete Schutzmaßnahmen wie Speicherschutz oder Dateisystemabsicherung umgesetzt werden, die eine Ausnutzung von Schwachstellen und die Ausbreitung im Betriebssystem verhindern.</w:t>
      </w:r>
    </w:p>
    <w:p w:rsidR="00C91052" w:rsidRDefault="004F0C88">
      <w:pPr>
        <w:pStyle w:val="berschrift1"/>
      </w:pPr>
      <w:bookmarkStart w:id="33" w:name="scroll-bookmark-32"/>
      <w:r>
        <w:t>Weiterführende Informationen</w:t>
      </w:r>
      <w:bookmarkEnd w:id="33"/>
    </w:p>
    <w:p w:rsidR="00C91052" w:rsidRDefault="004F0C88">
      <w:pPr>
        <w:pStyle w:val="berschrift2"/>
      </w:pPr>
      <w:bookmarkStart w:id="34" w:name="scroll-bookmark-33"/>
      <w:r>
        <w:t>Wissenswertes</w:t>
      </w:r>
      <w:bookmarkEnd w:id="34"/>
    </w:p>
    <w:p w:rsidR="00C91052" w:rsidRDefault="004F0C88">
      <w:r>
        <w:t>Das National Institute of Standards and Technology (NIST) stellt das Dokument „Guide to General Server Security: NIST Special Publication 800-123“, Juli 2008 zur Verfügung.</w:t>
      </w:r>
    </w:p>
    <w:sectPr w:rsidR="00C91052" w:rsidSect="006D169E">
      <w:headerReference w:type="even" r:id="rId10"/>
      <w:headerReference w:type="default" r:id="rId11"/>
      <w:footerReference w:type="even" r:id="rId12"/>
      <w:footerReference w:type="default" r:id="rId13"/>
      <w:headerReference w:type="first" r:id="rId14"/>
      <w:footerReference w:type="first" r:id="rId15"/>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0C88" w:rsidRDefault="004F0C88">
      <w:pPr>
        <w:spacing w:after="0"/>
      </w:pPr>
      <w:r>
        <w:separator/>
      </w:r>
    </w:p>
  </w:endnote>
  <w:endnote w:type="continuationSeparator" w:id="0">
    <w:p w:rsidR="004F0C88" w:rsidRDefault="004F0C8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5AD" w:rsidRDefault="006B15A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4F0C88"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113E2F">
      <w:rPr>
        <w:b/>
        <w:bCs/>
        <w:noProof/>
      </w:rPr>
      <w:t>2</w:t>
    </w:r>
    <w:r>
      <w:rPr>
        <w:b/>
        <w:bCs/>
      </w:rPr>
      <w:fldChar w:fldCharType="end"/>
    </w:r>
    <w:r>
      <w:t xml:space="preserve"> von </w:t>
    </w:r>
    <w:r>
      <w:rPr>
        <w:b/>
        <w:bCs/>
      </w:rPr>
      <w:fldChar w:fldCharType="begin"/>
    </w:r>
    <w:r>
      <w:rPr>
        <w:b/>
        <w:bCs/>
      </w:rPr>
      <w:instrText>NUMPAGES  \* Arabic  \* MERGEFORMAT</w:instrText>
    </w:r>
    <w:r>
      <w:rPr>
        <w:b/>
        <w:bCs/>
      </w:rPr>
      <w:fldChar w:fldCharType="separate"/>
    </w:r>
    <w:r w:rsidR="00113E2F">
      <w:rPr>
        <w:b/>
        <w:bCs/>
        <w:noProof/>
      </w:rPr>
      <w:t>5</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5AD" w:rsidRDefault="004F0C88" w:rsidP="006B15AD">
    <w:pPr>
      <w:pStyle w:val="Fuzeile"/>
      <w:jc w:val="center"/>
    </w:pPr>
    <w:r>
      <w:t xml:space="preserve">Seite </w:t>
    </w:r>
    <w:r>
      <w:rPr>
        <w:b/>
        <w:bCs/>
      </w:rPr>
      <w:fldChar w:fldCharType="begin"/>
    </w:r>
    <w:r>
      <w:rPr>
        <w:b/>
        <w:bCs/>
      </w:rPr>
      <w:instrText>PAGE  \* Arabic  \* MERGEFORMAT</w:instrText>
    </w:r>
    <w:r>
      <w:rPr>
        <w:b/>
        <w:bCs/>
      </w:rPr>
      <w:fldChar w:fldCharType="separate"/>
    </w:r>
    <w:r w:rsidR="00113E2F">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113E2F">
      <w:rPr>
        <w:b/>
        <w:bCs/>
        <w:noProof/>
      </w:rPr>
      <w:t>5</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0C88" w:rsidRDefault="004F0C88">
      <w:pPr>
        <w:spacing w:after="0"/>
      </w:pPr>
      <w:r>
        <w:separator/>
      </w:r>
    </w:p>
  </w:footnote>
  <w:footnote w:type="continuationSeparator" w:id="0">
    <w:p w:rsidR="004F0C88" w:rsidRDefault="004F0C8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5AD" w:rsidRDefault="006B15A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4F0C88" w:rsidP="004B764E">
    <w:pPr>
      <w:jc w:val="right"/>
      <w:rPr>
        <w:sz w:val="18"/>
        <w:szCs w:val="18"/>
      </w:rPr>
    </w:pPr>
    <w:r>
      <w:rPr>
        <w:sz w:val="18"/>
        <w:szCs w:val="18"/>
      </w:rPr>
      <w:t>SYS.1.3 Server unter Linux und Unix</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5AD" w:rsidRDefault="006B15A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23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BAB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C653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BE0F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46C3D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A54560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7F2A30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2262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C23E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7F62E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91D04A6C">
      <w:start w:val="1"/>
      <w:numFmt w:val="decimal"/>
      <w:lvlText w:val="%1."/>
      <w:lvlJc w:val="left"/>
      <w:pPr>
        <w:ind w:left="720" w:hanging="360"/>
      </w:pPr>
    </w:lvl>
    <w:lvl w:ilvl="1" w:tplc="A21CB02C" w:tentative="1">
      <w:start w:val="1"/>
      <w:numFmt w:val="lowerLetter"/>
      <w:lvlText w:val="%2."/>
      <w:lvlJc w:val="left"/>
      <w:pPr>
        <w:ind w:left="1440" w:hanging="360"/>
      </w:pPr>
    </w:lvl>
    <w:lvl w:ilvl="2" w:tplc="2B7C8322" w:tentative="1">
      <w:start w:val="1"/>
      <w:numFmt w:val="lowerRoman"/>
      <w:lvlText w:val="%3."/>
      <w:lvlJc w:val="right"/>
      <w:pPr>
        <w:ind w:left="2160" w:hanging="180"/>
      </w:pPr>
    </w:lvl>
    <w:lvl w:ilvl="3" w:tplc="4A343868" w:tentative="1">
      <w:start w:val="1"/>
      <w:numFmt w:val="decimal"/>
      <w:lvlText w:val="%4."/>
      <w:lvlJc w:val="left"/>
      <w:pPr>
        <w:ind w:left="2880" w:hanging="360"/>
      </w:pPr>
    </w:lvl>
    <w:lvl w:ilvl="4" w:tplc="4118B0C6" w:tentative="1">
      <w:start w:val="1"/>
      <w:numFmt w:val="lowerLetter"/>
      <w:lvlText w:val="%5."/>
      <w:lvlJc w:val="left"/>
      <w:pPr>
        <w:ind w:left="3600" w:hanging="360"/>
      </w:pPr>
    </w:lvl>
    <w:lvl w:ilvl="5" w:tplc="408463DA" w:tentative="1">
      <w:start w:val="1"/>
      <w:numFmt w:val="lowerRoman"/>
      <w:lvlText w:val="%6."/>
      <w:lvlJc w:val="right"/>
      <w:pPr>
        <w:ind w:left="4320" w:hanging="180"/>
      </w:pPr>
    </w:lvl>
    <w:lvl w:ilvl="6" w:tplc="40C406F8" w:tentative="1">
      <w:start w:val="1"/>
      <w:numFmt w:val="decimal"/>
      <w:lvlText w:val="%7."/>
      <w:lvlJc w:val="left"/>
      <w:pPr>
        <w:ind w:left="5040" w:hanging="360"/>
      </w:pPr>
    </w:lvl>
    <w:lvl w:ilvl="7" w:tplc="D0421B32" w:tentative="1">
      <w:start w:val="1"/>
      <w:numFmt w:val="lowerLetter"/>
      <w:lvlText w:val="%8."/>
      <w:lvlJc w:val="left"/>
      <w:pPr>
        <w:ind w:left="5760" w:hanging="360"/>
      </w:pPr>
    </w:lvl>
    <w:lvl w:ilvl="8" w:tplc="90D48DFA"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7FBCEF84">
      <w:start w:val="1"/>
      <w:numFmt w:val="decimal"/>
      <w:lvlText w:val="%1."/>
      <w:lvlJc w:val="left"/>
      <w:pPr>
        <w:ind w:left="720" w:hanging="360"/>
      </w:pPr>
    </w:lvl>
    <w:lvl w:ilvl="1" w:tplc="61625FD2" w:tentative="1">
      <w:start w:val="1"/>
      <w:numFmt w:val="lowerLetter"/>
      <w:lvlText w:val="%2."/>
      <w:lvlJc w:val="left"/>
      <w:pPr>
        <w:ind w:left="1440" w:hanging="360"/>
      </w:pPr>
    </w:lvl>
    <w:lvl w:ilvl="2" w:tplc="7A5458F8" w:tentative="1">
      <w:start w:val="1"/>
      <w:numFmt w:val="lowerRoman"/>
      <w:lvlText w:val="%3."/>
      <w:lvlJc w:val="right"/>
      <w:pPr>
        <w:ind w:left="2160" w:hanging="180"/>
      </w:pPr>
    </w:lvl>
    <w:lvl w:ilvl="3" w:tplc="BA9C70E0" w:tentative="1">
      <w:start w:val="1"/>
      <w:numFmt w:val="decimal"/>
      <w:lvlText w:val="%4."/>
      <w:lvlJc w:val="left"/>
      <w:pPr>
        <w:ind w:left="2880" w:hanging="360"/>
      </w:pPr>
    </w:lvl>
    <w:lvl w:ilvl="4" w:tplc="D796178A" w:tentative="1">
      <w:start w:val="1"/>
      <w:numFmt w:val="lowerLetter"/>
      <w:lvlText w:val="%5."/>
      <w:lvlJc w:val="left"/>
      <w:pPr>
        <w:ind w:left="3600" w:hanging="360"/>
      </w:pPr>
    </w:lvl>
    <w:lvl w:ilvl="5" w:tplc="92787C26" w:tentative="1">
      <w:start w:val="1"/>
      <w:numFmt w:val="lowerRoman"/>
      <w:lvlText w:val="%6."/>
      <w:lvlJc w:val="right"/>
      <w:pPr>
        <w:ind w:left="4320" w:hanging="180"/>
      </w:pPr>
    </w:lvl>
    <w:lvl w:ilvl="6" w:tplc="5FFA9720" w:tentative="1">
      <w:start w:val="1"/>
      <w:numFmt w:val="decimal"/>
      <w:lvlText w:val="%7."/>
      <w:lvlJc w:val="left"/>
      <w:pPr>
        <w:ind w:left="5040" w:hanging="360"/>
      </w:pPr>
    </w:lvl>
    <w:lvl w:ilvl="7" w:tplc="44226362" w:tentative="1">
      <w:start w:val="1"/>
      <w:numFmt w:val="lowerLetter"/>
      <w:lvlText w:val="%8."/>
      <w:lvlJc w:val="left"/>
      <w:pPr>
        <w:ind w:left="5760" w:hanging="360"/>
      </w:pPr>
    </w:lvl>
    <w:lvl w:ilvl="8" w:tplc="0F36CE5A"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70D4E"/>
    <w:rsid w:val="000B0067"/>
    <w:rsid w:val="000B1C98"/>
    <w:rsid w:val="000B4C3E"/>
    <w:rsid w:val="000B7C62"/>
    <w:rsid w:val="000C5C10"/>
    <w:rsid w:val="000D499C"/>
    <w:rsid w:val="000E57ED"/>
    <w:rsid w:val="00102A51"/>
    <w:rsid w:val="001070BB"/>
    <w:rsid w:val="00113E2F"/>
    <w:rsid w:val="0013593A"/>
    <w:rsid w:val="00141222"/>
    <w:rsid w:val="00146C45"/>
    <w:rsid w:val="00152D76"/>
    <w:rsid w:val="0015478B"/>
    <w:rsid w:val="00156F0D"/>
    <w:rsid w:val="00173B90"/>
    <w:rsid w:val="00177C6C"/>
    <w:rsid w:val="001821A8"/>
    <w:rsid w:val="001872D4"/>
    <w:rsid w:val="0019521D"/>
    <w:rsid w:val="001A1360"/>
    <w:rsid w:val="001B3E2B"/>
    <w:rsid w:val="001C2D86"/>
    <w:rsid w:val="001C540C"/>
    <w:rsid w:val="001C7E5F"/>
    <w:rsid w:val="001D03A9"/>
    <w:rsid w:val="001D47A7"/>
    <w:rsid w:val="001D5A10"/>
    <w:rsid w:val="001D75EA"/>
    <w:rsid w:val="001D7C25"/>
    <w:rsid w:val="00201B47"/>
    <w:rsid w:val="00202E27"/>
    <w:rsid w:val="0021001B"/>
    <w:rsid w:val="002105F1"/>
    <w:rsid w:val="0021544B"/>
    <w:rsid w:val="002166FA"/>
    <w:rsid w:val="00220E40"/>
    <w:rsid w:val="00225F28"/>
    <w:rsid w:val="002310D4"/>
    <w:rsid w:val="00236273"/>
    <w:rsid w:val="0025070E"/>
    <w:rsid w:val="0025115E"/>
    <w:rsid w:val="0025541B"/>
    <w:rsid w:val="00274AC0"/>
    <w:rsid w:val="00280B8E"/>
    <w:rsid w:val="00282177"/>
    <w:rsid w:val="002864C4"/>
    <w:rsid w:val="00294EE2"/>
    <w:rsid w:val="002A17F3"/>
    <w:rsid w:val="002B48D8"/>
    <w:rsid w:val="002C6EA3"/>
    <w:rsid w:val="002D0E23"/>
    <w:rsid w:val="002E1EC5"/>
    <w:rsid w:val="002F0D43"/>
    <w:rsid w:val="002F4EC4"/>
    <w:rsid w:val="002F6A76"/>
    <w:rsid w:val="002F79E0"/>
    <w:rsid w:val="003111A7"/>
    <w:rsid w:val="00334B53"/>
    <w:rsid w:val="003570EA"/>
    <w:rsid w:val="0036214D"/>
    <w:rsid w:val="00374AF9"/>
    <w:rsid w:val="00390D73"/>
    <w:rsid w:val="0039329C"/>
    <w:rsid w:val="00394C42"/>
    <w:rsid w:val="003A4414"/>
    <w:rsid w:val="003A5934"/>
    <w:rsid w:val="003C2314"/>
    <w:rsid w:val="003C2677"/>
    <w:rsid w:val="003D01D7"/>
    <w:rsid w:val="003E29D9"/>
    <w:rsid w:val="00405A04"/>
    <w:rsid w:val="00414B32"/>
    <w:rsid w:val="00425E40"/>
    <w:rsid w:val="004266BE"/>
    <w:rsid w:val="00431CF6"/>
    <w:rsid w:val="00442576"/>
    <w:rsid w:val="00446192"/>
    <w:rsid w:val="00452C6E"/>
    <w:rsid w:val="00462D65"/>
    <w:rsid w:val="00475FD3"/>
    <w:rsid w:val="00481948"/>
    <w:rsid w:val="00493354"/>
    <w:rsid w:val="004934CB"/>
    <w:rsid w:val="004B5047"/>
    <w:rsid w:val="004B5FCD"/>
    <w:rsid w:val="004B764E"/>
    <w:rsid w:val="004D0383"/>
    <w:rsid w:val="004D4905"/>
    <w:rsid w:val="004E4DAA"/>
    <w:rsid w:val="004F0C88"/>
    <w:rsid w:val="004F1101"/>
    <w:rsid w:val="004F697D"/>
    <w:rsid w:val="00506961"/>
    <w:rsid w:val="00513BE7"/>
    <w:rsid w:val="00515B7B"/>
    <w:rsid w:val="00516A83"/>
    <w:rsid w:val="005209FD"/>
    <w:rsid w:val="00531B81"/>
    <w:rsid w:val="00537E18"/>
    <w:rsid w:val="00540871"/>
    <w:rsid w:val="00562E3B"/>
    <w:rsid w:val="00577554"/>
    <w:rsid w:val="00584AB9"/>
    <w:rsid w:val="005910AF"/>
    <w:rsid w:val="005A6237"/>
    <w:rsid w:val="00605154"/>
    <w:rsid w:val="00605B03"/>
    <w:rsid w:val="006169F2"/>
    <w:rsid w:val="00623B36"/>
    <w:rsid w:val="0063464D"/>
    <w:rsid w:val="006558B0"/>
    <w:rsid w:val="00660C9E"/>
    <w:rsid w:val="00687CE2"/>
    <w:rsid w:val="006903FA"/>
    <w:rsid w:val="006952FE"/>
    <w:rsid w:val="006A16A4"/>
    <w:rsid w:val="006A2407"/>
    <w:rsid w:val="006B15AD"/>
    <w:rsid w:val="006B2C3A"/>
    <w:rsid w:val="006C364E"/>
    <w:rsid w:val="006C45BB"/>
    <w:rsid w:val="006D169E"/>
    <w:rsid w:val="006D4B5D"/>
    <w:rsid w:val="006E4D7D"/>
    <w:rsid w:val="006F31B1"/>
    <w:rsid w:val="006F56FD"/>
    <w:rsid w:val="0070378D"/>
    <w:rsid w:val="00707F4C"/>
    <w:rsid w:val="007456CE"/>
    <w:rsid w:val="00763B6B"/>
    <w:rsid w:val="007728D7"/>
    <w:rsid w:val="00785CA3"/>
    <w:rsid w:val="007A372C"/>
    <w:rsid w:val="007A3E42"/>
    <w:rsid w:val="007A76AB"/>
    <w:rsid w:val="007C5657"/>
    <w:rsid w:val="007D06AE"/>
    <w:rsid w:val="007D3B44"/>
    <w:rsid w:val="007E35AF"/>
    <w:rsid w:val="007F209D"/>
    <w:rsid w:val="007F3748"/>
    <w:rsid w:val="00811C03"/>
    <w:rsid w:val="00831334"/>
    <w:rsid w:val="00837A0D"/>
    <w:rsid w:val="00852D83"/>
    <w:rsid w:val="008648B6"/>
    <w:rsid w:val="0087617C"/>
    <w:rsid w:val="008964A9"/>
    <w:rsid w:val="008974CE"/>
    <w:rsid w:val="008A44F2"/>
    <w:rsid w:val="008B041A"/>
    <w:rsid w:val="008B0F9C"/>
    <w:rsid w:val="008B1C6A"/>
    <w:rsid w:val="008B7020"/>
    <w:rsid w:val="008C0E6C"/>
    <w:rsid w:val="008D309B"/>
    <w:rsid w:val="008E19F8"/>
    <w:rsid w:val="008F4EAC"/>
    <w:rsid w:val="00910A82"/>
    <w:rsid w:val="00920E8C"/>
    <w:rsid w:val="00926478"/>
    <w:rsid w:val="0093769A"/>
    <w:rsid w:val="00940D8A"/>
    <w:rsid w:val="009515D5"/>
    <w:rsid w:val="009550EE"/>
    <w:rsid w:val="00956723"/>
    <w:rsid w:val="00970073"/>
    <w:rsid w:val="009709DB"/>
    <w:rsid w:val="00980450"/>
    <w:rsid w:val="00982611"/>
    <w:rsid w:val="00992C77"/>
    <w:rsid w:val="00994241"/>
    <w:rsid w:val="00995731"/>
    <w:rsid w:val="0099728D"/>
    <w:rsid w:val="009A1D02"/>
    <w:rsid w:val="009A520D"/>
    <w:rsid w:val="009B3663"/>
    <w:rsid w:val="009B76C6"/>
    <w:rsid w:val="009C6098"/>
    <w:rsid w:val="009C77F6"/>
    <w:rsid w:val="009D3DE2"/>
    <w:rsid w:val="009E0786"/>
    <w:rsid w:val="00A01A83"/>
    <w:rsid w:val="00A146F0"/>
    <w:rsid w:val="00A176D8"/>
    <w:rsid w:val="00A17CE3"/>
    <w:rsid w:val="00A30F43"/>
    <w:rsid w:val="00A33100"/>
    <w:rsid w:val="00A44EF8"/>
    <w:rsid w:val="00A46A1E"/>
    <w:rsid w:val="00AB3248"/>
    <w:rsid w:val="00AB69A2"/>
    <w:rsid w:val="00AB6BA6"/>
    <w:rsid w:val="00AD2610"/>
    <w:rsid w:val="00AE2366"/>
    <w:rsid w:val="00AF4DB6"/>
    <w:rsid w:val="00B000B9"/>
    <w:rsid w:val="00B11A6D"/>
    <w:rsid w:val="00B11BF7"/>
    <w:rsid w:val="00B21CB4"/>
    <w:rsid w:val="00B36EA3"/>
    <w:rsid w:val="00B46842"/>
    <w:rsid w:val="00B5616C"/>
    <w:rsid w:val="00B739FD"/>
    <w:rsid w:val="00BA4A09"/>
    <w:rsid w:val="00BB3F8B"/>
    <w:rsid w:val="00BC642E"/>
    <w:rsid w:val="00BD44AC"/>
    <w:rsid w:val="00BE0FD9"/>
    <w:rsid w:val="00BE281B"/>
    <w:rsid w:val="00BE50F1"/>
    <w:rsid w:val="00BE5325"/>
    <w:rsid w:val="00BE78DE"/>
    <w:rsid w:val="00BF1551"/>
    <w:rsid w:val="00BF33BA"/>
    <w:rsid w:val="00C42E29"/>
    <w:rsid w:val="00C43315"/>
    <w:rsid w:val="00C4331B"/>
    <w:rsid w:val="00C6474C"/>
    <w:rsid w:val="00C81AB8"/>
    <w:rsid w:val="00C868C5"/>
    <w:rsid w:val="00C91052"/>
    <w:rsid w:val="00C95DAE"/>
    <w:rsid w:val="00CA4ACB"/>
    <w:rsid w:val="00CC5319"/>
    <w:rsid w:val="00CE3BB7"/>
    <w:rsid w:val="00CE5178"/>
    <w:rsid w:val="00CF0B4F"/>
    <w:rsid w:val="00CF4228"/>
    <w:rsid w:val="00D045F2"/>
    <w:rsid w:val="00D10529"/>
    <w:rsid w:val="00D21106"/>
    <w:rsid w:val="00D21FA2"/>
    <w:rsid w:val="00D26E58"/>
    <w:rsid w:val="00D27458"/>
    <w:rsid w:val="00D3222C"/>
    <w:rsid w:val="00D40675"/>
    <w:rsid w:val="00D61850"/>
    <w:rsid w:val="00D61946"/>
    <w:rsid w:val="00D63938"/>
    <w:rsid w:val="00D706C6"/>
    <w:rsid w:val="00D7745B"/>
    <w:rsid w:val="00D8012A"/>
    <w:rsid w:val="00D841F2"/>
    <w:rsid w:val="00D84575"/>
    <w:rsid w:val="00D93E91"/>
    <w:rsid w:val="00DA0F23"/>
    <w:rsid w:val="00DB50FB"/>
    <w:rsid w:val="00DC1789"/>
    <w:rsid w:val="00DC650D"/>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6D3D"/>
    <w:rsid w:val="00E5458B"/>
    <w:rsid w:val="00E633D3"/>
    <w:rsid w:val="00E666A5"/>
    <w:rsid w:val="00E8008E"/>
    <w:rsid w:val="00E85967"/>
    <w:rsid w:val="00E965F8"/>
    <w:rsid w:val="00EA4AC4"/>
    <w:rsid w:val="00EA546C"/>
    <w:rsid w:val="00EB1F3D"/>
    <w:rsid w:val="00EB2190"/>
    <w:rsid w:val="00EB34FD"/>
    <w:rsid w:val="00EB7A17"/>
    <w:rsid w:val="00EE06CE"/>
    <w:rsid w:val="00EF235F"/>
    <w:rsid w:val="00EF7F2A"/>
    <w:rsid w:val="00F021C2"/>
    <w:rsid w:val="00F30FCF"/>
    <w:rsid w:val="00F32249"/>
    <w:rsid w:val="00F32F9C"/>
    <w:rsid w:val="00F37B23"/>
    <w:rsid w:val="00F46B4A"/>
    <w:rsid w:val="00F504FB"/>
    <w:rsid w:val="00F52A14"/>
    <w:rsid w:val="00F56DA7"/>
    <w:rsid w:val="00F62148"/>
    <w:rsid w:val="00F625E4"/>
    <w:rsid w:val="00F63D80"/>
    <w:rsid w:val="00F6510F"/>
    <w:rsid w:val="00F66BB8"/>
    <w:rsid w:val="00F75668"/>
    <w:rsid w:val="00F75713"/>
    <w:rsid w:val="00F80107"/>
    <w:rsid w:val="00F81EA2"/>
    <w:rsid w:val="00F82C93"/>
    <w:rsid w:val="00F8376A"/>
    <w:rsid w:val="00FA1D89"/>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F625E4"/>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F625E4"/>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7E272D-D3FC-4D83-A4D6-721945813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1710</Words>
  <Characters>10779</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2023-01-11T04:57:00Z</dcterms:created>
  <dcterms:modified xsi:type="dcterms:W3CDTF">2023-01-12T09:31:00Z</dcterms:modified>
</cp:coreProperties>
</file>