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0792" w:rsidRPr="00D852F7" w:rsidRDefault="00B20792" w:rsidP="00B20792">
      <w:pPr>
        <w:spacing w:after="0" w:line="240" w:lineRule="auto"/>
        <w:rPr>
          <w:rFonts w:ascii="Times New Roman" w:eastAsia="Times New Roman" w:hAnsi="Times New Roman" w:cs="Times New Roman"/>
          <w:sz w:val="24"/>
          <w:szCs w:val="24"/>
        </w:rPr>
      </w:pPr>
      <w:r w:rsidRPr="00624010">
        <w:rPr>
          <w:rFonts w:ascii="Arial" w:eastAsia="Times New Roman" w:hAnsi="Arial" w:cs="Arial"/>
          <w:b/>
          <w:bCs/>
          <w:noProof/>
          <w:color w:val="333333"/>
          <w:sz w:val="24"/>
          <w:szCs w:val="24"/>
        </w:rPr>
        <w:pict>
          <v:shapetype id="_x0000_t32" coordsize="21600,21600" o:spt="32" o:oned="t" path="m,l21600,21600e" filled="f">
            <v:path arrowok="t" fillok="f" o:connecttype="none"/>
            <o:lock v:ext="edit" shapetype="t"/>
          </v:shapetype>
          <v:shape id="_x0000_s1026" type="#_x0000_t32" style="position:absolute;margin-left:17.25pt;margin-top:12.75pt;width:0;height:36pt;z-index:251658240" o:connectortype="straight"/>
        </w:pict>
      </w:r>
      <w:r>
        <w:rPr>
          <w:rFonts w:ascii="Arial" w:eastAsia="Times New Roman" w:hAnsi="Arial" w:cs="Arial"/>
          <w:b/>
          <w:bCs/>
          <w:noProof/>
          <w:color w:val="333333"/>
          <w:sz w:val="24"/>
          <w:szCs w:val="24"/>
        </w:rPr>
        <w:t>STUDENT SERVICES</w:t>
      </w:r>
    </w:p>
    <w:p w:rsidR="00B20792" w:rsidRDefault="00B20792" w:rsidP="00B20792">
      <w:pPr>
        <w:tabs>
          <w:tab w:val="left" w:pos="1665"/>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27" type="#_x0000_t32" style="position:absolute;margin-left:17.25pt;margin-top:7.2pt;width:54pt;height:0;z-index:251658240" o:connectortype="straight"/>
        </w:pict>
      </w:r>
      <w:r>
        <w:rPr>
          <w:rFonts w:ascii="Arial" w:eastAsia="Times New Roman" w:hAnsi="Arial" w:cs="Arial"/>
          <w:b/>
          <w:bCs/>
          <w:color w:val="333333"/>
          <w:sz w:val="24"/>
          <w:szCs w:val="24"/>
        </w:rPr>
        <w:t xml:space="preserve">    </w:t>
      </w:r>
      <w:r>
        <w:rPr>
          <w:rFonts w:ascii="Arial" w:eastAsia="Times New Roman" w:hAnsi="Arial" w:cs="Arial"/>
          <w:b/>
          <w:bCs/>
          <w:color w:val="333333"/>
          <w:sz w:val="24"/>
          <w:szCs w:val="24"/>
        </w:rPr>
        <w:tab/>
        <w:t>Top Performers</w:t>
      </w:r>
    </w:p>
    <w:p w:rsidR="00B20792" w:rsidRDefault="00B20792" w:rsidP="00B20792">
      <w:pPr>
        <w:spacing w:after="0" w:line="240" w:lineRule="auto"/>
        <w:rPr>
          <w:rFonts w:ascii="Arial" w:eastAsia="Times New Roman" w:hAnsi="Arial" w:cs="Arial"/>
          <w:b/>
          <w:bCs/>
          <w:color w:val="333333"/>
          <w:sz w:val="24"/>
          <w:szCs w:val="24"/>
        </w:rPr>
      </w:pPr>
    </w:p>
    <w:p w:rsidR="00B20792" w:rsidRDefault="00B20792" w:rsidP="00B20792">
      <w:pPr>
        <w:tabs>
          <w:tab w:val="left" w:pos="1680"/>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28" type="#_x0000_t32" style="position:absolute;margin-left:17.25pt;margin-top:7.35pt;width:54pt;height:0;z-index:251658240" o:connectortype="straight"/>
        </w:pict>
      </w:r>
      <w:r>
        <w:rPr>
          <w:rFonts w:ascii="Arial" w:eastAsia="Times New Roman" w:hAnsi="Arial" w:cs="Arial"/>
          <w:b/>
          <w:bCs/>
          <w:color w:val="333333"/>
          <w:sz w:val="24"/>
          <w:szCs w:val="24"/>
        </w:rPr>
        <w:tab/>
        <w:t xml:space="preserve">Student Counseling Cell </w:t>
      </w:r>
    </w:p>
    <w:p w:rsidR="00B20792" w:rsidRDefault="00B20792" w:rsidP="00B20792">
      <w:pPr>
        <w:tabs>
          <w:tab w:val="left" w:pos="1680"/>
        </w:tabs>
        <w:spacing w:after="0" w:line="240" w:lineRule="auto"/>
        <w:rPr>
          <w:rFonts w:ascii="Arial" w:eastAsia="Times New Roman" w:hAnsi="Arial" w:cs="Arial"/>
          <w:b/>
          <w:bCs/>
          <w:color w:val="333333"/>
          <w:sz w:val="24"/>
          <w:szCs w:val="24"/>
        </w:rPr>
      </w:pPr>
      <w:r>
        <w:rPr>
          <w:rFonts w:ascii="Arial" w:eastAsia="Times New Roman" w:hAnsi="Arial" w:cs="Arial"/>
          <w:b/>
          <w:bCs/>
          <w:color w:val="333333"/>
          <w:sz w:val="24"/>
          <w:szCs w:val="24"/>
        </w:rPr>
        <w:tab/>
      </w:r>
    </w:p>
    <w:p w:rsidR="00B20792" w:rsidRDefault="00B20792" w:rsidP="00B20792">
      <w:pPr>
        <w:tabs>
          <w:tab w:val="left" w:pos="1680"/>
        </w:tabs>
        <w:spacing w:after="0" w:line="240" w:lineRule="auto"/>
        <w:rPr>
          <w:rFonts w:ascii="Arial" w:eastAsia="Times New Roman" w:hAnsi="Arial" w:cs="Arial"/>
          <w:b/>
          <w:bCs/>
          <w:color w:val="333333"/>
          <w:sz w:val="24"/>
          <w:szCs w:val="24"/>
        </w:rPr>
      </w:pPr>
      <w:r>
        <w:rPr>
          <w:rFonts w:ascii="Arial" w:eastAsia="Times New Roman" w:hAnsi="Arial" w:cs="Arial"/>
          <w:b/>
          <w:bCs/>
          <w:color w:val="333333"/>
          <w:sz w:val="24"/>
          <w:szCs w:val="24"/>
        </w:rPr>
        <w:tab/>
        <w:t xml:space="preserve"> </w:t>
      </w:r>
    </w:p>
    <w:p w:rsidR="00B20792" w:rsidRDefault="00B20792" w:rsidP="00B20792">
      <w:pPr>
        <w:spacing w:after="0" w:line="240" w:lineRule="auto"/>
        <w:rPr>
          <w:rFonts w:ascii="Arial" w:eastAsia="Times New Roman" w:hAnsi="Arial" w:cs="Arial"/>
          <w:b/>
          <w:bCs/>
          <w:color w:val="333333"/>
          <w:sz w:val="24"/>
          <w:szCs w:val="24"/>
        </w:rPr>
      </w:pPr>
    </w:p>
    <w:p w:rsidR="00B20792" w:rsidRDefault="00B20792" w:rsidP="00B20792">
      <w:pPr>
        <w:tabs>
          <w:tab w:val="left" w:pos="1635"/>
        </w:tabs>
        <w:spacing w:after="0" w:line="240" w:lineRule="auto"/>
        <w:rPr>
          <w:rFonts w:ascii="Arial" w:eastAsia="Times New Roman" w:hAnsi="Arial" w:cs="Arial"/>
          <w:b/>
          <w:bCs/>
          <w:color w:val="333333"/>
          <w:sz w:val="24"/>
          <w:szCs w:val="24"/>
        </w:rPr>
      </w:pPr>
      <w:r>
        <w:rPr>
          <w:rFonts w:ascii="Arial" w:eastAsia="Times New Roman" w:hAnsi="Arial" w:cs="Arial"/>
          <w:b/>
          <w:bCs/>
          <w:color w:val="333333"/>
          <w:sz w:val="24"/>
          <w:szCs w:val="24"/>
        </w:rPr>
        <w:tab/>
      </w:r>
    </w:p>
    <w:p w:rsidR="00B20792" w:rsidRDefault="00B20792" w:rsidP="00B20792">
      <w:pPr>
        <w:tabs>
          <w:tab w:val="left" w:pos="1560"/>
        </w:tabs>
        <w:spacing w:after="0" w:line="240" w:lineRule="auto"/>
        <w:rPr>
          <w:rFonts w:ascii="Arial" w:eastAsia="Times New Roman" w:hAnsi="Arial" w:cs="Arial"/>
          <w:b/>
          <w:bCs/>
          <w:color w:val="333333"/>
          <w:sz w:val="24"/>
          <w:szCs w:val="24"/>
        </w:rPr>
      </w:pPr>
    </w:p>
    <w:p w:rsidR="00365FDA" w:rsidRDefault="00365FDA"/>
    <w:p w:rsidR="00B20792" w:rsidRDefault="00B20792">
      <w:pPr>
        <w:rPr>
          <w:rFonts w:ascii="Arial" w:eastAsia="Times New Roman" w:hAnsi="Arial" w:cs="Arial"/>
          <w:b/>
          <w:bCs/>
          <w:color w:val="333333"/>
          <w:sz w:val="24"/>
          <w:szCs w:val="24"/>
        </w:rPr>
      </w:pPr>
      <w:r w:rsidRPr="00B20792">
        <w:rPr>
          <w:rFonts w:ascii="Arial" w:eastAsia="Times New Roman" w:hAnsi="Arial" w:cs="Arial"/>
          <w:b/>
          <w:bCs/>
          <w:color w:val="333333"/>
          <w:sz w:val="24"/>
          <w:szCs w:val="24"/>
          <w:highlight w:val="yellow"/>
        </w:rPr>
        <w:t>Top Performers</w:t>
      </w:r>
    </w:p>
    <w:p w:rsidR="00B20792" w:rsidRDefault="00B20792">
      <w:pPr>
        <w:rPr>
          <w:rFonts w:ascii="Arial" w:hAnsi="Arial" w:cs="Arial"/>
          <w:color w:val="333333"/>
          <w:sz w:val="25"/>
          <w:szCs w:val="25"/>
          <w:shd w:val="clear" w:color="auto" w:fill="FFFFFF"/>
        </w:rPr>
      </w:pPr>
      <w:r>
        <w:rPr>
          <w:rFonts w:ascii="Arial" w:hAnsi="Arial" w:cs="Arial"/>
          <w:color w:val="333333"/>
          <w:sz w:val="25"/>
          <w:szCs w:val="25"/>
          <w:shd w:val="clear" w:color="auto" w:fill="FFFFFF"/>
        </w:rPr>
        <w:t xml:space="preserve">Top performers at the academic front requires to be recognized and given due credit. They are our future Alumni who can shape the world for the better. With a view to encourage top performers for their academic excellence, CCAA has now </w:t>
      </w:r>
      <w:proofErr w:type="spellStart"/>
      <w:r>
        <w:rPr>
          <w:rFonts w:ascii="Arial" w:hAnsi="Arial" w:cs="Arial"/>
          <w:color w:val="333333"/>
          <w:sz w:val="25"/>
          <w:szCs w:val="25"/>
          <w:shd w:val="clear" w:color="auto" w:fill="FFFFFF"/>
        </w:rPr>
        <w:t>deidicated</w:t>
      </w:r>
      <w:proofErr w:type="spellEnd"/>
      <w:r>
        <w:rPr>
          <w:rFonts w:ascii="Arial" w:hAnsi="Arial" w:cs="Arial"/>
          <w:color w:val="333333"/>
          <w:sz w:val="25"/>
          <w:szCs w:val="25"/>
          <w:shd w:val="clear" w:color="auto" w:fill="FFFFFF"/>
        </w:rPr>
        <w:t xml:space="preserve"> this page to exclusively showcase their performance to the larger audiences of the Alumni members. The top performers in their academia at the Institute are encouraged to use this platform to exhibit their performance on this portal with their accolades of achievements through photographs, their work details or distinction to as a token of our recognition and appreciation of their performance. Students who are willing to register themselves as members of the Alumni Association and are also top performers are welcome to approach the CCAA office and register their names with particulars to facilitate us bring up their achievement on the portal.</w:t>
      </w:r>
    </w:p>
    <w:p w:rsidR="00B20792" w:rsidRDefault="00B20792">
      <w:pPr>
        <w:rPr>
          <w:rFonts w:ascii="Arial" w:hAnsi="Arial" w:cs="Arial"/>
          <w:color w:val="333333"/>
          <w:sz w:val="25"/>
          <w:szCs w:val="25"/>
          <w:shd w:val="clear" w:color="auto" w:fill="FFFFFF"/>
        </w:rPr>
      </w:pPr>
    </w:p>
    <w:p w:rsidR="00B20792" w:rsidRDefault="00B20792">
      <w:r w:rsidRPr="00B20792">
        <w:rPr>
          <w:rFonts w:ascii="Arial" w:eastAsia="Times New Roman" w:hAnsi="Arial" w:cs="Arial"/>
          <w:b/>
          <w:bCs/>
          <w:color w:val="333333"/>
          <w:sz w:val="24"/>
          <w:szCs w:val="24"/>
          <w:highlight w:val="yellow"/>
        </w:rPr>
        <w:t>Student Counseling Cell</w:t>
      </w:r>
    </w:p>
    <w:p w:rsidR="00B20792" w:rsidRDefault="00B20792" w:rsidP="00B20792">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Most often, once 10</w:t>
      </w:r>
      <w:r w:rsidRPr="00B20792">
        <w:rPr>
          <w:rFonts w:ascii="Arial" w:hAnsi="Arial" w:cs="Arial"/>
          <w:color w:val="333333"/>
          <w:sz w:val="25"/>
          <w:szCs w:val="25"/>
          <w:vertAlign w:val="superscript"/>
        </w:rPr>
        <w:t>th</w:t>
      </w:r>
      <w:r>
        <w:rPr>
          <w:rFonts w:ascii="Arial" w:hAnsi="Arial" w:cs="Arial"/>
          <w:color w:val="333333"/>
          <w:sz w:val="25"/>
          <w:szCs w:val="25"/>
        </w:rPr>
        <w:t xml:space="preserve"> or </w:t>
      </w:r>
      <w:proofErr w:type="gramStart"/>
      <w:r>
        <w:rPr>
          <w:rFonts w:ascii="Arial" w:hAnsi="Arial" w:cs="Arial"/>
          <w:color w:val="333333"/>
          <w:sz w:val="25"/>
          <w:szCs w:val="25"/>
        </w:rPr>
        <w:t>12</w:t>
      </w:r>
      <w:r w:rsidRPr="00B20792">
        <w:rPr>
          <w:rFonts w:ascii="Arial" w:hAnsi="Arial" w:cs="Arial"/>
          <w:color w:val="333333"/>
          <w:sz w:val="25"/>
          <w:szCs w:val="25"/>
          <w:vertAlign w:val="superscript"/>
        </w:rPr>
        <w:t>th</w:t>
      </w:r>
      <w:r>
        <w:rPr>
          <w:rFonts w:ascii="Arial" w:hAnsi="Arial" w:cs="Arial"/>
          <w:color w:val="333333"/>
          <w:sz w:val="25"/>
          <w:szCs w:val="25"/>
        </w:rPr>
        <w:t xml:space="preserve">  is</w:t>
      </w:r>
      <w:proofErr w:type="gramEnd"/>
      <w:r>
        <w:rPr>
          <w:rFonts w:ascii="Arial" w:hAnsi="Arial" w:cs="Arial"/>
          <w:color w:val="333333"/>
          <w:sz w:val="25"/>
          <w:szCs w:val="25"/>
        </w:rPr>
        <w:t xml:space="preserve"> completed, the question 'WHAT NEXT ?' arises in the minds of every 10</w:t>
      </w:r>
      <w:r w:rsidRPr="00B20792">
        <w:rPr>
          <w:rFonts w:ascii="Arial" w:hAnsi="Arial" w:cs="Arial"/>
          <w:color w:val="333333"/>
          <w:sz w:val="25"/>
          <w:szCs w:val="25"/>
          <w:vertAlign w:val="superscript"/>
        </w:rPr>
        <w:t>th</w:t>
      </w:r>
      <w:r>
        <w:rPr>
          <w:rFonts w:ascii="Arial" w:hAnsi="Arial" w:cs="Arial"/>
          <w:color w:val="333333"/>
          <w:sz w:val="25"/>
          <w:szCs w:val="25"/>
        </w:rPr>
        <w:t xml:space="preserve"> and 12</w:t>
      </w:r>
      <w:r w:rsidRPr="00B20792">
        <w:rPr>
          <w:rFonts w:ascii="Arial" w:hAnsi="Arial" w:cs="Arial"/>
          <w:color w:val="333333"/>
          <w:sz w:val="25"/>
          <w:szCs w:val="25"/>
          <w:vertAlign w:val="superscript"/>
        </w:rPr>
        <w:t>th</w:t>
      </w:r>
      <w:r>
        <w:rPr>
          <w:rFonts w:ascii="Arial" w:hAnsi="Arial" w:cs="Arial"/>
          <w:color w:val="333333"/>
          <w:sz w:val="25"/>
          <w:szCs w:val="25"/>
        </w:rPr>
        <w:t xml:space="preserve"> passed student. It is usual. But there is no cause for worry. Every 10</w:t>
      </w:r>
      <w:r w:rsidRPr="00B20792">
        <w:rPr>
          <w:rFonts w:ascii="Arial" w:hAnsi="Arial" w:cs="Arial"/>
          <w:color w:val="333333"/>
          <w:sz w:val="25"/>
          <w:szCs w:val="25"/>
          <w:vertAlign w:val="superscript"/>
        </w:rPr>
        <w:t>th</w:t>
      </w:r>
      <w:r>
        <w:rPr>
          <w:rFonts w:ascii="Arial" w:hAnsi="Arial" w:cs="Arial"/>
          <w:color w:val="333333"/>
          <w:sz w:val="25"/>
          <w:szCs w:val="25"/>
        </w:rPr>
        <w:t xml:space="preserve"> and </w:t>
      </w:r>
      <w:proofErr w:type="gramStart"/>
      <w:r>
        <w:rPr>
          <w:rFonts w:ascii="Arial" w:hAnsi="Arial" w:cs="Arial"/>
          <w:color w:val="333333"/>
          <w:sz w:val="25"/>
          <w:szCs w:val="25"/>
        </w:rPr>
        <w:t>12</w:t>
      </w:r>
      <w:r w:rsidRPr="00B20792">
        <w:rPr>
          <w:rFonts w:ascii="Arial" w:hAnsi="Arial" w:cs="Arial"/>
          <w:color w:val="333333"/>
          <w:sz w:val="25"/>
          <w:szCs w:val="25"/>
          <w:vertAlign w:val="superscript"/>
        </w:rPr>
        <w:t>th</w:t>
      </w:r>
      <w:r>
        <w:rPr>
          <w:rFonts w:ascii="Arial" w:hAnsi="Arial" w:cs="Arial"/>
          <w:color w:val="333333"/>
          <w:sz w:val="25"/>
          <w:szCs w:val="25"/>
        </w:rPr>
        <w:t xml:space="preserve">  student</w:t>
      </w:r>
      <w:proofErr w:type="gramEnd"/>
      <w:r>
        <w:rPr>
          <w:rFonts w:ascii="Arial" w:hAnsi="Arial" w:cs="Arial"/>
          <w:color w:val="333333"/>
          <w:sz w:val="25"/>
          <w:szCs w:val="25"/>
        </w:rPr>
        <w:t xml:space="preserve"> passes through this ordeal. One needs to do lot of home work before one takes a dive into the world of </w:t>
      </w:r>
      <w:proofErr w:type="spellStart"/>
      <w:r>
        <w:rPr>
          <w:rFonts w:ascii="Arial" w:hAnsi="Arial" w:cs="Arial"/>
          <w:color w:val="333333"/>
          <w:sz w:val="25"/>
          <w:szCs w:val="25"/>
        </w:rPr>
        <w:t>oppurtunities</w:t>
      </w:r>
      <w:proofErr w:type="spellEnd"/>
      <w:r>
        <w:rPr>
          <w:rFonts w:ascii="Arial" w:hAnsi="Arial" w:cs="Arial"/>
          <w:color w:val="333333"/>
          <w:sz w:val="25"/>
          <w:szCs w:val="25"/>
        </w:rPr>
        <w:t xml:space="preserve">. One has to carefully select ones' career based on several factors. It is always better to learn from the learned. Commercial career </w:t>
      </w:r>
      <w:proofErr w:type="spellStart"/>
      <w:r>
        <w:rPr>
          <w:rFonts w:ascii="Arial" w:hAnsi="Arial" w:cs="Arial"/>
          <w:color w:val="333333"/>
          <w:sz w:val="25"/>
          <w:szCs w:val="25"/>
        </w:rPr>
        <w:t>guidence</w:t>
      </w:r>
      <w:proofErr w:type="spellEnd"/>
      <w:r>
        <w:rPr>
          <w:rFonts w:ascii="Arial" w:hAnsi="Arial" w:cs="Arial"/>
          <w:color w:val="333333"/>
          <w:sz w:val="25"/>
          <w:szCs w:val="25"/>
        </w:rPr>
        <w:t xml:space="preserve"> forums though are the easiest that one can choose. Most often </w:t>
      </w:r>
      <w:r w:rsidR="007E68C7">
        <w:rPr>
          <w:rFonts w:ascii="Arial" w:hAnsi="Arial" w:cs="Arial"/>
          <w:color w:val="333333"/>
          <w:sz w:val="25"/>
          <w:szCs w:val="25"/>
        </w:rPr>
        <w:t>10</w:t>
      </w:r>
      <w:r w:rsidR="007E68C7" w:rsidRPr="00B20792">
        <w:rPr>
          <w:rFonts w:ascii="Arial" w:hAnsi="Arial" w:cs="Arial"/>
          <w:color w:val="333333"/>
          <w:sz w:val="25"/>
          <w:szCs w:val="25"/>
          <w:vertAlign w:val="superscript"/>
        </w:rPr>
        <w:t>th</w:t>
      </w:r>
      <w:r w:rsidR="007E68C7">
        <w:rPr>
          <w:rFonts w:ascii="Arial" w:hAnsi="Arial" w:cs="Arial"/>
          <w:color w:val="333333"/>
          <w:sz w:val="25"/>
          <w:szCs w:val="25"/>
        </w:rPr>
        <w:t xml:space="preserve"> or 12</w:t>
      </w:r>
      <w:r w:rsidR="007E68C7" w:rsidRPr="00B20792">
        <w:rPr>
          <w:rFonts w:ascii="Arial" w:hAnsi="Arial" w:cs="Arial"/>
          <w:color w:val="333333"/>
          <w:sz w:val="25"/>
          <w:szCs w:val="25"/>
          <w:vertAlign w:val="superscript"/>
        </w:rPr>
        <w:t>th</w:t>
      </w:r>
      <w:r w:rsidR="007E68C7">
        <w:rPr>
          <w:rFonts w:ascii="Arial" w:hAnsi="Arial" w:cs="Arial"/>
          <w:color w:val="333333"/>
          <w:sz w:val="25"/>
          <w:szCs w:val="25"/>
        </w:rPr>
        <w:t xml:space="preserve"> passed</w:t>
      </w:r>
      <w:r>
        <w:rPr>
          <w:rFonts w:ascii="Arial" w:hAnsi="Arial" w:cs="Arial"/>
          <w:color w:val="333333"/>
          <w:sz w:val="25"/>
          <w:szCs w:val="25"/>
        </w:rPr>
        <w:t xml:space="preserve"> students are misguided by these career forums founded on profit-making who often inadequately guide students to make right choices.</w:t>
      </w:r>
      <w:r>
        <w:rPr>
          <w:rFonts w:ascii="Arial" w:hAnsi="Arial" w:cs="Arial"/>
          <w:color w:val="333333"/>
          <w:sz w:val="25"/>
          <w:szCs w:val="25"/>
        </w:rPr>
        <w:br/>
      </w:r>
      <w:r>
        <w:rPr>
          <w:rFonts w:ascii="Arial" w:hAnsi="Arial" w:cs="Arial"/>
          <w:color w:val="333333"/>
          <w:sz w:val="25"/>
          <w:szCs w:val="25"/>
        </w:rPr>
        <w:br/>
        <w:t xml:space="preserve">We at the </w:t>
      </w:r>
      <w:r w:rsidR="007E68C7">
        <w:rPr>
          <w:rFonts w:ascii="Arial" w:hAnsi="Arial" w:cs="Arial"/>
          <w:color w:val="333333"/>
          <w:sz w:val="25"/>
          <w:szCs w:val="25"/>
        </w:rPr>
        <w:t>CC</w:t>
      </w:r>
      <w:r>
        <w:rPr>
          <w:rFonts w:ascii="Arial" w:hAnsi="Arial" w:cs="Arial"/>
          <w:color w:val="333333"/>
          <w:sz w:val="25"/>
          <w:szCs w:val="25"/>
        </w:rPr>
        <w:t xml:space="preserve">AA realizing the difficulties of the students, have set up Career </w:t>
      </w:r>
      <w:proofErr w:type="spellStart"/>
      <w:r>
        <w:rPr>
          <w:rFonts w:ascii="Arial" w:hAnsi="Arial" w:cs="Arial"/>
          <w:color w:val="333333"/>
          <w:sz w:val="25"/>
          <w:szCs w:val="25"/>
        </w:rPr>
        <w:t>Counselling</w:t>
      </w:r>
      <w:proofErr w:type="spellEnd"/>
      <w:r>
        <w:rPr>
          <w:rFonts w:ascii="Arial" w:hAnsi="Arial" w:cs="Arial"/>
          <w:color w:val="333333"/>
          <w:sz w:val="25"/>
          <w:szCs w:val="25"/>
        </w:rPr>
        <w:t xml:space="preserve">/ Entrepreneurship Cell to help the </w:t>
      </w:r>
      <w:r w:rsidR="007E68C7">
        <w:rPr>
          <w:rFonts w:ascii="Arial" w:hAnsi="Arial" w:cs="Arial"/>
          <w:color w:val="333333"/>
          <w:sz w:val="25"/>
          <w:szCs w:val="25"/>
        </w:rPr>
        <w:t>10</w:t>
      </w:r>
      <w:r w:rsidR="007E68C7" w:rsidRPr="00B20792">
        <w:rPr>
          <w:rFonts w:ascii="Arial" w:hAnsi="Arial" w:cs="Arial"/>
          <w:color w:val="333333"/>
          <w:sz w:val="25"/>
          <w:szCs w:val="25"/>
          <w:vertAlign w:val="superscript"/>
        </w:rPr>
        <w:t>th</w:t>
      </w:r>
      <w:r w:rsidR="007E68C7">
        <w:rPr>
          <w:rFonts w:ascii="Arial" w:hAnsi="Arial" w:cs="Arial"/>
          <w:color w:val="333333"/>
          <w:sz w:val="25"/>
          <w:szCs w:val="25"/>
        </w:rPr>
        <w:t xml:space="preserve"> and </w:t>
      </w:r>
      <w:proofErr w:type="gramStart"/>
      <w:r w:rsidR="007E68C7">
        <w:rPr>
          <w:rFonts w:ascii="Arial" w:hAnsi="Arial" w:cs="Arial"/>
          <w:color w:val="333333"/>
          <w:sz w:val="25"/>
          <w:szCs w:val="25"/>
        </w:rPr>
        <w:t>12</w:t>
      </w:r>
      <w:r w:rsidR="007E68C7" w:rsidRPr="00B20792">
        <w:rPr>
          <w:rFonts w:ascii="Arial" w:hAnsi="Arial" w:cs="Arial"/>
          <w:color w:val="333333"/>
          <w:sz w:val="25"/>
          <w:szCs w:val="25"/>
          <w:vertAlign w:val="superscript"/>
        </w:rPr>
        <w:t>th</w:t>
      </w:r>
      <w:r w:rsidR="007E68C7">
        <w:rPr>
          <w:rFonts w:ascii="Arial" w:hAnsi="Arial" w:cs="Arial"/>
          <w:color w:val="333333"/>
          <w:sz w:val="25"/>
          <w:szCs w:val="25"/>
        </w:rPr>
        <w:t xml:space="preserve"> </w:t>
      </w:r>
      <w:r>
        <w:rPr>
          <w:rFonts w:ascii="Arial" w:hAnsi="Arial" w:cs="Arial"/>
          <w:color w:val="333333"/>
          <w:sz w:val="25"/>
          <w:szCs w:val="25"/>
        </w:rPr>
        <w:t xml:space="preserve"> students</w:t>
      </w:r>
      <w:proofErr w:type="gramEnd"/>
      <w:r>
        <w:rPr>
          <w:rFonts w:ascii="Arial" w:hAnsi="Arial" w:cs="Arial"/>
          <w:color w:val="333333"/>
          <w:sz w:val="25"/>
          <w:szCs w:val="25"/>
        </w:rPr>
        <w:t xml:space="preserve"> in deciding their future career path. We have Engineers, Scientists, Researchers, Academicians, Managers, Administrators, Management and </w:t>
      </w:r>
      <w:proofErr w:type="spellStart"/>
      <w:r>
        <w:rPr>
          <w:rFonts w:ascii="Arial" w:hAnsi="Arial" w:cs="Arial"/>
          <w:color w:val="333333"/>
          <w:sz w:val="25"/>
          <w:szCs w:val="25"/>
        </w:rPr>
        <w:t>Finacial</w:t>
      </w:r>
      <w:proofErr w:type="spellEnd"/>
      <w:r>
        <w:rPr>
          <w:rFonts w:ascii="Arial" w:hAnsi="Arial" w:cs="Arial"/>
          <w:color w:val="333333"/>
          <w:sz w:val="25"/>
          <w:szCs w:val="25"/>
        </w:rPr>
        <w:t xml:space="preserve"> Experts, </w:t>
      </w:r>
      <w:r>
        <w:rPr>
          <w:rFonts w:ascii="Arial" w:hAnsi="Arial" w:cs="Arial"/>
          <w:color w:val="333333"/>
          <w:sz w:val="25"/>
          <w:szCs w:val="25"/>
        </w:rPr>
        <w:lastRenderedPageBreak/>
        <w:t xml:space="preserve">Management Experts in almost every field. Students can avail this facility to get proper </w:t>
      </w:r>
      <w:proofErr w:type="spellStart"/>
      <w:r>
        <w:rPr>
          <w:rFonts w:ascii="Arial" w:hAnsi="Arial" w:cs="Arial"/>
          <w:color w:val="333333"/>
          <w:sz w:val="25"/>
          <w:szCs w:val="25"/>
        </w:rPr>
        <w:t>councelling</w:t>
      </w:r>
      <w:proofErr w:type="spellEnd"/>
      <w:r>
        <w:rPr>
          <w:rFonts w:ascii="Arial" w:hAnsi="Arial" w:cs="Arial"/>
          <w:color w:val="333333"/>
          <w:sz w:val="25"/>
          <w:szCs w:val="25"/>
        </w:rPr>
        <w:t xml:space="preserve"> to further their interests.</w:t>
      </w:r>
    </w:p>
    <w:p w:rsidR="00B20792" w:rsidRDefault="00B20792" w:rsidP="00B20792">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Students who are desirous of getting support to decide on their career path from our experienced Alumni members can contact us through our web portal or by writing to us. Feel free to contact the Alumni Office. Our experienced Alumnus will share their past experiences with the </w:t>
      </w:r>
      <w:r w:rsidR="007E68C7">
        <w:rPr>
          <w:rFonts w:ascii="Arial" w:hAnsi="Arial" w:cs="Arial"/>
          <w:color w:val="333333"/>
          <w:sz w:val="25"/>
          <w:szCs w:val="25"/>
        </w:rPr>
        <w:t>10</w:t>
      </w:r>
      <w:r w:rsidR="007E68C7" w:rsidRPr="00B20792">
        <w:rPr>
          <w:rFonts w:ascii="Arial" w:hAnsi="Arial" w:cs="Arial"/>
          <w:color w:val="333333"/>
          <w:sz w:val="25"/>
          <w:szCs w:val="25"/>
          <w:vertAlign w:val="superscript"/>
        </w:rPr>
        <w:t>th</w:t>
      </w:r>
      <w:r w:rsidR="007E68C7">
        <w:rPr>
          <w:rFonts w:ascii="Arial" w:hAnsi="Arial" w:cs="Arial"/>
          <w:color w:val="333333"/>
          <w:sz w:val="25"/>
          <w:szCs w:val="25"/>
        </w:rPr>
        <w:t xml:space="preserve"> or </w:t>
      </w:r>
      <w:proofErr w:type="gramStart"/>
      <w:r w:rsidR="007E68C7">
        <w:rPr>
          <w:rFonts w:ascii="Arial" w:hAnsi="Arial" w:cs="Arial"/>
          <w:color w:val="333333"/>
          <w:sz w:val="25"/>
          <w:szCs w:val="25"/>
        </w:rPr>
        <w:t>12</w:t>
      </w:r>
      <w:r w:rsidR="007E68C7" w:rsidRPr="00B20792">
        <w:rPr>
          <w:rFonts w:ascii="Arial" w:hAnsi="Arial" w:cs="Arial"/>
          <w:color w:val="333333"/>
          <w:sz w:val="25"/>
          <w:szCs w:val="25"/>
          <w:vertAlign w:val="superscript"/>
        </w:rPr>
        <w:t>th</w:t>
      </w:r>
      <w:r w:rsidR="007E68C7">
        <w:rPr>
          <w:rFonts w:ascii="Arial" w:hAnsi="Arial" w:cs="Arial"/>
          <w:color w:val="333333"/>
          <w:sz w:val="25"/>
          <w:szCs w:val="25"/>
        </w:rPr>
        <w:t xml:space="preserve"> </w:t>
      </w:r>
      <w:r>
        <w:rPr>
          <w:rFonts w:ascii="Arial" w:hAnsi="Arial" w:cs="Arial"/>
          <w:color w:val="333333"/>
          <w:sz w:val="25"/>
          <w:szCs w:val="25"/>
        </w:rPr>
        <w:t xml:space="preserve"> students</w:t>
      </w:r>
      <w:proofErr w:type="gramEnd"/>
      <w:r>
        <w:rPr>
          <w:rFonts w:ascii="Arial" w:hAnsi="Arial" w:cs="Arial"/>
          <w:color w:val="333333"/>
          <w:sz w:val="25"/>
          <w:szCs w:val="25"/>
        </w:rPr>
        <w:t xml:space="preserve"> to make them take a right choices after carefully evaluating their need.</w:t>
      </w:r>
    </w:p>
    <w:p w:rsidR="00B20792" w:rsidRDefault="00B20792"/>
    <w:sectPr w:rsidR="00B20792" w:rsidSect="00365FD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20792"/>
    <w:rsid w:val="00365FDA"/>
    <w:rsid w:val="007E68C7"/>
    <w:rsid w:val="00B20792"/>
    <w:rsid w:val="00F461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8"/>
        <o:r id="V:Rule3"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79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079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037389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2023-12-15T17:58:00Z</dcterms:created>
  <dcterms:modified xsi:type="dcterms:W3CDTF">2023-12-15T18:06:00Z</dcterms:modified>
</cp:coreProperties>
</file>