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2DC8" w14:textId="77777777" w:rsidR="00B67EDB" w:rsidRDefault="00B67EDB" w:rsidP="00B67E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business problem in a reliable energy consumption analysis system for energy-efficient appliances is to accurately monitor, </w:t>
      </w:r>
      <w:proofErr w:type="spellStart"/>
      <w:r>
        <w:rPr>
          <w:rFonts w:ascii="Segoe UI" w:hAnsi="Segoe UI" w:cs="Segoe UI"/>
          <w:color w:val="374151"/>
        </w:rPr>
        <w:t>analyze</w:t>
      </w:r>
      <w:proofErr w:type="spellEnd"/>
      <w:r>
        <w:rPr>
          <w:rFonts w:ascii="Segoe UI" w:hAnsi="Segoe UI" w:cs="Segoe UI"/>
          <w:color w:val="374151"/>
        </w:rPr>
        <w:t>, and optimize energy usage to promote energy efficiency. This includes addressing the following key challenges:</w:t>
      </w:r>
    </w:p>
    <w:p w14:paraId="7D044711" w14:textId="77777777" w:rsidR="00B67EDB" w:rsidRDefault="00B67EDB" w:rsidP="00B67ED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Lack of Visibility: Many energy-efficient appliances and devices lack detailed energy usage information, making it difficult for users to track and understand their energy consumption patterns. This lack of visibility hinders the ability to identify areas for improvement and optimize energy usage.</w:t>
      </w:r>
    </w:p>
    <w:p w14:paraId="2827494B" w14:textId="77777777" w:rsidR="00B67EDB" w:rsidRDefault="00B67EDB" w:rsidP="00B67ED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Inefficient Energy Consumption: Users may unknowingly use energy-intensive appliances during peak hours or engage in energy-wasting </w:t>
      </w:r>
      <w:proofErr w:type="spellStart"/>
      <w:r>
        <w:rPr>
          <w:rFonts w:ascii="Segoe UI" w:hAnsi="Segoe UI" w:cs="Segoe UI"/>
          <w:color w:val="374151"/>
        </w:rPr>
        <w:t>behaviors</w:t>
      </w:r>
      <w:proofErr w:type="spellEnd"/>
      <w:r>
        <w:rPr>
          <w:rFonts w:ascii="Segoe UI" w:hAnsi="Segoe UI" w:cs="Segoe UI"/>
          <w:color w:val="374151"/>
        </w:rPr>
        <w:t>, resulting in higher energy bills and unnecessary energy consumption. There is a need to identify these inefficiencies and provide recommendations for more energy-efficient usage.</w:t>
      </w:r>
    </w:p>
    <w:p w14:paraId="06338E4D" w14:textId="77777777" w:rsidR="00B67EDB" w:rsidRDefault="00B67EDB" w:rsidP="00B67ED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Limited Performance Monitoring: Energy-efficient appliances may suffer from performance issues or malfunctions that impact their energy-saving capabilities. Without proper monitoring and analysis, it becomes challenging to identify and rectify these issues in a timely manner.</w:t>
      </w:r>
    </w:p>
    <w:p w14:paraId="02E6E177" w14:textId="77777777" w:rsidR="00B67EDB" w:rsidRDefault="00B67EDB" w:rsidP="00B67ED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Energy Cost Management: Managing energy costs can be complex, particularly with varying utility tariffs, time-of-use pricing, and demand response programs. Users require a system that can accurately calculate energy costs based on real-time consumption data and provide insights for cost-saving measures.</w:t>
      </w:r>
    </w:p>
    <w:p w14:paraId="6E643C43" w14:textId="77777777" w:rsidR="00B67EDB" w:rsidRDefault="00B67EDB" w:rsidP="00B67ED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Lack of Comparative Analysis: Users may not have access to benchmarking data or industry standards to compare their energy consumption against similar appliances or households. Comparative analysis helps users understand their energy efficiency levels and encourages them to make informed decisions to reduce energy consumption.</w:t>
      </w:r>
    </w:p>
    <w:p w14:paraId="1668D2BA" w14:textId="77777777" w:rsidR="00B67EDB" w:rsidRDefault="00B67EDB" w:rsidP="00B67ED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Integration with Renewable Energy: With the increasing adoption of renewable energy sources, integrating an analysis system with renewable energy generation data can help users monitor their contribution to green energy usage and encourage environmentally friendly practices.</w:t>
      </w:r>
    </w:p>
    <w:p w14:paraId="4E68E1D7" w14:textId="77777777" w:rsidR="00B67EDB" w:rsidRDefault="00B67EDB" w:rsidP="00B67ED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Regulatory Compliance: Energy consumption analysis systems need to comply with relevant energy efficiency regulations and standards imposed by governing bodies. Failure to comply may result in penalties or legal consequences for both appliance manufacturers and users.</w:t>
      </w:r>
    </w:p>
    <w:p w14:paraId="28ACDEC2" w14:textId="77777777" w:rsidR="00B67EDB" w:rsidRDefault="00B67EDB" w:rsidP="00B67E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Addressing these business problems requires a reliable energy consumption analysis system that collects, </w:t>
      </w:r>
      <w:proofErr w:type="spellStart"/>
      <w:r>
        <w:rPr>
          <w:rFonts w:ascii="Segoe UI" w:hAnsi="Segoe UI" w:cs="Segoe UI"/>
          <w:color w:val="374151"/>
        </w:rPr>
        <w:t>analyzes</w:t>
      </w:r>
      <w:proofErr w:type="spellEnd"/>
      <w:r>
        <w:rPr>
          <w:rFonts w:ascii="Segoe UI" w:hAnsi="Segoe UI" w:cs="Segoe UI"/>
          <w:color w:val="374151"/>
        </w:rPr>
        <w:t>, and presents energy consumption data in a user-friendly manner. The system should provide real-time insights, recommendations for energy-saving actions, comparative analysis, and support integration with renewable energy sources. By tackling these challenges, businesses and users can make informed decisions to optimize energy usage, reduce costs, and contribute to a more sustainable environment.</w:t>
      </w:r>
    </w:p>
    <w:p w14:paraId="656C99C8"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80D10" w14:textId="77777777" w:rsidR="00893CC8" w:rsidRDefault="00893CC8" w:rsidP="00B67EDB">
      <w:pPr>
        <w:spacing w:after="0" w:line="240" w:lineRule="auto"/>
      </w:pPr>
      <w:r>
        <w:separator/>
      </w:r>
    </w:p>
  </w:endnote>
  <w:endnote w:type="continuationSeparator" w:id="0">
    <w:p w14:paraId="14E24662" w14:textId="77777777" w:rsidR="00893CC8" w:rsidRDefault="00893CC8" w:rsidP="00B67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78BC" w14:textId="77777777" w:rsidR="00B67EDB" w:rsidRDefault="00B67E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21F40" w14:textId="77777777" w:rsidR="00B67EDB" w:rsidRDefault="00B67E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1961" w14:textId="77777777" w:rsidR="00B67EDB" w:rsidRDefault="00B6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AAD7A" w14:textId="77777777" w:rsidR="00893CC8" w:rsidRDefault="00893CC8" w:rsidP="00B67EDB">
      <w:pPr>
        <w:spacing w:after="0" w:line="240" w:lineRule="auto"/>
      </w:pPr>
      <w:r>
        <w:separator/>
      </w:r>
    </w:p>
  </w:footnote>
  <w:footnote w:type="continuationSeparator" w:id="0">
    <w:p w14:paraId="44AC09D7" w14:textId="77777777" w:rsidR="00893CC8" w:rsidRDefault="00893CC8" w:rsidP="00B67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138B4" w14:textId="77777777" w:rsidR="00B67EDB" w:rsidRDefault="00B67E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4ECB0" w14:textId="6736593E" w:rsidR="00B67EDB" w:rsidRPr="00B67EDB" w:rsidRDefault="00B67EDB">
    <w:pPr>
      <w:pStyle w:val="Header"/>
      <w:rPr>
        <w:rFonts w:ascii="Berlin Sans FB" w:hAnsi="Berlin Sans FB"/>
        <w:sz w:val="40"/>
        <w:szCs w:val="40"/>
      </w:rPr>
    </w:pPr>
    <w:r>
      <w:rPr>
        <w:rFonts w:ascii="Berlin Sans FB" w:hAnsi="Berlin Sans FB"/>
        <w:sz w:val="40"/>
        <w:szCs w:val="40"/>
      </w:rPr>
      <w:t>Business Problem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69F3" w14:textId="77777777" w:rsidR="00B67EDB" w:rsidRDefault="00B67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0D87"/>
    <w:multiLevelType w:val="multilevel"/>
    <w:tmpl w:val="6A28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31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DB"/>
    <w:rsid w:val="001A7DEC"/>
    <w:rsid w:val="00893CC8"/>
    <w:rsid w:val="00B67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01AE90"/>
  <w15:chartTrackingRefBased/>
  <w15:docId w15:val="{3623D3C7-05F0-43BD-AC31-8AFACD79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E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B67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DB"/>
  </w:style>
  <w:style w:type="paragraph" w:styleId="Footer">
    <w:name w:val="footer"/>
    <w:basedOn w:val="Normal"/>
    <w:link w:val="FooterChar"/>
    <w:uiPriority w:val="99"/>
    <w:unhideWhenUsed/>
    <w:rsid w:val="00B67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7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2023-05-15T17:02:00Z</dcterms:created>
  <dcterms:modified xsi:type="dcterms:W3CDTF">2023-05-15T17:03:00Z</dcterms:modified>
</cp:coreProperties>
</file>