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41CE7" w14:textId="77777777" w:rsidR="0021550C" w:rsidRDefault="0028032F">
      <w:pPr>
        <w:spacing w:before="2000" w:after="100"/>
        <w:jc w:val="center"/>
      </w:pPr>
      <w:r>
        <w:rPr>
          <w:b/>
          <w:bCs/>
          <w:color w:val="2E5395"/>
          <w:sz w:val="56"/>
          <w:szCs w:val="56"/>
        </w:rPr>
        <w:t>McDonald's Nutrition Analysis</w:t>
      </w:r>
    </w:p>
    <w:p w14:paraId="3D641CE8" w14:textId="77777777" w:rsidR="0021550C" w:rsidRDefault="0028032F">
      <w:pPr>
        <w:spacing w:after="1200"/>
        <w:jc w:val="center"/>
      </w:pPr>
      <w:r>
        <w:rPr>
          <w:color w:val="555555"/>
          <w:sz w:val="28"/>
          <w:szCs w:val="28"/>
        </w:rPr>
        <w:t>Diagnostic Analysis Report (CDACL-004 Fast Food Analysis)</w:t>
      </w:r>
    </w:p>
    <w:p w14:paraId="0C9BCDFC" w14:textId="77777777" w:rsidR="00DB19DE" w:rsidRDefault="00DB19DE" w:rsidP="00DB19DE">
      <w:pPr>
        <w:spacing w:after="150"/>
        <w:jc w:val="center"/>
      </w:pPr>
      <w:r>
        <w:rPr>
          <w:b/>
          <w:bCs/>
          <w:sz w:val="24"/>
          <w:szCs w:val="24"/>
        </w:rPr>
        <w:t>Prepared by: Sauravi Sarode</w:t>
      </w:r>
    </w:p>
    <w:p w14:paraId="5039FCAF" w14:textId="77777777" w:rsidR="00DB19DE" w:rsidRDefault="00DB19DE" w:rsidP="00DB19DE">
      <w:pPr>
        <w:spacing w:after="150"/>
        <w:jc w:val="center"/>
      </w:pPr>
      <w:r>
        <w:rPr>
          <w:b/>
          <w:bCs/>
          <w:sz w:val="24"/>
          <w:szCs w:val="24"/>
        </w:rPr>
        <w:t xml:space="preserve">Batch / Team: </w:t>
      </w:r>
      <w:r w:rsidRPr="00DF2AEA">
        <w:rPr>
          <w:b/>
          <w:bCs/>
          <w:sz w:val="24"/>
          <w:szCs w:val="24"/>
        </w:rPr>
        <w:t>PTID-CDA-SEP-26-11277</w:t>
      </w:r>
    </w:p>
    <w:p w14:paraId="5B9FB1FE" w14:textId="77777777" w:rsidR="00DB19DE" w:rsidRDefault="00DB19DE" w:rsidP="00DB19DE">
      <w:pPr>
        <w:spacing w:after="150"/>
        <w:jc w:val="center"/>
      </w:pPr>
      <w:r>
        <w:rPr>
          <w:b/>
          <w:bCs/>
          <w:sz w:val="24"/>
          <w:szCs w:val="24"/>
        </w:rPr>
        <w:t>Date: 11-10-2026</w:t>
      </w:r>
    </w:p>
    <w:p w14:paraId="187C571C" w14:textId="77777777" w:rsidR="00DB19DE" w:rsidRPr="00DC06B1" w:rsidRDefault="00DB19DE" w:rsidP="00DB19DE">
      <w:pPr>
        <w:spacing w:after="150"/>
        <w:jc w:val="center"/>
      </w:pPr>
      <w:r>
        <w:rPr>
          <w:b/>
          <w:bCs/>
          <w:sz w:val="24"/>
          <w:szCs w:val="24"/>
        </w:rPr>
        <w:t>Tool: MySQL and Power BI</w:t>
      </w:r>
    </w:p>
    <w:p w14:paraId="3D641CED" w14:textId="77777777" w:rsidR="0021550C" w:rsidRDefault="0028032F">
      <w:r>
        <w:br w:type="page"/>
      </w:r>
    </w:p>
    <w:p w14:paraId="3D641CEE" w14:textId="77777777" w:rsidR="0021550C" w:rsidRDefault="0028032F">
      <w:pPr>
        <w:pStyle w:val="Heading1"/>
        <w:pBdr>
          <w:bottom w:val="single" w:sz="6" w:space="4" w:color="2E5395"/>
        </w:pBdr>
        <w:spacing w:before="400" w:after="200"/>
      </w:pPr>
      <w:r>
        <w:lastRenderedPageBreak/>
        <w:t>1. Introduction</w:t>
      </w:r>
    </w:p>
    <w:p w14:paraId="3D641CEF" w14:textId="77777777" w:rsidR="0021550C" w:rsidRDefault="0028032F">
      <w:pPr>
        <w:pStyle w:val="Heading2"/>
        <w:spacing w:before="240" w:after="120"/>
      </w:pPr>
      <w:r>
        <w:t>1.1 Objective</w:t>
      </w:r>
    </w:p>
    <w:p w14:paraId="3D641CF0" w14:textId="67B5D34E" w:rsidR="0021550C" w:rsidRDefault="0028032F">
      <w:pPr>
        <w:spacing w:after="140" w:line="276" w:lineRule="auto"/>
      </w:pPr>
      <w:r>
        <w:t xml:space="preserve">This project analyses the nutrition of menu items in a </w:t>
      </w:r>
      <w:r w:rsidR="00A47CC0">
        <w:t>fast-food</w:t>
      </w:r>
      <w:r>
        <w:t xml:space="preserve"> dataset covering 8 restaurant chains. McDonald's was chosen as the company of focus. The goal is not only to describe the numbers but to explain why they look the way they do (diagnostic analysis), and to give data-driven recommendations.</w:t>
      </w:r>
    </w:p>
    <w:p w14:paraId="3D641CF1" w14:textId="77777777" w:rsidR="0021550C" w:rsidRDefault="0028032F">
      <w:pPr>
        <w:pStyle w:val="Heading2"/>
        <w:spacing w:before="240" w:after="120"/>
      </w:pPr>
      <w:r>
        <w:t>1.2 Dataset Overview</w:t>
      </w:r>
    </w:p>
    <w:p w14:paraId="3D641CF2" w14:textId="77777777" w:rsidR="0021550C" w:rsidRDefault="0028032F">
      <w:pPr>
        <w:spacing w:after="140" w:line="276" w:lineRule="auto"/>
      </w:pPr>
      <w:r>
        <w:t>Source: MySQL database, Table: food</w:t>
      </w:r>
    </w:p>
    <w:p w14:paraId="3D641CF3" w14:textId="46A2B9F1" w:rsidR="0021550C" w:rsidRDefault="0028032F">
      <w:pPr>
        <w:pStyle w:val="ListParagraph"/>
        <w:numPr>
          <w:ilvl w:val="0"/>
          <w:numId w:val="2"/>
        </w:numPr>
        <w:spacing w:after="100" w:line="276" w:lineRule="auto"/>
      </w:pPr>
      <w:r>
        <w:t xml:space="preserve">Total records: </w:t>
      </w:r>
      <w:r w:rsidR="00C50312">
        <w:t>512</w:t>
      </w:r>
      <w:r>
        <w:t xml:space="preserve"> menu items across 8 restaurants (51</w:t>
      </w:r>
      <w:r w:rsidR="00C50312">
        <w:t>1</w:t>
      </w:r>
      <w:r>
        <w:t xml:space="preserve"> after removing duplicates); McDonald's has 57 items</w:t>
      </w:r>
    </w:p>
    <w:p w14:paraId="3D641CF4" w14:textId="77777777" w:rsidR="0021550C" w:rsidRDefault="0028032F">
      <w:pPr>
        <w:pStyle w:val="ListParagraph"/>
        <w:numPr>
          <w:ilvl w:val="0"/>
          <w:numId w:val="2"/>
        </w:numPr>
        <w:spacing w:after="100" w:line="276" w:lineRule="auto"/>
      </w:pPr>
      <w:r>
        <w:t>Key fields: restaurant, item, calories, calories from fat, total fat, saturated fat, trans fat, cholesterol, sodium, carbohydrates, fiber, sugar, protein, vitamin A, vitamin C, calcium</w:t>
      </w:r>
    </w:p>
    <w:p w14:paraId="3D641CF5" w14:textId="77777777" w:rsidR="0021550C" w:rsidRDefault="0028032F">
      <w:pPr>
        <w:pStyle w:val="Heading2"/>
        <w:spacing w:before="240" w:after="120"/>
      </w:pPr>
      <w:r>
        <w:t>1.3 Tools Used</w:t>
      </w:r>
    </w:p>
    <w:p w14:paraId="3D641CF6" w14:textId="77777777" w:rsidR="0021550C" w:rsidRDefault="0028032F">
      <w:pPr>
        <w:pStyle w:val="ListParagraph"/>
        <w:numPr>
          <w:ilvl w:val="0"/>
          <w:numId w:val="2"/>
        </w:numPr>
        <w:spacing w:after="100" w:line="276" w:lineRule="auto"/>
      </w:pPr>
      <w:r>
        <w:t>MySQL: data source and querying</w:t>
      </w:r>
    </w:p>
    <w:p w14:paraId="3D641CF7" w14:textId="77777777" w:rsidR="0021550C" w:rsidRDefault="0028032F">
      <w:pPr>
        <w:pStyle w:val="ListParagraph"/>
        <w:numPr>
          <w:ilvl w:val="0"/>
          <w:numId w:val="2"/>
        </w:numPr>
        <w:spacing w:after="100" w:line="276" w:lineRule="auto"/>
      </w:pPr>
      <w:r>
        <w:t>Power BI: data cleaning, calculated columns, dashboard and chart visualization</w:t>
      </w:r>
    </w:p>
    <w:p w14:paraId="3D641CF8" w14:textId="77777777" w:rsidR="0021550C" w:rsidRDefault="0028032F">
      <w:pPr>
        <w:pStyle w:val="ListParagraph"/>
        <w:numPr>
          <w:ilvl w:val="0"/>
          <w:numId w:val="2"/>
        </w:numPr>
        <w:spacing w:after="100" w:line="276" w:lineRule="auto"/>
      </w:pPr>
      <w:r>
        <w:t>Microsoft Word / PDF: reporting</w:t>
      </w:r>
    </w:p>
    <w:p w14:paraId="3D641CF9" w14:textId="77777777" w:rsidR="0021550C" w:rsidRDefault="0028032F">
      <w:pPr>
        <w:pStyle w:val="Heading2"/>
        <w:spacing w:before="240" w:after="120"/>
      </w:pPr>
      <w:r>
        <w:t>1.4 Data Cleaning and Limitations</w:t>
      </w:r>
    </w:p>
    <w:p w14:paraId="3D641CFA" w14:textId="77777777" w:rsidR="0021550C" w:rsidRDefault="0028032F">
      <w:pPr>
        <w:pStyle w:val="ListParagraph"/>
        <w:numPr>
          <w:ilvl w:val="0"/>
          <w:numId w:val="2"/>
        </w:numPr>
        <w:spacing w:after="100" w:line="276" w:lineRule="auto"/>
      </w:pPr>
      <w:r>
        <w:t>Removed the columns satish (empty), age (all zeros) and salad (every value was "Other").</w:t>
      </w:r>
    </w:p>
    <w:p w14:paraId="3D641CFB" w14:textId="1D1DB93C" w:rsidR="0021550C" w:rsidRDefault="0028032F">
      <w:pPr>
        <w:pStyle w:val="ListParagraph"/>
        <w:numPr>
          <w:ilvl w:val="0"/>
          <w:numId w:val="2"/>
        </w:numPr>
        <w:spacing w:after="100" w:line="276" w:lineRule="auto"/>
      </w:pPr>
      <w:r>
        <w:t xml:space="preserve">Removed </w:t>
      </w:r>
      <w:r w:rsidR="00542EE1">
        <w:t>1</w:t>
      </w:r>
      <w:r>
        <w:t xml:space="preserve"> duplicate rows. Replaced the text value "NA" with null in fiber, protein, vitamin A, vitamin C and calcium, and set these columns to numeric types. Blanks were kept as blanks, not replaced with 0.</w:t>
      </w:r>
    </w:p>
    <w:p w14:paraId="3D641CFC" w14:textId="77777777" w:rsidR="0021550C" w:rsidRDefault="0028032F">
      <w:pPr>
        <w:pStyle w:val="ListParagraph"/>
        <w:numPr>
          <w:ilvl w:val="0"/>
          <w:numId w:val="2"/>
        </w:numPr>
        <w:spacing w:after="100" w:line="276" w:lineRule="auto"/>
      </w:pPr>
      <w:r>
        <w:t>Created new columns: Calorie Category (Low under 300, Medium 300 to 600, High over 600), Is Salad (from the item name) and Protein per 100 Cal.</w:t>
      </w:r>
    </w:p>
    <w:p w14:paraId="3D641CFE" w14:textId="77777777" w:rsidR="0021550C" w:rsidRDefault="0028032F">
      <w:pPr>
        <w:pStyle w:val="ListParagraph"/>
        <w:numPr>
          <w:ilvl w:val="0"/>
          <w:numId w:val="2"/>
        </w:numPr>
        <w:spacing w:after="100" w:line="276" w:lineRule="auto"/>
      </w:pPr>
      <w:r>
        <w:t>The dataset has no price column, so the average price in the project brief cannot be analysed. Nutrition measures are used instead. There are also no portion weights or sales figures.</w:t>
      </w:r>
    </w:p>
    <w:p w14:paraId="08AAF1EB" w14:textId="77777777" w:rsidR="001875BE" w:rsidRDefault="001875BE" w:rsidP="001875BE">
      <w:pPr>
        <w:spacing w:after="100" w:line="276" w:lineRule="auto"/>
      </w:pPr>
    </w:p>
    <w:p w14:paraId="02732C33" w14:textId="77777777" w:rsidR="001875BE" w:rsidRDefault="001875BE" w:rsidP="001875BE">
      <w:pPr>
        <w:spacing w:after="100" w:line="276" w:lineRule="auto"/>
      </w:pPr>
    </w:p>
    <w:p w14:paraId="3EA11995" w14:textId="77777777" w:rsidR="001875BE" w:rsidRDefault="001875BE" w:rsidP="001875BE">
      <w:pPr>
        <w:spacing w:after="100" w:line="276" w:lineRule="auto"/>
      </w:pPr>
    </w:p>
    <w:p w14:paraId="6FFE13C4" w14:textId="77777777" w:rsidR="001875BE" w:rsidRDefault="001875BE" w:rsidP="001875BE">
      <w:pPr>
        <w:spacing w:after="100" w:line="276" w:lineRule="auto"/>
      </w:pPr>
    </w:p>
    <w:p w14:paraId="729A9B79" w14:textId="77777777" w:rsidR="001875BE" w:rsidRDefault="001875BE" w:rsidP="001875BE">
      <w:pPr>
        <w:spacing w:after="100" w:line="276" w:lineRule="auto"/>
      </w:pPr>
    </w:p>
    <w:p w14:paraId="59E4E7BC" w14:textId="77777777" w:rsidR="001875BE" w:rsidRDefault="001875BE" w:rsidP="001875BE">
      <w:pPr>
        <w:spacing w:after="100" w:line="276" w:lineRule="auto"/>
      </w:pPr>
    </w:p>
    <w:p w14:paraId="7B33081E" w14:textId="77777777" w:rsidR="001875BE" w:rsidRDefault="001875BE" w:rsidP="001875BE">
      <w:pPr>
        <w:spacing w:after="100" w:line="276" w:lineRule="auto"/>
      </w:pPr>
    </w:p>
    <w:p w14:paraId="68B2489A" w14:textId="77777777" w:rsidR="001875BE" w:rsidRDefault="001875BE" w:rsidP="001875BE">
      <w:pPr>
        <w:spacing w:after="100" w:line="276" w:lineRule="auto"/>
      </w:pPr>
    </w:p>
    <w:p w14:paraId="5B14E8D3" w14:textId="77777777" w:rsidR="001875BE" w:rsidRDefault="001875BE" w:rsidP="001875BE">
      <w:pPr>
        <w:spacing w:after="100" w:line="276" w:lineRule="auto"/>
      </w:pPr>
    </w:p>
    <w:p w14:paraId="1F08B09A" w14:textId="77777777" w:rsidR="001875BE" w:rsidRDefault="001875BE" w:rsidP="001875BE">
      <w:pPr>
        <w:spacing w:after="100" w:line="276" w:lineRule="auto"/>
      </w:pPr>
    </w:p>
    <w:p w14:paraId="62005285" w14:textId="77777777" w:rsidR="001875BE" w:rsidRDefault="001875BE" w:rsidP="001875BE">
      <w:pPr>
        <w:spacing w:after="100" w:line="276" w:lineRule="auto"/>
      </w:pPr>
    </w:p>
    <w:p w14:paraId="33FC7199" w14:textId="77777777" w:rsidR="001875BE" w:rsidRDefault="001875BE" w:rsidP="001875BE">
      <w:pPr>
        <w:spacing w:after="100" w:line="276" w:lineRule="auto"/>
      </w:pPr>
    </w:p>
    <w:p w14:paraId="3D641CFF" w14:textId="14F62B00" w:rsidR="0021550C" w:rsidRDefault="0028032F">
      <w:pPr>
        <w:spacing w:before="200" w:after="120"/>
        <w:rPr>
          <w:color w:val="2E74B5"/>
          <w:sz w:val="26"/>
          <w:szCs w:val="26"/>
        </w:rPr>
      </w:pPr>
      <w:r>
        <w:rPr>
          <w:b/>
          <w:bCs/>
          <w:color w:val="2E74B5"/>
          <w:sz w:val="26"/>
          <w:szCs w:val="26"/>
        </w:rPr>
        <w:t>P</w:t>
      </w:r>
      <w:r>
        <w:rPr>
          <w:b/>
          <w:bCs/>
          <w:color w:val="2E74B5"/>
          <w:sz w:val="26"/>
          <w:szCs w:val="26"/>
        </w:rPr>
        <w:t>ower BI</w:t>
      </w:r>
      <w:r>
        <w:rPr>
          <w:color w:val="2E74B5"/>
          <w:sz w:val="26"/>
          <w:szCs w:val="26"/>
        </w:rPr>
        <w:t xml:space="preserve"> – Dashboard and chart visualization (restaurant filter set to McDonald's).</w:t>
      </w:r>
    </w:p>
    <w:p w14:paraId="4203B60D" w14:textId="77777777" w:rsidR="001875BE" w:rsidRDefault="001875BE">
      <w:pPr>
        <w:spacing w:before="200" w:after="120"/>
      </w:pPr>
    </w:p>
    <w:p w14:paraId="3D641D00" w14:textId="184A6DA8" w:rsidR="0021550C" w:rsidRDefault="00141367">
      <w:pPr>
        <w:spacing w:before="120" w:after="160"/>
        <w:jc w:val="center"/>
      </w:pPr>
      <w:r w:rsidRPr="00141367">
        <w:drawing>
          <wp:inline distT="0" distB="0" distL="0" distR="0" wp14:anchorId="7A5D8EA2" wp14:editId="126907DE">
            <wp:extent cx="6248400" cy="3787775"/>
            <wp:effectExtent l="0" t="0" r="0" b="3175"/>
            <wp:docPr id="1164419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419463" name=""/>
                    <pic:cNvPicPr/>
                  </pic:nvPicPr>
                  <pic:blipFill>
                    <a:blip r:embed="rId5"/>
                    <a:stretch>
                      <a:fillRect/>
                    </a:stretch>
                  </pic:blipFill>
                  <pic:spPr>
                    <a:xfrm>
                      <a:off x="0" y="0"/>
                      <a:ext cx="6248400" cy="3787775"/>
                    </a:xfrm>
                    <a:prstGeom prst="rect">
                      <a:avLst/>
                    </a:prstGeom>
                  </pic:spPr>
                </pic:pic>
              </a:graphicData>
            </a:graphic>
          </wp:inline>
        </w:drawing>
      </w:r>
    </w:p>
    <w:p w14:paraId="3D641D01" w14:textId="77777777" w:rsidR="0021550C" w:rsidRDefault="0028032F">
      <w:pPr>
        <w:pStyle w:val="Heading1"/>
        <w:pBdr>
          <w:bottom w:val="single" w:sz="6" w:space="4" w:color="2E5395"/>
        </w:pBdr>
        <w:spacing w:before="400" w:after="200"/>
      </w:pPr>
      <w:r>
        <w:t>2. Key Performance Indicators (KPIs)</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0"/>
        <w:gridCol w:w="1640"/>
        <w:gridCol w:w="1640"/>
        <w:gridCol w:w="1640"/>
        <w:gridCol w:w="1640"/>
        <w:gridCol w:w="1640"/>
      </w:tblGrid>
      <w:tr w:rsidR="0021550C" w14:paraId="3D641D0E" w14:textId="77777777">
        <w:tblPrEx>
          <w:tblCellMar>
            <w:top w:w="0" w:type="dxa"/>
            <w:bottom w:w="0" w:type="dxa"/>
          </w:tblCellMar>
        </w:tblPrEx>
        <w:tc>
          <w:tcPr>
            <w:tcW w:w="1640" w:type="dxa"/>
            <w:tcBorders>
              <w:top w:val="single" w:sz="4" w:space="0" w:color="808080"/>
              <w:left w:val="single" w:sz="4" w:space="0" w:color="808080"/>
              <w:bottom w:val="single" w:sz="4" w:space="0" w:color="808080"/>
              <w:right w:val="single" w:sz="4" w:space="0" w:color="808080"/>
            </w:tcBorders>
            <w:shd w:val="clear" w:color="auto" w:fill="F2F2F2"/>
            <w:tcMar>
              <w:top w:w="150" w:type="dxa"/>
              <w:left w:w="100" w:type="dxa"/>
              <w:bottom w:w="150" w:type="dxa"/>
              <w:right w:w="100" w:type="dxa"/>
            </w:tcMar>
          </w:tcPr>
          <w:p w14:paraId="3D641D02" w14:textId="77777777" w:rsidR="0021550C" w:rsidRDefault="0028032F">
            <w:pPr>
              <w:spacing w:after="80"/>
            </w:pPr>
            <w:r>
              <w:rPr>
                <w:b/>
                <w:bCs/>
                <w:sz w:val="18"/>
                <w:szCs w:val="18"/>
              </w:rPr>
              <w:t>Total Items</w:t>
            </w:r>
          </w:p>
          <w:p w14:paraId="3D641D03" w14:textId="77777777" w:rsidR="0021550C" w:rsidRDefault="0028032F">
            <w:r>
              <w:rPr>
                <w:b/>
                <w:bCs/>
                <w:color w:val="2E5395"/>
              </w:rPr>
              <w:t>57</w:t>
            </w:r>
          </w:p>
        </w:tc>
        <w:tc>
          <w:tcPr>
            <w:tcW w:w="1640" w:type="dxa"/>
            <w:tcBorders>
              <w:top w:val="single" w:sz="4" w:space="0" w:color="808080"/>
              <w:left w:val="single" w:sz="4" w:space="0" w:color="808080"/>
              <w:bottom w:val="single" w:sz="4" w:space="0" w:color="808080"/>
              <w:right w:val="single" w:sz="4" w:space="0" w:color="808080"/>
            </w:tcBorders>
            <w:shd w:val="clear" w:color="auto" w:fill="F2F2F2"/>
            <w:tcMar>
              <w:top w:w="150" w:type="dxa"/>
              <w:left w:w="100" w:type="dxa"/>
              <w:bottom w:w="150" w:type="dxa"/>
              <w:right w:w="100" w:type="dxa"/>
            </w:tcMar>
          </w:tcPr>
          <w:p w14:paraId="3D641D04" w14:textId="77777777" w:rsidR="0021550C" w:rsidRDefault="0028032F">
            <w:pPr>
              <w:spacing w:after="80"/>
            </w:pPr>
            <w:r>
              <w:rPr>
                <w:b/>
                <w:bCs/>
                <w:sz w:val="18"/>
                <w:szCs w:val="18"/>
              </w:rPr>
              <w:t>Average Calories</w:t>
            </w:r>
          </w:p>
          <w:p w14:paraId="3D641D05" w14:textId="77777777" w:rsidR="0021550C" w:rsidRDefault="0028032F">
            <w:r>
              <w:rPr>
                <w:b/>
                <w:bCs/>
                <w:color w:val="2E5395"/>
              </w:rPr>
              <w:t>640.35</w:t>
            </w:r>
          </w:p>
        </w:tc>
        <w:tc>
          <w:tcPr>
            <w:tcW w:w="1640" w:type="dxa"/>
            <w:tcBorders>
              <w:top w:val="single" w:sz="4" w:space="0" w:color="808080"/>
              <w:left w:val="single" w:sz="4" w:space="0" w:color="808080"/>
              <w:bottom w:val="single" w:sz="4" w:space="0" w:color="808080"/>
              <w:right w:val="single" w:sz="4" w:space="0" w:color="808080"/>
            </w:tcBorders>
            <w:shd w:val="clear" w:color="auto" w:fill="F2F2F2"/>
            <w:tcMar>
              <w:top w:w="150" w:type="dxa"/>
              <w:left w:w="100" w:type="dxa"/>
              <w:bottom w:w="150" w:type="dxa"/>
              <w:right w:w="100" w:type="dxa"/>
            </w:tcMar>
          </w:tcPr>
          <w:p w14:paraId="3D641D06" w14:textId="77777777" w:rsidR="0021550C" w:rsidRDefault="0028032F">
            <w:pPr>
              <w:spacing w:after="80"/>
            </w:pPr>
            <w:r>
              <w:rPr>
                <w:b/>
                <w:bCs/>
                <w:sz w:val="18"/>
                <w:szCs w:val="18"/>
              </w:rPr>
              <w:t>Average Sodium</w:t>
            </w:r>
          </w:p>
          <w:p w14:paraId="3D641D07" w14:textId="77777777" w:rsidR="0021550C" w:rsidRDefault="0028032F">
            <w:r>
              <w:rPr>
                <w:b/>
                <w:bCs/>
                <w:color w:val="2E5395"/>
              </w:rPr>
              <w:t>1,437.89 mg</w:t>
            </w:r>
          </w:p>
        </w:tc>
        <w:tc>
          <w:tcPr>
            <w:tcW w:w="1640" w:type="dxa"/>
            <w:tcBorders>
              <w:top w:val="single" w:sz="4" w:space="0" w:color="808080"/>
              <w:left w:val="single" w:sz="4" w:space="0" w:color="808080"/>
              <w:bottom w:val="single" w:sz="4" w:space="0" w:color="808080"/>
              <w:right w:val="single" w:sz="4" w:space="0" w:color="808080"/>
            </w:tcBorders>
            <w:shd w:val="clear" w:color="auto" w:fill="F2F2F2"/>
            <w:tcMar>
              <w:top w:w="150" w:type="dxa"/>
              <w:left w:w="100" w:type="dxa"/>
              <w:bottom w:w="150" w:type="dxa"/>
              <w:right w:w="100" w:type="dxa"/>
            </w:tcMar>
          </w:tcPr>
          <w:p w14:paraId="3D641D08" w14:textId="77777777" w:rsidR="0021550C" w:rsidRDefault="0028032F">
            <w:pPr>
              <w:spacing w:after="80"/>
            </w:pPr>
            <w:r>
              <w:rPr>
                <w:b/>
                <w:bCs/>
                <w:sz w:val="18"/>
                <w:szCs w:val="18"/>
              </w:rPr>
              <w:t>Average Protein</w:t>
            </w:r>
          </w:p>
          <w:p w14:paraId="3D641D09" w14:textId="77777777" w:rsidR="0021550C" w:rsidRDefault="0028032F">
            <w:r>
              <w:rPr>
                <w:b/>
                <w:bCs/>
                <w:color w:val="2E5395"/>
              </w:rPr>
              <w:t>40.30 g</w:t>
            </w:r>
          </w:p>
        </w:tc>
        <w:tc>
          <w:tcPr>
            <w:tcW w:w="1640" w:type="dxa"/>
            <w:tcBorders>
              <w:top w:val="single" w:sz="4" w:space="0" w:color="808080"/>
              <w:left w:val="single" w:sz="4" w:space="0" w:color="808080"/>
              <w:bottom w:val="single" w:sz="4" w:space="0" w:color="808080"/>
              <w:right w:val="single" w:sz="4" w:space="0" w:color="808080"/>
            </w:tcBorders>
            <w:shd w:val="clear" w:color="auto" w:fill="F2F2F2"/>
            <w:tcMar>
              <w:top w:w="150" w:type="dxa"/>
              <w:left w:w="100" w:type="dxa"/>
              <w:bottom w:w="150" w:type="dxa"/>
              <w:right w:w="100" w:type="dxa"/>
            </w:tcMar>
          </w:tcPr>
          <w:p w14:paraId="3D641D0A" w14:textId="77777777" w:rsidR="0021550C" w:rsidRDefault="0028032F">
            <w:pPr>
              <w:spacing w:after="80"/>
            </w:pPr>
            <w:r>
              <w:rPr>
                <w:b/>
                <w:bCs/>
                <w:sz w:val="18"/>
                <w:szCs w:val="18"/>
              </w:rPr>
              <w:t>High-Calorie Items</w:t>
            </w:r>
          </w:p>
          <w:p w14:paraId="3D641D0B" w14:textId="77777777" w:rsidR="0021550C" w:rsidRDefault="0028032F">
            <w:r>
              <w:rPr>
                <w:b/>
                <w:bCs/>
                <w:color w:val="2E5395"/>
              </w:rPr>
              <w:t>42.1%</w:t>
            </w:r>
          </w:p>
        </w:tc>
        <w:tc>
          <w:tcPr>
            <w:tcW w:w="1640" w:type="dxa"/>
            <w:tcBorders>
              <w:top w:val="single" w:sz="4" w:space="0" w:color="808080"/>
              <w:left w:val="single" w:sz="4" w:space="0" w:color="808080"/>
              <w:bottom w:val="single" w:sz="4" w:space="0" w:color="808080"/>
              <w:right w:val="single" w:sz="4" w:space="0" w:color="808080"/>
            </w:tcBorders>
            <w:shd w:val="clear" w:color="auto" w:fill="F2F2F2"/>
            <w:tcMar>
              <w:top w:w="150" w:type="dxa"/>
              <w:left w:w="100" w:type="dxa"/>
              <w:bottom w:w="150" w:type="dxa"/>
              <w:right w:w="100" w:type="dxa"/>
            </w:tcMar>
          </w:tcPr>
          <w:p w14:paraId="3D641D0C" w14:textId="77777777" w:rsidR="0021550C" w:rsidRDefault="0028032F">
            <w:pPr>
              <w:spacing w:after="80"/>
            </w:pPr>
            <w:r>
              <w:rPr>
                <w:b/>
                <w:bCs/>
                <w:sz w:val="18"/>
                <w:szCs w:val="18"/>
              </w:rPr>
              <w:t>Max Calories</w:t>
            </w:r>
          </w:p>
          <w:p w14:paraId="3D641D0D" w14:textId="77777777" w:rsidR="0021550C" w:rsidRDefault="0028032F">
            <w:r>
              <w:rPr>
                <w:b/>
                <w:bCs/>
                <w:color w:val="2E5395"/>
              </w:rPr>
              <w:t>2,430</w:t>
            </w:r>
          </w:p>
        </w:tc>
      </w:tr>
    </w:tbl>
    <w:p w14:paraId="3D641D0F" w14:textId="77777777" w:rsidR="0021550C" w:rsidRDefault="0028032F">
      <w:pPr>
        <w:spacing w:before="200" w:after="80"/>
      </w:pPr>
      <w:r>
        <w:t>Dashboard KPIs:</w:t>
      </w:r>
    </w:p>
    <w:p w14:paraId="3D641D10" w14:textId="77777777" w:rsidR="0021550C" w:rsidRDefault="0028032F">
      <w:pPr>
        <w:spacing w:before="120" w:after="160"/>
        <w:jc w:val="center"/>
      </w:pPr>
      <w:r>
        <w:rPr>
          <w:noProof/>
        </w:rPr>
        <w:drawing>
          <wp:inline distT="0" distB="0" distL="0" distR="0" wp14:anchorId="3D641D43" wp14:editId="3D641D44">
            <wp:extent cx="6096000" cy="466725"/>
            <wp:effectExtent l="0" t="0" r="0" b="0"/>
            <wp:docPr id="216693967" name="kpi.png" descr="Dashboard screenshot" title="k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6096000" cy="466725"/>
                    </a:xfrm>
                    <a:prstGeom prst="rect">
                      <a:avLst/>
                    </a:prstGeom>
                  </pic:spPr>
                </pic:pic>
              </a:graphicData>
            </a:graphic>
          </wp:inline>
        </w:drawing>
      </w:r>
    </w:p>
    <w:p w14:paraId="3D641D11" w14:textId="77777777" w:rsidR="0021550C" w:rsidRDefault="0028032F">
      <w:pPr>
        <w:pStyle w:val="Heading2"/>
        <w:spacing w:before="240" w:after="120"/>
      </w:pPr>
      <w:r>
        <w:t>2.1 Supporting Notes</w:t>
      </w:r>
    </w:p>
    <w:p w14:paraId="3D641D12" w14:textId="08309C9D" w:rsidR="0021550C" w:rsidRDefault="0028032F">
      <w:pPr>
        <w:spacing w:after="140" w:line="276" w:lineRule="auto"/>
      </w:pPr>
      <w:r>
        <w:t xml:space="preserve">Total Items counts all McDonald's menu items in the table (57). Average Calories, Average Sodium and Average Protein are calculated per item across these 57 items. High-Calorie Items (42.1%) is the share of items above 600 calories (24 of 57). Max Calories (2,430) is the </w:t>
      </w:r>
      <w:r w:rsidR="00E94D29">
        <w:t>20-piece</w:t>
      </w:r>
      <w:r>
        <w:t xml:space="preserve"> Buttermilk Crispy Chicken Tenders. For comparison, the average across all chains is about 531 calories, 1,247 mg sodium and 28 g protein per item, so McDonald's items are heavier and saltier but much higher in protein.</w:t>
      </w:r>
    </w:p>
    <w:p w14:paraId="3D641D13" w14:textId="77777777" w:rsidR="0021550C" w:rsidRDefault="0028032F">
      <w:pPr>
        <w:pStyle w:val="Heading1"/>
        <w:pBdr>
          <w:bottom w:val="single" w:sz="6" w:space="4" w:color="2E5395"/>
        </w:pBdr>
        <w:spacing w:before="400" w:after="200"/>
      </w:pPr>
      <w:r>
        <w:lastRenderedPageBreak/>
        <w:t>3. Charts &amp; Visualizations</w:t>
      </w:r>
    </w:p>
    <w:p w14:paraId="3D641D14" w14:textId="77777777" w:rsidR="0021550C" w:rsidRDefault="0028032F">
      <w:pPr>
        <w:pStyle w:val="Heading2"/>
        <w:spacing w:before="240" w:after="120"/>
      </w:pPr>
      <w:r>
        <w:t>3.1 Top 10 and Bottom 10 Items by Calories (Tables)</w:t>
      </w:r>
    </w:p>
    <w:p w14:paraId="3D641D15" w14:textId="77777777" w:rsidR="0021550C" w:rsidRDefault="0028032F">
      <w:pPr>
        <w:spacing w:before="120" w:after="160"/>
        <w:jc w:val="center"/>
      </w:pPr>
      <w:r>
        <w:rPr>
          <w:noProof/>
        </w:rPr>
        <w:drawing>
          <wp:inline distT="0" distB="0" distL="0" distR="0" wp14:anchorId="3D641D45" wp14:editId="3D641D46">
            <wp:extent cx="5715000" cy="2000250"/>
            <wp:effectExtent l="0" t="0" r="0" b="0"/>
            <wp:docPr id="92692071" name="q2.png" descr="Dashboard screenshot" title="q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000250"/>
                    </a:xfrm>
                    <a:prstGeom prst="rect">
                      <a:avLst/>
                    </a:prstGeom>
                  </pic:spPr>
                </pic:pic>
              </a:graphicData>
            </a:graphic>
          </wp:inline>
        </w:drawing>
      </w:r>
    </w:p>
    <w:p w14:paraId="3D641D16" w14:textId="5D064946" w:rsidR="0021550C" w:rsidRDefault="0028032F">
      <w:pPr>
        <w:spacing w:after="200" w:line="276" w:lineRule="auto"/>
      </w:pPr>
      <w:r>
        <w:rPr>
          <w:b/>
          <w:bCs/>
        </w:rPr>
        <w:t xml:space="preserve">Insight: </w:t>
      </w:r>
      <w:r>
        <w:t xml:space="preserve">Calories range from 140 to 2,430. The highest items are the </w:t>
      </w:r>
      <w:r w:rsidR="00850A82">
        <w:t>20-piece</w:t>
      </w:r>
      <w:r>
        <w:t xml:space="preserve"> Buttermilk Crispy Chicken Tenders (2,430), </w:t>
      </w:r>
      <w:r w:rsidR="00850A82">
        <w:t>40-piece</w:t>
      </w:r>
      <w:r>
        <w:t xml:space="preserve"> Chicken McNuggets (1,770), </w:t>
      </w:r>
      <w:r w:rsidR="00850A82">
        <w:t>10-piece</w:t>
      </w:r>
      <w:r>
        <w:t xml:space="preserve"> Sweet N' Spicy Honey BBQ Glazed Tenders (1,600), </w:t>
      </w:r>
      <w:r w:rsidR="00850A82">
        <w:t>12-piece</w:t>
      </w:r>
      <w:r>
        <w:t xml:space="preserve"> Buttermilk Crispy Chicken Tenders (1,510) and </w:t>
      </w:r>
      <w:r w:rsidR="00850A82">
        <w:t>10-piece</w:t>
      </w:r>
      <w:r>
        <w:t xml:space="preserve"> Buttermilk Crispy Chicken Tenders (1,210). These are multi-piece sharing portions, breaded and fried, listed as a single item. The lightest items are the Premium Asian Salad without Chicken (140), 4 Piece Chicken McNuggets (180) and Premium Bacon Ranch Salad without Chicken (190).</w:t>
      </w:r>
    </w:p>
    <w:p w14:paraId="3D641D17" w14:textId="77777777" w:rsidR="0021550C" w:rsidRDefault="0028032F">
      <w:pPr>
        <w:pStyle w:val="Heading2"/>
        <w:spacing w:before="240" w:after="120"/>
      </w:pPr>
      <w:r>
        <w:t>3.2 Menu Share by Calorie Level (Donut Chart)</w:t>
      </w:r>
    </w:p>
    <w:p w14:paraId="3D641D18" w14:textId="6CB33DF5" w:rsidR="0021550C" w:rsidRDefault="00CC4B27">
      <w:pPr>
        <w:spacing w:before="120" w:after="160"/>
        <w:jc w:val="center"/>
      </w:pPr>
      <w:r w:rsidRPr="00CC4B27">
        <w:drawing>
          <wp:inline distT="0" distB="0" distL="0" distR="0" wp14:anchorId="335CD1BF" wp14:editId="0AE75C0A">
            <wp:extent cx="3277057" cy="2324424"/>
            <wp:effectExtent l="0" t="0" r="0" b="0"/>
            <wp:docPr id="1451984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984642" name=""/>
                    <pic:cNvPicPr/>
                  </pic:nvPicPr>
                  <pic:blipFill>
                    <a:blip r:embed="rId8"/>
                    <a:stretch>
                      <a:fillRect/>
                    </a:stretch>
                  </pic:blipFill>
                  <pic:spPr>
                    <a:xfrm>
                      <a:off x="0" y="0"/>
                      <a:ext cx="3277057" cy="2324424"/>
                    </a:xfrm>
                    <a:prstGeom prst="rect">
                      <a:avLst/>
                    </a:prstGeom>
                  </pic:spPr>
                </pic:pic>
              </a:graphicData>
            </a:graphic>
          </wp:inline>
        </w:drawing>
      </w:r>
    </w:p>
    <w:p w14:paraId="3D641D19" w14:textId="77777777" w:rsidR="0021550C" w:rsidRDefault="0028032F">
      <w:pPr>
        <w:spacing w:after="200" w:line="276" w:lineRule="auto"/>
      </w:pPr>
      <w:r>
        <w:rPr>
          <w:b/>
          <w:bCs/>
        </w:rPr>
        <w:t xml:space="preserve">Insight: </w:t>
      </w:r>
      <w:r>
        <w:t>Of 57 McDonald's items, 8 (14.0%) are low calorie, 25 (43.9%) are medium calorie and 24 (42.1%) are high calorie (over 600). Nearly half of the menu is high calorie because it is built mainly around burgers, sandwiches and fried chicken, with few light options.</w:t>
      </w:r>
    </w:p>
    <w:p w14:paraId="3D641D1A" w14:textId="77777777" w:rsidR="0021550C" w:rsidRDefault="0028032F">
      <w:pPr>
        <w:pStyle w:val="Heading2"/>
        <w:spacing w:before="240" w:after="120"/>
      </w:pPr>
      <w:r>
        <w:lastRenderedPageBreak/>
        <w:t>3.3 Sodium and Saturated Fat (Tables)</w:t>
      </w:r>
    </w:p>
    <w:p w14:paraId="3D641D1B" w14:textId="77777777" w:rsidR="0021550C" w:rsidRDefault="0028032F">
      <w:pPr>
        <w:spacing w:before="120" w:after="160"/>
        <w:jc w:val="center"/>
      </w:pPr>
      <w:r>
        <w:rPr>
          <w:noProof/>
        </w:rPr>
        <w:drawing>
          <wp:inline distT="0" distB="0" distL="0" distR="0" wp14:anchorId="3D641D49" wp14:editId="3D641D4A">
            <wp:extent cx="4191000" cy="3952875"/>
            <wp:effectExtent l="0" t="0" r="0" b="0"/>
            <wp:docPr id="1101210394" name="q3.png" descr="Dashboard screenshot" title="q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191000" cy="3952875"/>
                    </a:xfrm>
                    <a:prstGeom prst="rect">
                      <a:avLst/>
                    </a:prstGeom>
                  </pic:spPr>
                </pic:pic>
              </a:graphicData>
            </a:graphic>
          </wp:inline>
        </w:drawing>
      </w:r>
    </w:p>
    <w:p w14:paraId="3D641D1C" w14:textId="36D2BF73" w:rsidR="0021550C" w:rsidRDefault="0028032F">
      <w:pPr>
        <w:spacing w:after="200" w:line="276" w:lineRule="auto"/>
      </w:pPr>
      <w:r>
        <w:rPr>
          <w:b/>
          <w:bCs/>
        </w:rPr>
        <w:t xml:space="preserve">Insight: </w:t>
      </w:r>
      <w:r>
        <w:t xml:space="preserve">The </w:t>
      </w:r>
      <w:r w:rsidR="00850A82">
        <w:t>20-piece</w:t>
      </w:r>
      <w:r>
        <w:t xml:space="preserve"> tenders also have the highest sodium at 6,080 mg, followed by the </w:t>
      </w:r>
      <w:r w:rsidR="00850A82">
        <w:t>10-piece</w:t>
      </w:r>
      <w:r>
        <w:t xml:space="preserve"> Sweet N' Spicy Honey BBQ Glazed Tenders (4,450 mg) and the </w:t>
      </w:r>
      <w:r w:rsidR="00850A82">
        <w:t>12-piece</w:t>
      </w:r>
      <w:r>
        <w:t xml:space="preserve"> Buttermilk Crispy Chicken Tenders (3,770 mg). Six items exceed 2,300 mg, the commonly cited daily limit, and 19 items exceed 1,500 mg. For saturated fat, the top items are the Double Bacon Smokehouse Burger (27 g), </w:t>
      </w:r>
      <w:r w:rsidR="00850A82">
        <w:t>20-piece</w:t>
      </w:r>
      <w:r>
        <w:t xml:space="preserve"> tenders (24 g), Double Quarter Pounder with Cheese (21 g), </w:t>
      </w:r>
      <w:r w:rsidR="00850A82">
        <w:t>40-piece</w:t>
      </w:r>
      <w:r>
        <w:t xml:space="preserve"> McNuggets (18 g) and Single Bacon Smokehouse Burger (17 g). Breading, sauces, cheese and processed meat drive sodium, while double patties, bacon and cheese drive saturated fat.</w:t>
      </w:r>
    </w:p>
    <w:p w14:paraId="3D641D1D" w14:textId="77777777" w:rsidR="0021550C" w:rsidRDefault="0028032F">
      <w:pPr>
        <w:pStyle w:val="Heading2"/>
        <w:spacing w:before="240" w:after="120"/>
      </w:pPr>
      <w:r>
        <w:lastRenderedPageBreak/>
        <w:t>3.4 Salads vs Non-Salads (Bar Chart)</w:t>
      </w:r>
    </w:p>
    <w:p w14:paraId="3D641D1E" w14:textId="77777777" w:rsidR="0021550C" w:rsidRDefault="0028032F">
      <w:pPr>
        <w:spacing w:before="120" w:after="160"/>
        <w:jc w:val="center"/>
      </w:pPr>
      <w:r>
        <w:rPr>
          <w:noProof/>
        </w:rPr>
        <w:drawing>
          <wp:inline distT="0" distB="0" distL="0" distR="0" wp14:anchorId="3D641D4B" wp14:editId="3D641D4C">
            <wp:extent cx="4095750" cy="3581400"/>
            <wp:effectExtent l="0" t="0" r="0" b="0"/>
            <wp:docPr id="366584473" name="q4.png" descr="Dashboard screenshot" title="q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95750" cy="3581400"/>
                    </a:xfrm>
                    <a:prstGeom prst="rect">
                      <a:avLst/>
                    </a:prstGeom>
                  </pic:spPr>
                </pic:pic>
              </a:graphicData>
            </a:graphic>
          </wp:inline>
        </w:drawing>
      </w:r>
    </w:p>
    <w:p w14:paraId="3D641D1F" w14:textId="77777777" w:rsidR="0021550C" w:rsidRDefault="0028032F">
      <w:pPr>
        <w:spacing w:after="200" w:line="276" w:lineRule="auto"/>
      </w:pPr>
      <w:r>
        <w:rPr>
          <w:b/>
          <w:bCs/>
        </w:rPr>
        <w:t xml:space="preserve">Insight: </w:t>
      </w:r>
      <w:r>
        <w:t>McDonald's has 9 salads and 48 non-salad items. Salads average 332 calories, 824 mg sodium and 26 g protein, while non-salad items average 698 calories, 1,553 mg sodium and 43 g protein. Salads replace buns, fries, fried coatings and cheese with vegetables, so calories and sodium are roughly halved, and protein is lower because there is less meat.</w:t>
      </w:r>
    </w:p>
    <w:p w14:paraId="3D641D20" w14:textId="77777777" w:rsidR="0021550C" w:rsidRDefault="0028032F">
      <w:pPr>
        <w:pStyle w:val="Heading2"/>
        <w:spacing w:before="240" w:after="120"/>
      </w:pPr>
      <w:r>
        <w:t>3.5 Protein per 100 Calories (Table)</w:t>
      </w:r>
    </w:p>
    <w:p w14:paraId="3D641D21" w14:textId="77777777" w:rsidR="0021550C" w:rsidRDefault="0028032F">
      <w:pPr>
        <w:spacing w:before="120" w:after="160"/>
        <w:jc w:val="center"/>
      </w:pPr>
      <w:r>
        <w:rPr>
          <w:noProof/>
        </w:rPr>
        <w:drawing>
          <wp:inline distT="0" distB="0" distL="0" distR="0" wp14:anchorId="3D641D4D" wp14:editId="3D641D4E">
            <wp:extent cx="5619750" cy="1666875"/>
            <wp:effectExtent l="0" t="0" r="0" b="0"/>
            <wp:docPr id="552678807" name="q5.png" descr="Dashboard screenshot" title="q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19750" cy="1666875"/>
                    </a:xfrm>
                    <a:prstGeom prst="rect">
                      <a:avLst/>
                    </a:prstGeom>
                  </pic:spPr>
                </pic:pic>
              </a:graphicData>
            </a:graphic>
          </wp:inline>
        </w:drawing>
      </w:r>
    </w:p>
    <w:p w14:paraId="3D641D22" w14:textId="77777777" w:rsidR="0021550C" w:rsidRDefault="0028032F">
      <w:pPr>
        <w:spacing w:after="200" w:line="276" w:lineRule="auto"/>
      </w:pPr>
      <w:r>
        <w:rPr>
          <w:b/>
          <w:bCs/>
        </w:rPr>
        <w:t xml:space="preserve">Insight: </w:t>
      </w:r>
      <w:r>
        <w:t>The best items for protein per calorie are the Premium Bacon Ranch Salad with Grilled Chicken (13.13, with 42 g protein for 320 calories), Premium Asian Salad with Grilled Chicken (11.48), Premium Southwest Salad with Grilled Chicken (10.57), Artisan Grilled Chicken Sandwich (9.74), and the Grilled Maple Bacon Dijon Chicken Sandwich and Lobster Roll (8.28 each). Grilled chicken is lean protein and avoids the breading and frying that add calories without adding protein.</w:t>
      </w:r>
    </w:p>
    <w:p w14:paraId="3D641D23" w14:textId="77777777" w:rsidR="0021550C" w:rsidRDefault="0028032F">
      <w:pPr>
        <w:pStyle w:val="Heading2"/>
        <w:spacing w:before="240" w:after="120"/>
      </w:pPr>
      <w:r>
        <w:lastRenderedPageBreak/>
        <w:t>3.6 Total Fat vs Calories (Scatter Chart)</w:t>
      </w:r>
    </w:p>
    <w:p w14:paraId="3D641D24" w14:textId="77777777" w:rsidR="0021550C" w:rsidRDefault="0028032F">
      <w:pPr>
        <w:spacing w:before="120" w:after="160"/>
        <w:jc w:val="center"/>
      </w:pPr>
      <w:r>
        <w:rPr>
          <w:noProof/>
        </w:rPr>
        <w:drawing>
          <wp:inline distT="0" distB="0" distL="0" distR="0" wp14:anchorId="3D641D4F" wp14:editId="3D641D50">
            <wp:extent cx="4333875" cy="2143125"/>
            <wp:effectExtent l="0" t="0" r="0" b="0"/>
            <wp:docPr id="1178384709" name="sc1.png" descr="Dashboard screenshot" title="sc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333875" cy="2143125"/>
                    </a:xfrm>
                    <a:prstGeom prst="rect">
                      <a:avLst/>
                    </a:prstGeom>
                  </pic:spPr>
                </pic:pic>
              </a:graphicData>
            </a:graphic>
          </wp:inline>
        </w:drawing>
      </w:r>
    </w:p>
    <w:p w14:paraId="3D641D25" w14:textId="77777777" w:rsidR="0021550C" w:rsidRDefault="0028032F">
      <w:pPr>
        <w:spacing w:after="200" w:line="276" w:lineRule="auto"/>
      </w:pPr>
      <w:r>
        <w:rPr>
          <w:b/>
          <w:bCs/>
        </w:rPr>
        <w:t xml:space="preserve">Insight: </w:t>
      </w:r>
      <w:r>
        <w:t>The points rise tightly along the trend line, showing that calories increase strongly with total fat (correlation about 0.97). Fat has 9 calories per gram versus 4 for carbohydrates and protein, so fatty items gain calories quickly.</w:t>
      </w:r>
    </w:p>
    <w:p w14:paraId="3D641D26" w14:textId="77777777" w:rsidR="0021550C" w:rsidRDefault="0028032F">
      <w:pPr>
        <w:pStyle w:val="Heading2"/>
        <w:spacing w:before="240" w:after="120"/>
      </w:pPr>
      <w:r>
        <w:t>3.7 Sodium vs Calories (Scatter Chart)</w:t>
      </w:r>
    </w:p>
    <w:p w14:paraId="3D641D27" w14:textId="77777777" w:rsidR="0021550C" w:rsidRDefault="0028032F">
      <w:pPr>
        <w:spacing w:before="120" w:after="160"/>
        <w:jc w:val="center"/>
      </w:pPr>
      <w:r>
        <w:rPr>
          <w:noProof/>
        </w:rPr>
        <w:drawing>
          <wp:inline distT="0" distB="0" distL="0" distR="0" wp14:anchorId="3D641D51" wp14:editId="3D641D52">
            <wp:extent cx="4267200" cy="2143125"/>
            <wp:effectExtent l="0" t="0" r="0" b="0"/>
            <wp:docPr id="186247033" name="sc2.png" descr="Dashboard screenshot" title="sc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267200" cy="2143125"/>
                    </a:xfrm>
                    <a:prstGeom prst="rect">
                      <a:avLst/>
                    </a:prstGeom>
                  </pic:spPr>
                </pic:pic>
              </a:graphicData>
            </a:graphic>
          </wp:inline>
        </w:drawing>
      </w:r>
    </w:p>
    <w:p w14:paraId="3D641D28" w14:textId="77777777" w:rsidR="0021550C" w:rsidRDefault="0028032F">
      <w:pPr>
        <w:spacing w:after="200" w:line="276" w:lineRule="auto"/>
      </w:pPr>
      <w:r>
        <w:rPr>
          <w:b/>
          <w:bCs/>
        </w:rPr>
        <w:t xml:space="preserve">Insight: </w:t>
      </w:r>
      <w:r>
        <w:t>Calories also rise strongly with sodium (correlation about 0.95), and with protein (about 0.95). Meat-heavy, fried and cheesy items bring fat, salt and protein together, so these measures increase at the same time. This shows a relationship, not proof of cause.</w:t>
      </w:r>
    </w:p>
    <w:p w14:paraId="3D641D29" w14:textId="77777777" w:rsidR="0021550C" w:rsidRDefault="0028032F">
      <w:pPr>
        <w:pStyle w:val="Heading1"/>
        <w:pBdr>
          <w:bottom w:val="single" w:sz="6" w:space="4" w:color="2E5395"/>
        </w:pBdr>
        <w:spacing w:before="400" w:after="200"/>
      </w:pPr>
      <w:r>
        <w:t>4. Insights &amp; Findings</w:t>
      </w:r>
    </w:p>
    <w:p w14:paraId="3D641D2A" w14:textId="77777777" w:rsidR="0021550C" w:rsidRDefault="0028032F">
      <w:pPr>
        <w:pStyle w:val="Heading2"/>
        <w:spacing w:before="240" w:after="120"/>
      </w:pPr>
      <w:r>
        <w:t>4.1 Portion Size</w:t>
      </w:r>
    </w:p>
    <w:p w14:paraId="3D641D2B" w14:textId="77777777" w:rsidR="0021550C" w:rsidRDefault="0028032F">
      <w:pPr>
        <w:spacing w:after="140" w:line="276" w:lineRule="auto"/>
      </w:pPr>
      <w:r>
        <w:t>The highest-calorie items are large sharing portions listed as one item, mainly fried chicken pieces. These pull the average to 640 calories, while single-serve items such as the Hamburger (250) and Cheeseburger (300) are far lower. Averages should therefore be read with sharing portions in mind.</w:t>
      </w:r>
    </w:p>
    <w:p w14:paraId="3D641D2C" w14:textId="77777777" w:rsidR="0021550C" w:rsidRDefault="0028032F">
      <w:pPr>
        <w:pStyle w:val="Heading2"/>
        <w:spacing w:before="240" w:after="120"/>
      </w:pPr>
      <w:r>
        <w:t>4.2 Sodium</w:t>
      </w:r>
    </w:p>
    <w:p w14:paraId="3D641D2D" w14:textId="5DFFAC87" w:rsidR="0021550C" w:rsidRDefault="0028032F">
      <w:pPr>
        <w:spacing w:after="140" w:line="276" w:lineRule="auto"/>
      </w:pPr>
      <w:r>
        <w:t>Sodium is very high, especially in fried chicken items. The 20-piece</w:t>
      </w:r>
      <w:r>
        <w:t xml:space="preserve"> tenders contain 6,080 mg, more than double the commonly cited daily limit, and 19 of 57 items exceed 1,500 mg. The reasons are breading, sauces, cheese and processed meat, multiplied by large portions.</w:t>
      </w:r>
    </w:p>
    <w:p w14:paraId="3D641D2E" w14:textId="77777777" w:rsidR="0021550C" w:rsidRDefault="0028032F">
      <w:pPr>
        <w:pStyle w:val="Heading2"/>
        <w:spacing w:before="240" w:after="120"/>
      </w:pPr>
      <w:r>
        <w:lastRenderedPageBreak/>
        <w:t>4.3 Saturated Fat</w:t>
      </w:r>
    </w:p>
    <w:p w14:paraId="3D641D2F" w14:textId="77777777" w:rsidR="0021550C" w:rsidRDefault="0028032F">
      <w:pPr>
        <w:spacing w:after="140" w:line="276" w:lineRule="auto"/>
      </w:pPr>
      <w:r>
        <w:t>Saturated fat peaks in multi-patty burgers (up to 27 g in the Double Bacon Smokehouse Burger), even where their calories are lower than the largest chicken platters. An item can therefore be a high-risk choice for saturated fat without being the highest in calories, so sodium, saturated fat and calories should be judged separately.</w:t>
      </w:r>
    </w:p>
    <w:p w14:paraId="3D641D30" w14:textId="77777777" w:rsidR="0021550C" w:rsidRDefault="0028032F">
      <w:pPr>
        <w:pStyle w:val="Heading2"/>
        <w:spacing w:before="240" w:after="120"/>
      </w:pPr>
      <w:r>
        <w:t>4.4 Salads</w:t>
      </w:r>
    </w:p>
    <w:p w14:paraId="3D641D31" w14:textId="77777777" w:rsidR="0021550C" w:rsidRDefault="0028032F">
      <w:pPr>
        <w:spacing w:after="140" w:line="276" w:lineRule="auto"/>
      </w:pPr>
      <w:r>
        <w:t>Salads average 332 calories against 698 for other items, and about half the sodium. Toppings and dressings still matter, but choosing a salad cuts calories and sodium by more than half.</w:t>
      </w:r>
    </w:p>
    <w:p w14:paraId="3D641D32" w14:textId="77777777" w:rsidR="0021550C" w:rsidRDefault="0028032F">
      <w:pPr>
        <w:pStyle w:val="Heading2"/>
        <w:spacing w:before="240" w:after="120"/>
      </w:pPr>
      <w:r>
        <w:t>4.5 Protein Value</w:t>
      </w:r>
    </w:p>
    <w:p w14:paraId="3D641D33" w14:textId="77777777" w:rsidR="0021550C" w:rsidRDefault="0028032F">
      <w:pPr>
        <w:spacing w:after="140" w:line="276" w:lineRule="auto"/>
      </w:pPr>
      <w:r>
        <w:t>Grilled chicken salads and sandwiches give the most protein for their calories (up to 13.13 g per 100 calories). McDonald's has the highest average protein of any chain in this dataset (about 40 g per item), partly because of its large meat portions.</w:t>
      </w:r>
    </w:p>
    <w:p w14:paraId="3D641D34" w14:textId="77777777" w:rsidR="0021550C" w:rsidRDefault="0028032F">
      <w:pPr>
        <w:pStyle w:val="Heading2"/>
        <w:spacing w:before="240" w:after="120"/>
      </w:pPr>
      <w:r>
        <w:t>4.6 Fat as the Driver of Calories</w:t>
      </w:r>
    </w:p>
    <w:p w14:paraId="3D641D35" w14:textId="77777777" w:rsidR="0021550C" w:rsidRDefault="0028032F">
      <w:pPr>
        <w:spacing w:after="140" w:line="276" w:lineRule="auto"/>
      </w:pPr>
      <w:r>
        <w:t>Calories follow fat very closely (correlation about 0.97), with sodium and protein close behind (about 0.95 each). Reducing fat in an item is the most direct way to reduce its calories, and because sodium and fat move together, lowering one often lowers the other.</w:t>
      </w:r>
    </w:p>
    <w:p w14:paraId="3D641D36" w14:textId="77777777" w:rsidR="0021550C" w:rsidRDefault="0028032F">
      <w:pPr>
        <w:pStyle w:val="Heading2"/>
        <w:spacing w:before="240" w:after="120"/>
      </w:pPr>
      <w:r>
        <w:t>4.7 Menu Balance</w:t>
      </w:r>
    </w:p>
    <w:p w14:paraId="3D641D37" w14:textId="77777777" w:rsidR="0021550C" w:rsidRDefault="0028032F">
      <w:pPr>
        <w:spacing w:after="140" w:line="276" w:lineRule="auto"/>
      </w:pPr>
      <w:r>
        <w:t>Only 8 of 57 items (14.0%) are low calorie, while 24 (42.1%) are above 600 calories. Customers have limited light choices, and nearly one item in two is a heavy option.</w:t>
      </w:r>
    </w:p>
    <w:p w14:paraId="3D641D38" w14:textId="77777777" w:rsidR="0021550C" w:rsidRDefault="0028032F">
      <w:pPr>
        <w:pStyle w:val="Heading1"/>
        <w:pBdr>
          <w:bottom w:val="single" w:sz="6" w:space="4" w:color="2E5395"/>
        </w:pBdr>
        <w:spacing w:before="400" w:after="200"/>
      </w:pPr>
      <w:r>
        <w:t>5. Recommendations</w:t>
      </w:r>
    </w:p>
    <w:p w14:paraId="3D641D39" w14:textId="77777777" w:rsidR="0021550C" w:rsidRDefault="0028032F">
      <w:pPr>
        <w:pStyle w:val="ListParagraph"/>
        <w:numPr>
          <w:ilvl w:val="0"/>
          <w:numId w:val="2"/>
        </w:numPr>
        <w:spacing w:after="100" w:line="276" w:lineRule="auto"/>
      </w:pPr>
      <w:r>
        <w:rPr>
          <w:b/>
          <w:bCs/>
        </w:rPr>
        <w:t xml:space="preserve">Separate sharing portions from single servings: </w:t>
      </w:r>
      <w:r>
        <w:t>show sharing items apart on menus and in nutrition reports so averages are not distorted.</w:t>
      </w:r>
    </w:p>
    <w:p w14:paraId="3D641D3A" w14:textId="77777777" w:rsidR="0021550C" w:rsidRDefault="0028032F">
      <w:pPr>
        <w:pStyle w:val="ListParagraph"/>
        <w:numPr>
          <w:ilvl w:val="0"/>
          <w:numId w:val="2"/>
        </w:numPr>
        <w:spacing w:after="100" w:line="276" w:lineRule="auto"/>
      </w:pPr>
      <w:r>
        <w:rPr>
          <w:b/>
          <w:bCs/>
        </w:rPr>
        <w:t xml:space="preserve">Show sodium warnings: </w:t>
      </w:r>
      <w:r>
        <w:t>flag items above 1,500 mg, since 19 of 57 items exceed this level and 6 exceed 2,300 mg.</w:t>
      </w:r>
    </w:p>
    <w:p w14:paraId="3D641D3B" w14:textId="77777777" w:rsidR="0021550C" w:rsidRDefault="0028032F">
      <w:pPr>
        <w:pStyle w:val="ListParagraph"/>
        <w:numPr>
          <w:ilvl w:val="0"/>
          <w:numId w:val="2"/>
        </w:numPr>
        <w:spacing w:after="100" w:line="276" w:lineRule="auto"/>
      </w:pPr>
      <w:r>
        <w:rPr>
          <w:b/>
          <w:bCs/>
        </w:rPr>
        <w:t xml:space="preserve">Promote grilled options: </w:t>
      </w:r>
      <w:r>
        <w:t>grilled chicken salads and sandwiches give the best protein per calorie and avoid breading and frying.</w:t>
      </w:r>
    </w:p>
    <w:p w14:paraId="3D641D3C" w14:textId="77777777" w:rsidR="0021550C" w:rsidRDefault="0028032F">
      <w:pPr>
        <w:pStyle w:val="ListParagraph"/>
        <w:numPr>
          <w:ilvl w:val="0"/>
          <w:numId w:val="2"/>
        </w:numPr>
        <w:spacing w:after="100" w:line="276" w:lineRule="auto"/>
      </w:pPr>
      <w:r>
        <w:rPr>
          <w:b/>
          <w:bCs/>
        </w:rPr>
        <w:t xml:space="preserve">Add more light items: </w:t>
      </w:r>
      <w:r>
        <w:t>only 8 of 57 items are under 300 calories, so a wider range of light choices would improve balance.</w:t>
      </w:r>
    </w:p>
    <w:p w14:paraId="3D641D3D" w14:textId="77777777" w:rsidR="0021550C" w:rsidRDefault="0028032F">
      <w:pPr>
        <w:pStyle w:val="ListParagraph"/>
        <w:numPr>
          <w:ilvl w:val="0"/>
          <w:numId w:val="2"/>
        </w:numPr>
        <w:spacing w:after="100" w:line="276" w:lineRule="auto"/>
      </w:pPr>
      <w:r>
        <w:rPr>
          <w:b/>
          <w:bCs/>
        </w:rPr>
        <w:t xml:space="preserve">Reduce fat in multi-patty burgers: </w:t>
      </w:r>
      <w:r>
        <w:t>a lighter cheese or sauce option would lower both calories and saturated fat.</w:t>
      </w:r>
    </w:p>
    <w:p w14:paraId="3D641D3E" w14:textId="77777777" w:rsidR="0021550C" w:rsidRDefault="0028032F">
      <w:pPr>
        <w:pStyle w:val="ListParagraph"/>
        <w:numPr>
          <w:ilvl w:val="0"/>
          <w:numId w:val="2"/>
        </w:numPr>
        <w:spacing w:after="100" w:line="276" w:lineRule="auto"/>
      </w:pPr>
      <w:r>
        <w:rPr>
          <w:b/>
          <w:bCs/>
        </w:rPr>
        <w:t xml:space="preserve">Collect price and sales data: </w:t>
      </w:r>
      <w:r>
        <w:t>this would connect nutrition to what customers actually buy and pay, which the current dataset cannot show.</w:t>
      </w:r>
    </w:p>
    <w:p w14:paraId="7A61100D" w14:textId="77777777" w:rsidR="004E1575" w:rsidRDefault="004E1575" w:rsidP="004E1575">
      <w:pPr>
        <w:pStyle w:val="ListParagraph"/>
        <w:spacing w:after="100" w:line="276" w:lineRule="auto"/>
        <w:ind w:left="720"/>
      </w:pPr>
    </w:p>
    <w:p w14:paraId="3D641D3F" w14:textId="77777777" w:rsidR="0021550C" w:rsidRDefault="0028032F">
      <w:pPr>
        <w:pStyle w:val="Heading1"/>
        <w:pBdr>
          <w:bottom w:val="single" w:sz="6" w:space="4" w:color="2E5395"/>
        </w:pBdr>
        <w:spacing w:before="400" w:after="200"/>
      </w:pPr>
      <w:r>
        <w:lastRenderedPageBreak/>
        <w:t>6. Conclusion</w:t>
      </w:r>
    </w:p>
    <w:p w14:paraId="3D641D40" w14:textId="77777777" w:rsidR="0021550C" w:rsidRDefault="0028032F">
      <w:pPr>
        <w:spacing w:after="140" w:line="276" w:lineRule="auto"/>
      </w:pPr>
      <w:r>
        <w:t xml:space="preserve">McDonald's menu ranges from a 140-calorie salad to a 2,430-calorie sharing platter. The extremes come from large, fried, breaded portions, while the lightest and most nutritious choices are salads and grilled chicken items. Calories follow fat very closely, and sodium and saturated fat are concentrated in the same heavy items. With clearer labelling and more light options, customers could make healthier choices without losing variety. A limitation of this analysis is the lack of price and sales data, which </w:t>
      </w:r>
      <w:r>
        <w:t>would allow a deeper look at what customers choose.</w:t>
      </w:r>
    </w:p>
    <w:sectPr w:rsidR="0021550C">
      <w:pgSz w:w="12240" w:h="15840"/>
      <w:pgMar w:top="1000" w:right="1200" w:bottom="10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B507D6"/>
    <w:multiLevelType w:val="hybridMultilevel"/>
    <w:tmpl w:val="9C5E6F58"/>
    <w:lvl w:ilvl="0" w:tplc="F4CCBE6A">
      <w:start w:val="1"/>
      <w:numFmt w:val="bullet"/>
      <w:lvlText w:val="●"/>
      <w:lvlJc w:val="left"/>
      <w:pPr>
        <w:ind w:left="720" w:hanging="360"/>
      </w:pPr>
    </w:lvl>
    <w:lvl w:ilvl="1" w:tplc="93F0C82C">
      <w:start w:val="1"/>
      <w:numFmt w:val="bullet"/>
      <w:lvlText w:val="○"/>
      <w:lvlJc w:val="left"/>
      <w:pPr>
        <w:ind w:left="1440" w:hanging="360"/>
      </w:pPr>
    </w:lvl>
    <w:lvl w:ilvl="2" w:tplc="BED0A27E">
      <w:start w:val="1"/>
      <w:numFmt w:val="bullet"/>
      <w:lvlText w:val="■"/>
      <w:lvlJc w:val="left"/>
      <w:pPr>
        <w:ind w:left="2160" w:hanging="360"/>
      </w:pPr>
    </w:lvl>
    <w:lvl w:ilvl="3" w:tplc="51B27CD6">
      <w:start w:val="1"/>
      <w:numFmt w:val="bullet"/>
      <w:lvlText w:val="●"/>
      <w:lvlJc w:val="left"/>
      <w:pPr>
        <w:ind w:left="2880" w:hanging="360"/>
      </w:pPr>
    </w:lvl>
    <w:lvl w:ilvl="4" w:tplc="B4FEE6A0">
      <w:start w:val="1"/>
      <w:numFmt w:val="bullet"/>
      <w:lvlText w:val="○"/>
      <w:lvlJc w:val="left"/>
      <w:pPr>
        <w:ind w:left="3600" w:hanging="360"/>
      </w:pPr>
    </w:lvl>
    <w:lvl w:ilvl="5" w:tplc="1E8EAC2E">
      <w:start w:val="1"/>
      <w:numFmt w:val="bullet"/>
      <w:lvlText w:val="■"/>
      <w:lvlJc w:val="left"/>
      <w:pPr>
        <w:ind w:left="4320" w:hanging="360"/>
      </w:pPr>
    </w:lvl>
    <w:lvl w:ilvl="6" w:tplc="E076B3DC">
      <w:start w:val="1"/>
      <w:numFmt w:val="bullet"/>
      <w:lvlText w:val="●"/>
      <w:lvlJc w:val="left"/>
      <w:pPr>
        <w:ind w:left="5040" w:hanging="360"/>
      </w:pPr>
    </w:lvl>
    <w:lvl w:ilvl="7" w:tplc="71461EE8">
      <w:start w:val="1"/>
      <w:numFmt w:val="bullet"/>
      <w:lvlText w:val="●"/>
      <w:lvlJc w:val="left"/>
      <w:pPr>
        <w:ind w:left="5760" w:hanging="360"/>
      </w:pPr>
    </w:lvl>
    <w:lvl w:ilvl="8" w:tplc="22A807D2">
      <w:start w:val="1"/>
      <w:numFmt w:val="bullet"/>
      <w:lvlText w:val="●"/>
      <w:lvlJc w:val="left"/>
      <w:pPr>
        <w:ind w:left="6480" w:hanging="360"/>
      </w:pPr>
    </w:lvl>
  </w:abstractNum>
  <w:abstractNum w:abstractNumId="1" w15:restartNumberingAfterBreak="0">
    <w:nsid w:val="69DE2523"/>
    <w:multiLevelType w:val="hybridMultilevel"/>
    <w:tmpl w:val="BE5091CA"/>
    <w:lvl w:ilvl="0" w:tplc="82847340">
      <w:start w:val="1"/>
      <w:numFmt w:val="bullet"/>
      <w:lvlText w:val="•"/>
      <w:lvlJc w:val="left"/>
      <w:pPr>
        <w:ind w:left="720" w:hanging="360"/>
      </w:pPr>
    </w:lvl>
    <w:lvl w:ilvl="1" w:tplc="DA3E3CA4">
      <w:numFmt w:val="decimal"/>
      <w:lvlText w:val=""/>
      <w:lvlJc w:val="left"/>
    </w:lvl>
    <w:lvl w:ilvl="2" w:tplc="BC56E69A">
      <w:numFmt w:val="decimal"/>
      <w:lvlText w:val=""/>
      <w:lvlJc w:val="left"/>
    </w:lvl>
    <w:lvl w:ilvl="3" w:tplc="2340A724">
      <w:numFmt w:val="decimal"/>
      <w:lvlText w:val=""/>
      <w:lvlJc w:val="left"/>
    </w:lvl>
    <w:lvl w:ilvl="4" w:tplc="C4B87C38">
      <w:numFmt w:val="decimal"/>
      <w:lvlText w:val=""/>
      <w:lvlJc w:val="left"/>
    </w:lvl>
    <w:lvl w:ilvl="5" w:tplc="00DC723C">
      <w:numFmt w:val="decimal"/>
      <w:lvlText w:val=""/>
      <w:lvlJc w:val="left"/>
    </w:lvl>
    <w:lvl w:ilvl="6" w:tplc="FE86DF56">
      <w:numFmt w:val="decimal"/>
      <w:lvlText w:val=""/>
      <w:lvlJc w:val="left"/>
    </w:lvl>
    <w:lvl w:ilvl="7" w:tplc="9B56A1BC">
      <w:numFmt w:val="decimal"/>
      <w:lvlText w:val=""/>
      <w:lvlJc w:val="left"/>
    </w:lvl>
    <w:lvl w:ilvl="8" w:tplc="40B0108C">
      <w:numFmt w:val="decimal"/>
      <w:lvlText w:val=""/>
      <w:lvlJc w:val="left"/>
    </w:lvl>
  </w:abstractNum>
  <w:num w:numId="1" w16cid:durableId="1151870981">
    <w:abstractNumId w:val="0"/>
    <w:lvlOverride w:ilvl="0">
      <w:startOverride w:val="1"/>
    </w:lvlOverride>
  </w:num>
  <w:num w:numId="2" w16cid:durableId="194518715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550C"/>
    <w:rsid w:val="000F393E"/>
    <w:rsid w:val="00141367"/>
    <w:rsid w:val="001875BE"/>
    <w:rsid w:val="0021550C"/>
    <w:rsid w:val="0028032F"/>
    <w:rsid w:val="004547EC"/>
    <w:rsid w:val="004E1575"/>
    <w:rsid w:val="00542EE1"/>
    <w:rsid w:val="00683FE5"/>
    <w:rsid w:val="00850A82"/>
    <w:rsid w:val="00A47CC0"/>
    <w:rsid w:val="00C50312"/>
    <w:rsid w:val="00CC4B27"/>
    <w:rsid w:val="00D80677"/>
    <w:rsid w:val="00DB19DE"/>
    <w:rsid w:val="00E94D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41CE7"/>
  <w15:docId w15:val="{CEB658D9-3CCD-4A08-8462-9C1ECF361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outlineLvl w:val="0"/>
    </w:pPr>
    <w:rPr>
      <w:color w:val="2E5395"/>
      <w:sz w:val="32"/>
      <w:szCs w:val="32"/>
    </w:rPr>
  </w:style>
  <w:style w:type="paragraph" w:styleId="Heading2">
    <w:name w:val="heading 2"/>
    <w:uiPriority w:val="9"/>
    <w:unhideWhenUsed/>
    <w:qFormat/>
    <w:pPr>
      <w:keepNext/>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9</Pages>
  <Words>1332</Words>
  <Characters>7599</Characters>
  <Application>Microsoft Office Word</Application>
  <DocSecurity>0</DocSecurity>
  <Lines>63</Lines>
  <Paragraphs>17</Paragraphs>
  <ScaleCrop>false</ScaleCrop>
  <Company/>
  <LinksUpToDate>false</LinksUpToDate>
  <CharactersWithSpaces>8914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McDonald's Nutrition Analysis - Diagnostic Report</dc:title>
  <dc:creator>[Your Name]</dc:creator>
  <cp:lastModifiedBy>sarode.sauravi28@gmail.com</cp:lastModifiedBy>
  <cp:revision>34</cp:revision>
  <dcterms:created xsi:type="dcterms:W3CDTF">2026-10-09T12:41:00Z</dcterms:created>
  <dcterms:modified xsi:type="dcterms:W3CDTF">2026-10-11T09:23:00Z</dcterms:modified>
</cp:coreProperties>
</file>