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60A95" w14:textId="11B703F5" w:rsidR="004A1C8E" w:rsidRDefault="00CE3FF7" w:rsidP="00C0413B">
      <w:pPr>
        <w:pStyle w:val="Title"/>
        <w:rPr>
          <w:rFonts w:eastAsia="Times New Roman"/>
          <w:bdr w:val="none" w:sz="0" w:space="0" w:color="auto" w:frame="1"/>
          <w:lang w:val="en-US"/>
        </w:rPr>
      </w:pPr>
      <w:r>
        <w:rPr>
          <w:rFonts w:eastAsia="Times New Roman"/>
          <w:bdr w:val="none" w:sz="0" w:space="0" w:color="auto" w:frame="1"/>
          <w:lang w:val="en-US"/>
        </w:rPr>
        <w:t xml:space="preserve">Crowdfunding Using </w:t>
      </w:r>
      <w:r w:rsidR="00C0413B">
        <w:rPr>
          <w:rFonts w:eastAsia="Times New Roman"/>
          <w:bdr w:val="none" w:sz="0" w:space="0" w:color="auto" w:frame="1"/>
          <w:lang w:val="en-US"/>
        </w:rPr>
        <w:t xml:space="preserve">Kickstarter </w:t>
      </w:r>
    </w:p>
    <w:p w14:paraId="016EBE8A" w14:textId="4E2DF2FC" w:rsidR="000C5BEC" w:rsidRDefault="000C5BEC" w:rsidP="000C5BEC">
      <w:pPr>
        <w:pStyle w:val="Heading1"/>
      </w:pPr>
      <w:r>
        <w:t>Problem</w:t>
      </w:r>
    </w:p>
    <w:p w14:paraId="10906C42" w14:textId="1FB6D443" w:rsidR="000C5BEC" w:rsidRDefault="000C5BEC" w:rsidP="000C5BEC">
      <w:r>
        <w:t xml:space="preserve">Crowdfunding is a method of raising capital for an idea without using traditional sources such as a bank, venture capital, record label, or any other well funded corporation. Since such corporations have a responsibility to their investors and shareholders, they tend to allocate their funds to safer investments </w:t>
      </w:r>
      <w:r w:rsidR="0076060A">
        <w:t xml:space="preserve">and definition of </w:t>
      </w:r>
      <w:r w:rsidR="00E17AA3">
        <w:t>safe</w:t>
      </w:r>
      <w:r w:rsidR="0076060A">
        <w:t xml:space="preserve"> </w:t>
      </w:r>
      <w:r w:rsidR="00CA54E0">
        <w:t xml:space="preserve">can be </w:t>
      </w:r>
      <w:r>
        <w:t xml:space="preserve">highly subjective. Due to </w:t>
      </w:r>
      <w:r w:rsidR="000E1183">
        <w:t>a corporation’s</w:t>
      </w:r>
      <w:r>
        <w:t xml:space="preserve"> hierarchical nature, a select few such as the C-suite, executives and senior managers, decide whether an idea gets funded based on their perception of the market and their pre-existing biases. Kickstarter is a website that provides a platform for entrepreneurs to pitch their ideas to a broader population. As a result, Kickstarter provides an alternative to the existing </w:t>
      </w:r>
      <w:r w:rsidR="000E1183">
        <w:t xml:space="preserve">financial </w:t>
      </w:r>
      <w:r>
        <w:t>institutions by democratizing th</w:t>
      </w:r>
      <w:r w:rsidR="00785441">
        <w:t>e</w:t>
      </w:r>
      <w:r>
        <w:t xml:space="preserve"> decision-making process to a wider audience who are potential consumers and</w:t>
      </w:r>
      <w:r w:rsidR="00785441">
        <w:t>/or</w:t>
      </w:r>
      <w:r>
        <w:t xml:space="preserve"> people who share the same ideals as the owner of the intellectual property. </w:t>
      </w:r>
    </w:p>
    <w:p w14:paraId="0F95D554" w14:textId="723172BE" w:rsidR="000C5BEC" w:rsidRDefault="006A4BA3" w:rsidP="000C5BEC">
      <w:hyperlink r:id="rId8" w:history="1">
        <w:r w:rsidR="000C5BEC">
          <w:rPr>
            <w:rStyle w:val="Hyperlink"/>
          </w:rPr>
          <w:t>Since Kickstarter’s inception</w:t>
        </w:r>
      </w:hyperlink>
      <w:r w:rsidR="0035701F">
        <w:rPr>
          <w:rStyle w:val="FootnoteReference"/>
        </w:rPr>
        <w:footnoteReference w:id="1"/>
      </w:r>
      <w:r w:rsidR="000C5BEC">
        <w:t xml:space="preserve">, approximately 9.5 million unique users have pledged more than </w:t>
      </w:r>
      <w:r w:rsidR="00E271B2">
        <w:t>3.5 billion</w:t>
      </w:r>
      <w:r w:rsidR="00CE3FF7">
        <w:t xml:space="preserve"> </w:t>
      </w:r>
      <w:r w:rsidR="007B09E4">
        <w:t>dollars</w:t>
      </w:r>
      <w:r w:rsidR="000C5BEC">
        <w:t xml:space="preserve"> to close to 392,100 projects. However, only 139,500 campaigns have successfully achieved their target which translates to a success rate of 35.95%.</w:t>
      </w:r>
      <w:r w:rsidR="00C671AD">
        <w:t xml:space="preserve"> </w:t>
      </w:r>
      <w:r w:rsidR="00EC5C57">
        <w:t xml:space="preserve">We can </w:t>
      </w:r>
      <w:proofErr w:type="gramStart"/>
      <w:r w:rsidR="00C671AD">
        <w:t>look into</w:t>
      </w:r>
      <w:proofErr w:type="gramEnd"/>
      <w:r w:rsidR="00C671AD">
        <w:t xml:space="preserve"> what makes a </w:t>
      </w:r>
      <w:r w:rsidR="001D0B48">
        <w:t>successful</w:t>
      </w:r>
      <w:r w:rsidR="00C671AD">
        <w:t xml:space="preserve"> Kickstarter campaign.</w:t>
      </w:r>
    </w:p>
    <w:p w14:paraId="5D69D40A" w14:textId="627820DE" w:rsidR="000C5BEC" w:rsidRDefault="000C5BEC" w:rsidP="000C5BEC">
      <w:pPr>
        <w:pStyle w:val="Heading1"/>
      </w:pPr>
      <w:r>
        <w:t>Data Source</w:t>
      </w:r>
      <w:r w:rsidR="009E74C4">
        <w:t xml:space="preserve"> </w:t>
      </w:r>
    </w:p>
    <w:p w14:paraId="37C2BEEF" w14:textId="0BF87B47" w:rsidR="004D16E1" w:rsidRDefault="0035701F" w:rsidP="00C34222">
      <w:r>
        <w:t xml:space="preserve">The </w:t>
      </w:r>
      <w:r w:rsidR="00F844AC">
        <w:t xml:space="preserve">Kickstarter </w:t>
      </w:r>
      <w:r>
        <w:t>dataset has been</w:t>
      </w:r>
      <w:r w:rsidR="000E6967">
        <w:t xml:space="preserve"> collected </w:t>
      </w:r>
      <w:r w:rsidR="00173CCA">
        <w:t xml:space="preserve">from </w:t>
      </w:r>
      <w:r w:rsidR="006551D0">
        <w:t xml:space="preserve">early 2009 to </w:t>
      </w:r>
      <w:r w:rsidR="000E6967">
        <w:t xml:space="preserve">end of January 2018 and </w:t>
      </w:r>
      <w:r w:rsidR="006551D0">
        <w:t xml:space="preserve">made available </w:t>
      </w:r>
      <w:r w:rsidR="00EB20DD">
        <w:t xml:space="preserve">from </w:t>
      </w:r>
      <w:hyperlink r:id="rId9" w:history="1">
        <w:r>
          <w:rPr>
            <w:rStyle w:val="Hyperlink"/>
          </w:rPr>
          <w:t>Kaggle</w:t>
        </w:r>
      </w:hyperlink>
      <w:r>
        <w:rPr>
          <w:rStyle w:val="FootnoteReference"/>
        </w:rPr>
        <w:footnoteReference w:id="2"/>
      </w:r>
      <w:r w:rsidR="00F844AC">
        <w:t xml:space="preserve">. </w:t>
      </w:r>
      <w:r w:rsidR="00930B86">
        <w:t>For each campaign, the dataset contains its name, general and sub category,</w:t>
      </w:r>
      <w:r w:rsidR="00802FAF">
        <w:t xml:space="preserve"> launch date, deadline, number of backers, </w:t>
      </w:r>
      <w:r w:rsidR="00F9244A">
        <w:t>state</w:t>
      </w:r>
      <w:r w:rsidR="009941E1">
        <w:t xml:space="preserve">, </w:t>
      </w:r>
      <w:r w:rsidR="00C40BF2">
        <w:t xml:space="preserve">the goal </w:t>
      </w:r>
      <w:r w:rsidR="00D10F9F">
        <w:t>and the pledged amount for the campaign in its native currency and the</w:t>
      </w:r>
      <w:r w:rsidR="00F9244A">
        <w:t xml:space="preserve">ir USD values. </w:t>
      </w:r>
      <w:r w:rsidR="009941E1">
        <w:t xml:space="preserve">The state of a campaign can be </w:t>
      </w:r>
      <w:r w:rsidR="00C34222">
        <w:t>failed, success, canceled, suspended, live and undefined.</w:t>
      </w:r>
      <w:r w:rsidR="009941E1">
        <w:t xml:space="preserve"> </w:t>
      </w:r>
    </w:p>
    <w:p w14:paraId="52FF6ADE" w14:textId="6CD1F640" w:rsidR="00F2195F" w:rsidRDefault="00F2195F" w:rsidP="0035701F">
      <w:r>
        <w:t>I have done the following preprocessing</w:t>
      </w:r>
      <w:r w:rsidR="00C21046">
        <w:t xml:space="preserve"> on the dataset</w:t>
      </w:r>
      <w:r>
        <w:t>:</w:t>
      </w:r>
    </w:p>
    <w:p w14:paraId="5A116717" w14:textId="2527A504" w:rsidR="00F5239B" w:rsidRDefault="00453222" w:rsidP="00F2195F">
      <w:pPr>
        <w:pStyle w:val="ListParagraph"/>
        <w:numPr>
          <w:ilvl w:val="0"/>
          <w:numId w:val="2"/>
        </w:numPr>
      </w:pPr>
      <w:r>
        <w:t>When loading the data, I was not able to use pandas</w:t>
      </w:r>
      <w:r w:rsidR="0087306D">
        <w:t>’</w:t>
      </w:r>
      <w:r>
        <w:t xml:space="preserve"> default encoding to read the file. Hence</w:t>
      </w:r>
      <w:r w:rsidR="00F5239B">
        <w:t>, I had to use the chardet library to identify its encoding.</w:t>
      </w:r>
    </w:p>
    <w:p w14:paraId="7CF2571A" w14:textId="1C5946E7" w:rsidR="00C34222" w:rsidRDefault="00EF7D48" w:rsidP="00F2195F">
      <w:pPr>
        <w:pStyle w:val="ListParagraph"/>
        <w:numPr>
          <w:ilvl w:val="0"/>
          <w:numId w:val="2"/>
        </w:numPr>
      </w:pPr>
      <w:r>
        <w:t>T</w:t>
      </w:r>
      <w:r w:rsidR="00C34222">
        <w:t xml:space="preserve">he states </w:t>
      </w:r>
      <w:r w:rsidR="00CC4754">
        <w:t xml:space="preserve">live, undefined and suspended </w:t>
      </w:r>
      <w:r>
        <w:t xml:space="preserve">rarely occur </w:t>
      </w:r>
      <w:r w:rsidR="002F6927">
        <w:t xml:space="preserve">hence, I have </w:t>
      </w:r>
      <w:r w:rsidR="00CC4754">
        <w:t xml:space="preserve">grouped </w:t>
      </w:r>
      <w:r w:rsidR="002F6927">
        <w:t xml:space="preserve">them </w:t>
      </w:r>
      <w:r w:rsidR="00CC4754">
        <w:t xml:space="preserve">as other. </w:t>
      </w:r>
    </w:p>
    <w:p w14:paraId="1934CA33" w14:textId="1388C73E" w:rsidR="0008452F" w:rsidRDefault="00CC4754" w:rsidP="00F2195F">
      <w:pPr>
        <w:pStyle w:val="ListParagraph"/>
        <w:numPr>
          <w:ilvl w:val="0"/>
          <w:numId w:val="2"/>
        </w:numPr>
      </w:pPr>
      <w:r>
        <w:t>I have calculated the campaign duration</w:t>
      </w:r>
      <w:r w:rsidR="0008452F">
        <w:t xml:space="preserve"> for each entry.</w:t>
      </w:r>
    </w:p>
    <w:p w14:paraId="1437DC13" w14:textId="4C2F18D7" w:rsidR="00C21046" w:rsidRDefault="0008452F" w:rsidP="00F2195F">
      <w:pPr>
        <w:pStyle w:val="ListParagraph"/>
        <w:numPr>
          <w:ilvl w:val="0"/>
          <w:numId w:val="2"/>
        </w:numPr>
      </w:pPr>
      <w:r>
        <w:t xml:space="preserve">I have created </w:t>
      </w:r>
      <w:r w:rsidR="00C775D0">
        <w:t xml:space="preserve">a new </w:t>
      </w:r>
      <w:r w:rsidR="00227552">
        <w:t xml:space="preserve">column that records the month </w:t>
      </w:r>
      <w:r w:rsidR="00CD6A5B">
        <w:t>project was launched to aggregate the data monthly.</w:t>
      </w:r>
    </w:p>
    <w:p w14:paraId="45D8C7D9" w14:textId="1A5606E7" w:rsidR="00BE7243" w:rsidRDefault="00BE7243" w:rsidP="00F2195F">
      <w:pPr>
        <w:pStyle w:val="ListParagraph"/>
        <w:numPr>
          <w:ilvl w:val="0"/>
          <w:numId w:val="2"/>
        </w:numPr>
      </w:pPr>
      <w:r>
        <w:t>I have converted a subset of the data to JSON to be used by D3.</w:t>
      </w:r>
    </w:p>
    <w:p w14:paraId="5FF5B455" w14:textId="3AA70CA6" w:rsidR="009E74C4" w:rsidRDefault="009E74C4" w:rsidP="009E74C4">
      <w:pPr>
        <w:pStyle w:val="Heading1"/>
      </w:pPr>
      <w:r>
        <w:t>Technologies</w:t>
      </w:r>
    </w:p>
    <w:p w14:paraId="78C2B063" w14:textId="760F7860" w:rsidR="009E74C4" w:rsidRDefault="008D65DF" w:rsidP="000C5BEC">
      <w:r>
        <w:t>To</w:t>
      </w:r>
      <w:r w:rsidR="00353680">
        <w:t xml:space="preserve"> process the data</w:t>
      </w:r>
      <w:r w:rsidR="007C5607">
        <w:t>,</w:t>
      </w:r>
      <w:r w:rsidR="00353680">
        <w:t xml:space="preserve"> I have used Python’s </w:t>
      </w:r>
      <w:r w:rsidR="00241B74">
        <w:t>P</w:t>
      </w:r>
      <w:r w:rsidR="00353680">
        <w:t xml:space="preserve">andas and </w:t>
      </w:r>
      <w:r w:rsidR="00241B74">
        <w:t>NumPy</w:t>
      </w:r>
      <w:r w:rsidR="00353680">
        <w:t xml:space="preserve"> libraries. To</w:t>
      </w:r>
      <w:r>
        <w:t xml:space="preserve"> create the visualizations, I have used Python’s </w:t>
      </w:r>
      <w:r w:rsidR="00241B74">
        <w:t>M</w:t>
      </w:r>
      <w:r>
        <w:t>atplot</w:t>
      </w:r>
      <w:r w:rsidR="00241B74">
        <w:t>lib</w:t>
      </w:r>
      <w:r>
        <w:t xml:space="preserve"> librar</w:t>
      </w:r>
      <w:r w:rsidR="00137E30">
        <w:t xml:space="preserve">y </w:t>
      </w:r>
      <w:r>
        <w:t xml:space="preserve">along with the JavaScript’s D3 package. </w:t>
      </w:r>
      <w:r w:rsidR="00137E30">
        <w:t xml:space="preserve">To use </w:t>
      </w:r>
      <w:r w:rsidR="00353680">
        <w:t xml:space="preserve">the </w:t>
      </w:r>
      <w:r w:rsidR="00137E30">
        <w:t xml:space="preserve">D3 </w:t>
      </w:r>
      <w:r w:rsidR="00353680">
        <w:lastRenderedPageBreak/>
        <w:t xml:space="preserve">visualization, </w:t>
      </w:r>
      <w:r w:rsidR="00137E30">
        <w:t xml:space="preserve">I had to </w:t>
      </w:r>
      <w:r w:rsidR="00353680">
        <w:t xml:space="preserve">convert the data into a specific JSON </w:t>
      </w:r>
      <w:r w:rsidR="00241B74">
        <w:t xml:space="preserve">hierarchy. </w:t>
      </w:r>
      <w:r w:rsidR="004460B9">
        <w:t xml:space="preserve">While attempting this task, I learned how to use OrderedDict </w:t>
      </w:r>
      <w:r w:rsidR="00B11F7B">
        <w:t>from the collections library.</w:t>
      </w:r>
    </w:p>
    <w:p w14:paraId="359CFCBE" w14:textId="70FBB0C4" w:rsidR="009E74C4" w:rsidRDefault="009E74C4" w:rsidP="009E74C4">
      <w:pPr>
        <w:pStyle w:val="Heading1"/>
      </w:pPr>
      <w:r>
        <w:t>Visualizations</w:t>
      </w:r>
    </w:p>
    <w:p w14:paraId="714CFF00" w14:textId="345464A8" w:rsidR="002377B7" w:rsidRDefault="002377B7" w:rsidP="001F59DE">
      <w:r>
        <w:rPr>
          <w:noProof/>
        </w:rPr>
        <w:drawing>
          <wp:anchor distT="0" distB="0" distL="114300" distR="114300" simplePos="0" relativeHeight="251658240" behindDoc="0" locked="0" layoutInCell="1" allowOverlap="1" wp14:anchorId="1ED9DD74" wp14:editId="24A65D1F">
            <wp:simplePos x="0" y="0"/>
            <wp:positionH relativeFrom="margin">
              <wp:align>left</wp:align>
            </wp:positionH>
            <wp:positionV relativeFrom="paragraph">
              <wp:posOffset>22860</wp:posOffset>
            </wp:positionV>
            <wp:extent cx="2918460" cy="2727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6819" t="12387" r="6380" b="15815"/>
                    <a:stretch/>
                  </pic:blipFill>
                  <pic:spPr bwMode="auto">
                    <a:xfrm>
                      <a:off x="0" y="0"/>
                      <a:ext cx="2918460" cy="2727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133973" w14:textId="7D924E91" w:rsidR="009A702C" w:rsidRDefault="001F59DE" w:rsidP="009E74C4">
      <w:r>
        <w:t xml:space="preserve">The goal </w:t>
      </w:r>
      <w:r w:rsidR="00C9259A">
        <w:t>of this project to understand</w:t>
      </w:r>
      <w:r w:rsidR="00E45CCB">
        <w:t xml:space="preserve"> what kind of projects succeed in Kickstarter. </w:t>
      </w:r>
      <w:r w:rsidR="00635639">
        <w:t xml:space="preserve">The pie chart provides a quick sanity check </w:t>
      </w:r>
      <w:r w:rsidR="005F0673">
        <w:t>of</w:t>
      </w:r>
      <w:r w:rsidR="00635639">
        <w:t xml:space="preserve"> the </w:t>
      </w:r>
      <w:r w:rsidR="005F7D87">
        <w:t xml:space="preserve">dataset, </w:t>
      </w:r>
      <w:r w:rsidR="00207C28">
        <w:t xml:space="preserve">and it </w:t>
      </w:r>
      <w:r w:rsidR="005F7D87">
        <w:t xml:space="preserve">has a similar percentage of success </w:t>
      </w:r>
      <w:r w:rsidR="005F0673">
        <w:t>to what is reported in the Kickstarter page. But, this raises a</w:t>
      </w:r>
      <w:r w:rsidR="009A702C">
        <w:t>n important</w:t>
      </w:r>
      <w:r w:rsidR="005F0673">
        <w:t xml:space="preserve"> question: </w:t>
      </w:r>
      <w:r w:rsidR="007F0EEB">
        <w:t xml:space="preserve">Is this value </w:t>
      </w:r>
      <w:r w:rsidR="002768B7">
        <w:t>a true representation of the current market</w:t>
      </w:r>
      <w:r w:rsidR="009A702C">
        <w:t xml:space="preserve">? Change in customer and campaigner profile, site policy and other factors can easily change </w:t>
      </w:r>
      <w:r w:rsidR="00B322E8">
        <w:t>the success rate.</w:t>
      </w:r>
      <w:r w:rsidR="009A702C">
        <w:t xml:space="preserve"> </w:t>
      </w:r>
    </w:p>
    <w:p w14:paraId="7A5CD6A0" w14:textId="56A2A5E5" w:rsidR="0031443C" w:rsidRDefault="0031443C" w:rsidP="009E74C4"/>
    <w:p w14:paraId="38C32014" w14:textId="30B26999" w:rsidR="0031443C" w:rsidRDefault="0031443C" w:rsidP="009E74C4"/>
    <w:p w14:paraId="4789CD40" w14:textId="77777777" w:rsidR="0031443C" w:rsidRDefault="0031443C" w:rsidP="009E74C4"/>
    <w:p w14:paraId="26696EEF" w14:textId="724DBEFD" w:rsidR="00C8514B" w:rsidRDefault="0031443C" w:rsidP="009E74C4">
      <w:r>
        <w:rPr>
          <w:noProof/>
        </w:rPr>
        <w:drawing>
          <wp:inline distT="0" distB="0" distL="0" distR="0" wp14:anchorId="79249FB7" wp14:editId="2685A00B">
            <wp:extent cx="5092065" cy="2858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6565" t="8232" r="7631" b="3420"/>
                    <a:stretch/>
                  </pic:blipFill>
                  <pic:spPr bwMode="auto">
                    <a:xfrm>
                      <a:off x="0" y="0"/>
                      <a:ext cx="5092769" cy="2858889"/>
                    </a:xfrm>
                    <a:prstGeom prst="rect">
                      <a:avLst/>
                    </a:prstGeom>
                    <a:noFill/>
                    <a:ln>
                      <a:noFill/>
                    </a:ln>
                    <a:extLst>
                      <a:ext uri="{53640926-AAD7-44D8-BBD7-CCE9431645EC}">
                        <a14:shadowObscured xmlns:a14="http://schemas.microsoft.com/office/drawing/2010/main"/>
                      </a:ext>
                    </a:extLst>
                  </pic:spPr>
                </pic:pic>
              </a:graphicData>
            </a:graphic>
          </wp:inline>
        </w:drawing>
      </w:r>
    </w:p>
    <w:p w14:paraId="2097A107" w14:textId="0DE5B228" w:rsidR="001F59DE" w:rsidRDefault="00B322E8" w:rsidP="009E74C4">
      <w:r>
        <w:t>This visualization confirms my suspicions</w:t>
      </w:r>
      <w:r w:rsidR="00D243A8">
        <w:t xml:space="preserve"> and shows that the pie chart is biased </w:t>
      </w:r>
      <w:r w:rsidR="00E4545B">
        <w:t>from the earlier stages of Kickstarter where more campaigns succeeded.</w:t>
      </w:r>
      <w:r w:rsidR="00167A1D">
        <w:t xml:space="preserve"> The average success rate of campaigns hovered around 40% until </w:t>
      </w:r>
      <w:r w:rsidR="00EA7D7E">
        <w:t>mid 2014. Then we can observe a sharp decline in number of successful campaigns.</w:t>
      </w:r>
      <w:r w:rsidR="007A6D65">
        <w:t xml:space="preserve"> The above visualization omits the last three months (2017 November to 2018 January) </w:t>
      </w:r>
      <w:r w:rsidR="0006090C">
        <w:t xml:space="preserve">of the dataset </w:t>
      </w:r>
      <w:r w:rsidR="007A6D65">
        <w:t>because a good proportion of the campaigns are not finalized</w:t>
      </w:r>
      <w:r w:rsidR="007C5C33">
        <w:t xml:space="preserve"> in that period.</w:t>
      </w:r>
    </w:p>
    <w:p w14:paraId="67F06290" w14:textId="1BCCF03D" w:rsidR="003D4F16" w:rsidRDefault="003D4F16" w:rsidP="009E74C4"/>
    <w:p w14:paraId="5199BC4C" w14:textId="5CDEC534" w:rsidR="003D4F16" w:rsidRDefault="003D4F16" w:rsidP="009E74C4"/>
    <w:p w14:paraId="604BA55A" w14:textId="66232A0D" w:rsidR="00CB43DD" w:rsidRDefault="0006090C" w:rsidP="009E74C4">
      <w:r>
        <w:rPr>
          <w:noProof/>
        </w:rPr>
        <w:lastRenderedPageBreak/>
        <w:drawing>
          <wp:anchor distT="0" distB="0" distL="114300" distR="114300" simplePos="0" relativeHeight="251660288" behindDoc="0" locked="0" layoutInCell="1" allowOverlap="1" wp14:anchorId="068788B0" wp14:editId="6E113213">
            <wp:simplePos x="0" y="0"/>
            <wp:positionH relativeFrom="margin">
              <wp:align>left</wp:align>
            </wp:positionH>
            <wp:positionV relativeFrom="paragraph">
              <wp:posOffset>2139</wp:posOffset>
            </wp:positionV>
            <wp:extent cx="2775675" cy="2724912"/>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l="19426" t="13416" r="9043" b="16362"/>
                    <a:stretch/>
                  </pic:blipFill>
                  <pic:spPr bwMode="auto">
                    <a:xfrm>
                      <a:off x="0" y="0"/>
                      <a:ext cx="2775675" cy="2724912"/>
                    </a:xfrm>
                    <a:prstGeom prst="rect">
                      <a:avLst/>
                    </a:prstGeom>
                    <a:noFill/>
                    <a:ln>
                      <a:noFill/>
                    </a:ln>
                    <a:extLst>
                      <a:ext uri="{53640926-AAD7-44D8-BBD7-CCE9431645EC}">
                        <a14:shadowObscured xmlns:a14="http://schemas.microsoft.com/office/drawing/2010/main"/>
                      </a:ext>
                    </a:extLst>
                  </pic:spPr>
                </pic:pic>
              </a:graphicData>
            </a:graphic>
          </wp:anchor>
        </w:drawing>
      </w:r>
    </w:p>
    <w:p w14:paraId="6FB9D5C1" w14:textId="359311EB" w:rsidR="00CB43DD" w:rsidRDefault="00CB43DD" w:rsidP="009E74C4"/>
    <w:p w14:paraId="469A9F59" w14:textId="6EF76708" w:rsidR="003D4F16" w:rsidRDefault="00947918" w:rsidP="009E74C4">
      <w:r>
        <w:t xml:space="preserve">If we recreate the pie chart using only the data </w:t>
      </w:r>
      <w:r w:rsidR="0006090C">
        <w:t>from</w:t>
      </w:r>
      <w:r>
        <w:t xml:space="preserve"> </w:t>
      </w:r>
      <w:r w:rsidR="0006090C" w:rsidRPr="0044681F">
        <w:rPr>
          <w:i/>
        </w:rPr>
        <w:t>June</w:t>
      </w:r>
      <w:r w:rsidR="00332138" w:rsidRPr="0044681F">
        <w:rPr>
          <w:i/>
        </w:rPr>
        <w:t xml:space="preserve"> 2014</w:t>
      </w:r>
      <w:r w:rsidR="007C5C33" w:rsidRPr="0044681F">
        <w:rPr>
          <w:i/>
        </w:rPr>
        <w:t xml:space="preserve"> to </w:t>
      </w:r>
      <w:r w:rsidR="00E63A35" w:rsidRPr="0044681F">
        <w:rPr>
          <w:i/>
        </w:rPr>
        <w:t>November 2017</w:t>
      </w:r>
      <w:r w:rsidR="00332138">
        <w:t xml:space="preserve">, then we get a lower success rate. This rate is a more representative </w:t>
      </w:r>
      <w:r w:rsidR="008F044A">
        <w:t xml:space="preserve">value </w:t>
      </w:r>
      <w:r w:rsidR="0021762F">
        <w:t xml:space="preserve">of the current state of Kickstarter </w:t>
      </w:r>
      <w:r w:rsidR="008F044A">
        <w:t>then using the whole dataset.</w:t>
      </w:r>
      <w:r w:rsidR="00332138">
        <w:t xml:space="preserve"> </w:t>
      </w:r>
      <w:r w:rsidR="0006090C" w:rsidRPr="0044681F">
        <w:rPr>
          <w:i/>
        </w:rPr>
        <w:t xml:space="preserve">The rest of the visualizations will use this </w:t>
      </w:r>
      <w:r w:rsidR="0044681F" w:rsidRPr="0044681F">
        <w:rPr>
          <w:i/>
        </w:rPr>
        <w:t xml:space="preserve">time </w:t>
      </w:r>
      <w:r w:rsidR="0006090C" w:rsidRPr="0044681F">
        <w:rPr>
          <w:i/>
        </w:rPr>
        <w:t xml:space="preserve">range </w:t>
      </w:r>
      <w:r w:rsidR="00720716" w:rsidRPr="0044681F">
        <w:rPr>
          <w:i/>
        </w:rPr>
        <w:t>as well</w:t>
      </w:r>
      <w:r w:rsidR="00720716">
        <w:t>.</w:t>
      </w:r>
      <w:r w:rsidR="00D55D36">
        <w:t xml:space="preserve"> Now that we </w:t>
      </w:r>
      <w:r w:rsidR="006B1FDB">
        <w:t xml:space="preserve">know </w:t>
      </w:r>
      <w:proofErr w:type="gramStart"/>
      <w:r w:rsidR="006B1FDB">
        <w:t xml:space="preserve">the </w:t>
      </w:r>
      <w:r w:rsidR="00D55D36">
        <w:t xml:space="preserve"> general</w:t>
      </w:r>
      <w:proofErr w:type="gramEnd"/>
      <w:r w:rsidR="00D55D36">
        <w:t xml:space="preserve"> success rate, we can look into more </w:t>
      </w:r>
      <w:r w:rsidR="001A7166">
        <w:t>specific cases.</w:t>
      </w:r>
    </w:p>
    <w:p w14:paraId="5D4D1E92" w14:textId="6D0D7D9C" w:rsidR="001C021A" w:rsidRDefault="001C021A" w:rsidP="009E74C4"/>
    <w:p w14:paraId="732E5E8E" w14:textId="7A2C5FC0" w:rsidR="001C021A" w:rsidRDefault="001C021A" w:rsidP="009E74C4"/>
    <w:p w14:paraId="0F7FDA25" w14:textId="12499846" w:rsidR="003D4F16" w:rsidRDefault="007D2DF1" w:rsidP="009E74C4">
      <w:r>
        <w:rPr>
          <w:noProof/>
        </w:rPr>
        <w:drawing>
          <wp:inline distT="0" distB="0" distL="0" distR="0" wp14:anchorId="290607A8" wp14:editId="364BBACA">
            <wp:extent cx="5935980" cy="296799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967990"/>
                    </a:xfrm>
                    <a:prstGeom prst="rect">
                      <a:avLst/>
                    </a:prstGeom>
                    <a:noFill/>
                    <a:ln>
                      <a:noFill/>
                    </a:ln>
                  </pic:spPr>
                </pic:pic>
              </a:graphicData>
            </a:graphic>
          </wp:inline>
        </w:drawing>
      </w:r>
    </w:p>
    <w:p w14:paraId="62F9A73A" w14:textId="4B33CEE5" w:rsidR="008F044A" w:rsidRDefault="0044681F" w:rsidP="009E74C4">
      <w:r>
        <w:t xml:space="preserve">Before proceeding with the success rate of each category, it is important to understand </w:t>
      </w:r>
      <w:r w:rsidR="00086DED">
        <w:t xml:space="preserve">the distribution of </w:t>
      </w:r>
      <w:r w:rsidR="006566B2">
        <w:t>campaigns over categor</w:t>
      </w:r>
      <w:r w:rsidR="001A7166">
        <w:t>ies</w:t>
      </w:r>
      <w:r w:rsidR="006566B2">
        <w:t xml:space="preserve">. It seems Games, Technology and Film &amp; Video are the most popular </w:t>
      </w:r>
      <w:r w:rsidR="00A70091">
        <w:t xml:space="preserve">projects. </w:t>
      </w:r>
    </w:p>
    <w:p w14:paraId="5EE6C8F5" w14:textId="56B848CD" w:rsidR="003C0BE1" w:rsidRDefault="003C0BE1" w:rsidP="009E74C4"/>
    <w:p w14:paraId="76CDCC97" w14:textId="4796D952" w:rsidR="003C0BE1" w:rsidRDefault="007D2DF1" w:rsidP="009E74C4">
      <w:r>
        <w:rPr>
          <w:noProof/>
        </w:rPr>
        <w:lastRenderedPageBreak/>
        <w:drawing>
          <wp:inline distT="0" distB="0" distL="0" distR="0" wp14:anchorId="2A76BACD" wp14:editId="6E9C2930">
            <wp:extent cx="5324711" cy="6391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5349" cy="6391786"/>
                    </a:xfrm>
                    <a:prstGeom prst="rect">
                      <a:avLst/>
                    </a:prstGeom>
                    <a:noFill/>
                    <a:ln>
                      <a:noFill/>
                    </a:ln>
                  </pic:spPr>
                </pic:pic>
              </a:graphicData>
            </a:graphic>
          </wp:inline>
        </w:drawing>
      </w:r>
    </w:p>
    <w:p w14:paraId="24336E3A" w14:textId="68331BED" w:rsidR="00021553" w:rsidRDefault="002B1C70" w:rsidP="009E74C4">
      <w:r>
        <w:t xml:space="preserve">The median </w:t>
      </w:r>
      <w:r w:rsidR="00380E9D">
        <w:t>and mean USD raised by each category reveal interesting insights. E</w:t>
      </w:r>
      <w:r>
        <w:t xml:space="preserve">ven though </w:t>
      </w:r>
      <w:r w:rsidR="00730AD3">
        <w:t xml:space="preserve">Technology is a popular category, </w:t>
      </w:r>
      <w:r w:rsidR="00380E9D">
        <w:t xml:space="preserve">it is highly skewed which </w:t>
      </w:r>
      <w:r w:rsidR="00AB7CB5">
        <w:t xml:space="preserve">can </w:t>
      </w:r>
      <w:r w:rsidR="00380E9D">
        <w:t xml:space="preserve">indicate Technology campaigns </w:t>
      </w:r>
      <w:r w:rsidR="00C32B87">
        <w:t xml:space="preserve">have a lower barrier to entry </w:t>
      </w:r>
      <w:r w:rsidR="00AB7CB5">
        <w:t>and/</w:t>
      </w:r>
      <w:r w:rsidR="00BC1542">
        <w:t xml:space="preserve">or more </w:t>
      </w:r>
      <w:r w:rsidR="00AB7CB5">
        <w:t>low-quality</w:t>
      </w:r>
      <w:r w:rsidR="00BC1542">
        <w:t xml:space="preserve"> campaigns are proposed in this category</w:t>
      </w:r>
      <w:r w:rsidR="00AB7CB5">
        <w:t xml:space="preserve"> resulting in less funds being raised. However, Technology also has a high mean, which indicates most of the funds for Technology are captured by few campaigns.</w:t>
      </w:r>
      <w:r w:rsidR="00021553">
        <w:t xml:space="preserve"> </w:t>
      </w:r>
      <w:r w:rsidR="00413DCD">
        <w:t xml:space="preserve">The </w:t>
      </w:r>
      <w:r w:rsidR="00902943">
        <w:t xml:space="preserve">Design </w:t>
      </w:r>
      <w:r w:rsidR="00413DCD">
        <w:t xml:space="preserve">category </w:t>
      </w:r>
      <w:r w:rsidR="00902943">
        <w:t xml:space="preserve">exhibits </w:t>
      </w:r>
      <w:r w:rsidR="00413DCD">
        <w:t xml:space="preserve">an </w:t>
      </w:r>
      <w:r w:rsidR="00902943">
        <w:t xml:space="preserve">interesting </w:t>
      </w:r>
      <w:r w:rsidR="00413DCD">
        <w:t xml:space="preserve">pattern where they always raise more funds then any other category. Finally, </w:t>
      </w:r>
      <w:r w:rsidR="005F779B">
        <w:t>even though there are fewer Danc</w:t>
      </w:r>
      <w:r w:rsidR="0033741B">
        <w:t>e</w:t>
      </w:r>
      <w:r w:rsidR="005F779B">
        <w:t xml:space="preserve"> </w:t>
      </w:r>
      <w:r w:rsidR="009E069F">
        <w:t>campaigns</w:t>
      </w:r>
      <w:r w:rsidR="005F779B">
        <w:t xml:space="preserve">, they </w:t>
      </w:r>
      <w:r w:rsidR="00607A14">
        <w:t xml:space="preserve">tend to raise more funds then </w:t>
      </w:r>
      <w:r w:rsidR="009E069F">
        <w:t xml:space="preserve">the </w:t>
      </w:r>
      <w:r w:rsidR="00607A14">
        <w:t>other</w:t>
      </w:r>
      <w:r w:rsidR="009E069F">
        <w:t>s.</w:t>
      </w:r>
      <w:r w:rsidR="00607A14">
        <w:t xml:space="preserve"> </w:t>
      </w:r>
    </w:p>
    <w:p w14:paraId="426B07F1" w14:textId="6C65313D" w:rsidR="003C0BE1" w:rsidRDefault="007D2DF1" w:rsidP="009E74C4">
      <w:r>
        <w:rPr>
          <w:noProof/>
        </w:rPr>
        <w:lastRenderedPageBreak/>
        <w:drawing>
          <wp:inline distT="0" distB="0" distL="0" distR="0" wp14:anchorId="5E042BFF" wp14:editId="615DF23E">
            <wp:extent cx="5935980" cy="3462020"/>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462020"/>
                    </a:xfrm>
                    <a:prstGeom prst="rect">
                      <a:avLst/>
                    </a:prstGeom>
                    <a:noFill/>
                    <a:ln>
                      <a:noFill/>
                    </a:ln>
                  </pic:spPr>
                </pic:pic>
              </a:graphicData>
            </a:graphic>
          </wp:inline>
        </w:drawing>
      </w:r>
    </w:p>
    <w:p w14:paraId="011ED7AB" w14:textId="167234FA" w:rsidR="00532F2F" w:rsidRDefault="007D7D1E" w:rsidP="009E74C4">
      <w:r>
        <w:t>In t</w:t>
      </w:r>
      <w:r w:rsidR="00C61CF3">
        <w:t>he boxplot</w:t>
      </w:r>
      <w:r w:rsidR="00532F2F">
        <w:t xml:space="preserve"> </w:t>
      </w:r>
      <w:r w:rsidR="009E069F">
        <w:t xml:space="preserve">the </w:t>
      </w:r>
      <w:r w:rsidR="00A85D5D">
        <w:t>green line</w:t>
      </w:r>
      <w:r w:rsidR="00667BCA">
        <w:t>s</w:t>
      </w:r>
      <w:r w:rsidR="00A85D5D">
        <w:t xml:space="preserve"> represent the median and the triangle</w:t>
      </w:r>
      <w:r w:rsidR="00667BCA">
        <w:t>s</w:t>
      </w:r>
      <w:r w:rsidR="00A85D5D">
        <w:t xml:space="preserve"> </w:t>
      </w:r>
      <w:r>
        <w:t xml:space="preserve">represent </w:t>
      </w:r>
      <w:r w:rsidR="00A85D5D">
        <w:t xml:space="preserve">the mean. The outliers are omitted from the visualization to </w:t>
      </w:r>
      <w:r w:rsidR="002B1C70">
        <w:t xml:space="preserve">retain the scale of all the categories. </w:t>
      </w:r>
      <w:r w:rsidR="00850A12">
        <w:t xml:space="preserve">As a quick reminder, the </w:t>
      </w:r>
      <w:r w:rsidR="00E96DD4">
        <w:t>whisker</w:t>
      </w:r>
      <w:r w:rsidR="006A25C2">
        <w:t>s</w:t>
      </w:r>
      <w:r w:rsidR="00E96DD4">
        <w:t xml:space="preserve"> </w:t>
      </w:r>
      <w:r w:rsidR="00871944">
        <w:t xml:space="preserve">of each boxplot </w:t>
      </w:r>
      <w:r w:rsidR="00AC271C">
        <w:t>capture</w:t>
      </w:r>
      <w:r w:rsidR="00871944">
        <w:t xml:space="preserve"> 99.65% of all </w:t>
      </w:r>
      <w:r w:rsidR="006A25C2">
        <w:t>the underlying data</w:t>
      </w:r>
      <w:r w:rsidR="00E96DD4">
        <w:t>.</w:t>
      </w:r>
      <w:r w:rsidR="00871944">
        <w:t xml:space="preserve"> </w:t>
      </w:r>
      <w:r w:rsidR="007278E6">
        <w:t>The previous conclusions regarding Technology is further confirmed in this visualization.</w:t>
      </w:r>
      <w:r w:rsidR="004D7BBB">
        <w:t xml:space="preserve"> </w:t>
      </w:r>
      <w:r w:rsidR="00AC271C">
        <w:t xml:space="preserve">The Design and Game categories </w:t>
      </w:r>
      <w:r w:rsidR="000D24FA">
        <w:t xml:space="preserve">have the highest variance which can indicate the budget range required for each category. For example, a single </w:t>
      </w:r>
      <w:r w:rsidR="00AB3C14">
        <w:t xml:space="preserve">game </w:t>
      </w:r>
      <w:r w:rsidR="000D24FA">
        <w:t xml:space="preserve">developer </w:t>
      </w:r>
      <w:r w:rsidR="00AB3C14">
        <w:t>would require less funds then</w:t>
      </w:r>
      <w:r w:rsidR="004B33EF">
        <w:t xml:space="preserve"> a</w:t>
      </w:r>
      <w:r w:rsidR="00AB3C14">
        <w:t xml:space="preserve"> </w:t>
      </w:r>
      <w:r w:rsidR="000112AA">
        <w:t xml:space="preserve">group of </w:t>
      </w:r>
      <w:r w:rsidR="007A17FC">
        <w:t>game developers</w:t>
      </w:r>
      <w:r w:rsidR="00B82D32">
        <w:t>.</w:t>
      </w:r>
      <w:r w:rsidR="00AB3C14">
        <w:t xml:space="preserve"> </w:t>
      </w:r>
      <w:r w:rsidR="004D7BBB">
        <w:t xml:space="preserve">The means of </w:t>
      </w:r>
      <w:r w:rsidR="00512815">
        <w:t xml:space="preserve">Dance, Music and Theater fall in the interquartile range. This </w:t>
      </w:r>
      <w:r w:rsidR="00FB0225">
        <w:t xml:space="preserve">can indicate, </w:t>
      </w:r>
      <w:r w:rsidR="008F574E">
        <w:t>the</w:t>
      </w:r>
      <w:r w:rsidR="004964D3">
        <w:t>se</w:t>
      </w:r>
      <w:r w:rsidR="008F574E">
        <w:t xml:space="preserve"> </w:t>
      </w:r>
      <w:r w:rsidR="00FB0225">
        <w:t xml:space="preserve">campaigns </w:t>
      </w:r>
      <w:r w:rsidR="000112AA">
        <w:t>tend to set realistic goals</w:t>
      </w:r>
      <w:r w:rsidR="004964D3">
        <w:t xml:space="preserve"> </w:t>
      </w:r>
      <w:r w:rsidR="00CC3D34">
        <w:t>because they k</w:t>
      </w:r>
      <w:r w:rsidR="004964D3">
        <w:t xml:space="preserve">now their target audience </w:t>
      </w:r>
      <w:r w:rsidR="00CC3D34">
        <w:t>and</w:t>
      </w:r>
      <w:r w:rsidR="006120FB">
        <w:t xml:space="preserve"> know</w:t>
      </w:r>
      <w:r w:rsidR="00CC3D34">
        <w:t xml:space="preserve"> how much funds </w:t>
      </w:r>
      <w:r w:rsidR="006120FB">
        <w:t>the supporters</w:t>
      </w:r>
      <w:r w:rsidR="00CC3D34">
        <w:t xml:space="preserve"> will allocate to their project</w:t>
      </w:r>
      <w:r w:rsidR="00C125F9">
        <w:t>.</w:t>
      </w:r>
      <w:r w:rsidR="00512815">
        <w:t xml:space="preserve"> </w:t>
      </w:r>
    </w:p>
    <w:p w14:paraId="134E94DB" w14:textId="48B14FED" w:rsidR="008710AB" w:rsidRDefault="008710AB" w:rsidP="009E74C4"/>
    <w:p w14:paraId="3F3BA6DD" w14:textId="4B5CF16A" w:rsidR="002D528B" w:rsidRDefault="0011326D" w:rsidP="009E74C4">
      <w:r>
        <w:rPr>
          <w:noProof/>
        </w:rPr>
        <w:lastRenderedPageBreak/>
        <w:drawing>
          <wp:inline distT="0" distB="0" distL="0" distR="0" wp14:anchorId="1FF81582" wp14:editId="7AD1BFD5">
            <wp:extent cx="6262622" cy="2948573"/>
            <wp:effectExtent l="0" t="0" r="508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5384" cy="2954582"/>
                    </a:xfrm>
                    <a:prstGeom prst="rect">
                      <a:avLst/>
                    </a:prstGeom>
                    <a:noFill/>
                    <a:ln>
                      <a:noFill/>
                    </a:ln>
                  </pic:spPr>
                </pic:pic>
              </a:graphicData>
            </a:graphic>
          </wp:inline>
        </w:drawing>
      </w:r>
    </w:p>
    <w:p w14:paraId="449679A1" w14:textId="7D40EC40" w:rsidR="007E6ABB" w:rsidRDefault="00C7699D" w:rsidP="009E74C4">
      <w:r>
        <w:t xml:space="preserve">It seems </w:t>
      </w:r>
      <w:r w:rsidR="00F02FBB">
        <w:t>Technology, Journalism</w:t>
      </w:r>
      <w:r w:rsidR="00FC5596">
        <w:t xml:space="preserve">, </w:t>
      </w:r>
      <w:r w:rsidR="00F02FBB">
        <w:t>Food</w:t>
      </w:r>
      <w:r w:rsidR="00811FFD">
        <w:t xml:space="preserve">, </w:t>
      </w:r>
      <w:r w:rsidR="00FC5596">
        <w:t xml:space="preserve">Crafts </w:t>
      </w:r>
      <w:r w:rsidR="00811FFD">
        <w:t xml:space="preserve">and Fashion </w:t>
      </w:r>
      <w:r w:rsidR="006A1A74">
        <w:t xml:space="preserve">are </w:t>
      </w:r>
      <w:r w:rsidR="00F02FBB">
        <w:t xml:space="preserve">the most difficult </w:t>
      </w:r>
      <w:r w:rsidR="006A1A74">
        <w:t xml:space="preserve">categories to succeed in. </w:t>
      </w:r>
      <w:r w:rsidR="00811FFD">
        <w:t xml:space="preserve">The reason Crafts and Fashion have a high failure rate is due to the subjectivity of the offered product. If </w:t>
      </w:r>
      <w:r w:rsidR="005E495E">
        <w:t xml:space="preserve">the product </w:t>
      </w:r>
      <w:r w:rsidR="00811FFD">
        <w:t xml:space="preserve">is </w:t>
      </w:r>
      <w:r w:rsidR="005E495E">
        <w:t xml:space="preserve">mainstream, most likely that a major corporation will produce it anyways. </w:t>
      </w:r>
      <w:r w:rsidR="006A1A74">
        <w:t xml:space="preserve">The </w:t>
      </w:r>
      <w:r w:rsidR="000424C4">
        <w:t xml:space="preserve">reason Journalisms and Food </w:t>
      </w:r>
      <w:r w:rsidR="009A77A5">
        <w:t xml:space="preserve">campaigns </w:t>
      </w:r>
      <w:r w:rsidR="000424C4">
        <w:t xml:space="preserve">tend to fail more often </w:t>
      </w:r>
      <w:r w:rsidR="009A77A5">
        <w:t xml:space="preserve">is they tend to have a limited </w:t>
      </w:r>
      <w:r w:rsidR="00053226">
        <w:t xml:space="preserve">audience. For example, a food </w:t>
      </w:r>
      <w:r w:rsidR="007A0054">
        <w:t>campaign will be more likely to be perishable and a campaign located</w:t>
      </w:r>
      <w:r w:rsidR="00053226">
        <w:t xml:space="preserve"> in Texas, </w:t>
      </w:r>
      <w:r w:rsidR="007A0054">
        <w:t xml:space="preserve">might </w:t>
      </w:r>
      <w:r w:rsidR="00053226">
        <w:t xml:space="preserve">not be able to deliver to </w:t>
      </w:r>
      <w:r w:rsidR="008A16D1">
        <w:t xml:space="preserve">Toronto. Hence, </w:t>
      </w:r>
      <w:r w:rsidR="004D52B5">
        <w:t>that campaign will have a more local reach.</w:t>
      </w:r>
      <w:r w:rsidR="001C6CCB">
        <w:t xml:space="preserve"> </w:t>
      </w:r>
      <w:r w:rsidR="00EE6B67">
        <w:t xml:space="preserve">Finally, </w:t>
      </w:r>
      <w:r w:rsidR="00754A49">
        <w:t xml:space="preserve">the information </w:t>
      </w:r>
      <w:r w:rsidR="001C6CCB">
        <w:t>Technology</w:t>
      </w:r>
      <w:r w:rsidR="00EE6B67">
        <w:t xml:space="preserve"> </w:t>
      </w:r>
      <w:r w:rsidR="00754A49">
        <w:t xml:space="preserve">campaigns strengthens my </w:t>
      </w:r>
      <w:r w:rsidR="007C0F62">
        <w:t xml:space="preserve">conclusion that it has a lower barrier to entry. On the other hand, </w:t>
      </w:r>
      <w:r w:rsidR="00EB53A8">
        <w:t xml:space="preserve">Theater, Comics, </w:t>
      </w:r>
      <w:r w:rsidR="00292C9A">
        <w:t xml:space="preserve">and Dance seem to have the most loyal audience. I believe these campaigns </w:t>
      </w:r>
      <w:r w:rsidR="00A11032">
        <w:t xml:space="preserve">already </w:t>
      </w:r>
      <w:r w:rsidR="00C20D46">
        <w:t xml:space="preserve">have a pre-exiting </w:t>
      </w:r>
      <w:r w:rsidR="00A11032">
        <w:t xml:space="preserve">audience </w:t>
      </w:r>
      <w:r w:rsidR="001635BF">
        <w:t xml:space="preserve">and they </w:t>
      </w:r>
      <w:r w:rsidR="00A11032">
        <w:t xml:space="preserve">simply </w:t>
      </w:r>
      <w:r w:rsidR="001635BF">
        <w:t xml:space="preserve">use Kickstarter raise funds </w:t>
      </w:r>
      <w:r w:rsidR="00A11032">
        <w:t>from them</w:t>
      </w:r>
      <w:r w:rsidR="000112AA">
        <w:t>.</w:t>
      </w:r>
      <w:r w:rsidR="00C20D46">
        <w:t xml:space="preserve"> </w:t>
      </w:r>
      <w:r w:rsidR="00D35B3D">
        <w:t xml:space="preserve">Most likely, Music and Games </w:t>
      </w:r>
      <w:r w:rsidR="0012225E">
        <w:t xml:space="preserve">have a similar pattern as well but there are simply too many campaigns in these categories causing </w:t>
      </w:r>
      <w:r w:rsidR="00207AC4">
        <w:t>a higher failure rate.</w:t>
      </w:r>
    </w:p>
    <w:p w14:paraId="7FF3B5E2" w14:textId="5B80E275" w:rsidR="007E6ABB" w:rsidRDefault="007E6ABB" w:rsidP="009E74C4"/>
    <w:p w14:paraId="7A7C80C3" w14:textId="1564A603" w:rsidR="00096218" w:rsidRDefault="00096218" w:rsidP="009E74C4"/>
    <w:p w14:paraId="51418D97" w14:textId="5AE1C527" w:rsidR="00096218" w:rsidRDefault="00096218" w:rsidP="009E74C4"/>
    <w:p w14:paraId="22554735" w14:textId="5B47C3F4" w:rsidR="00096218" w:rsidRDefault="000C275B" w:rsidP="009E74C4">
      <w:r>
        <w:rPr>
          <w:noProof/>
        </w:rPr>
        <w:lastRenderedPageBreak/>
        <w:drawing>
          <wp:inline distT="0" distB="0" distL="0" distR="0" wp14:anchorId="6B354CDE" wp14:editId="75E91DE2">
            <wp:extent cx="5598866" cy="2799433"/>
            <wp:effectExtent l="0" t="0" r="190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2758" cy="2801379"/>
                    </a:xfrm>
                    <a:prstGeom prst="rect">
                      <a:avLst/>
                    </a:prstGeom>
                  </pic:spPr>
                </pic:pic>
              </a:graphicData>
            </a:graphic>
          </wp:inline>
        </w:drawing>
      </w:r>
    </w:p>
    <w:p w14:paraId="43B5379A" w14:textId="431438CE" w:rsidR="00D5613E" w:rsidRDefault="00120E8B" w:rsidP="009E74C4">
      <w:r>
        <w:t xml:space="preserve">The above visualization further </w:t>
      </w:r>
      <w:r w:rsidR="00750652">
        <w:t xml:space="preserve">breaks down </w:t>
      </w:r>
      <w:r w:rsidR="005C70E6">
        <w:t xml:space="preserve">each category based on their sub categories. The user can access the </w:t>
      </w:r>
      <w:r w:rsidR="00C7699D">
        <w:t xml:space="preserve">state of a campaign by clicking each category. </w:t>
      </w:r>
      <w:r w:rsidR="00D5613E">
        <w:t xml:space="preserve">The source of the code is included in the </w:t>
      </w:r>
      <w:r>
        <w:t>zoomable.html file</w:t>
      </w:r>
      <w:r w:rsidR="00D5613E">
        <w:t>.</w:t>
      </w:r>
    </w:p>
    <w:p w14:paraId="5754313C" w14:textId="77777777" w:rsidR="005D1DB5" w:rsidRDefault="005D1DB5" w:rsidP="005D1DB5">
      <w:r>
        <w:t>Let’s analyze whether Technology and Games are influenced by other factors. These categories are picked based because of the number of campaigns in each category and the high difference between their success rates.</w:t>
      </w:r>
    </w:p>
    <w:p w14:paraId="3BF5FFA6" w14:textId="29738FF0" w:rsidR="00737FE0" w:rsidRDefault="00830C7C" w:rsidP="009E74C4">
      <w:r>
        <w:rPr>
          <w:noProof/>
        </w:rPr>
        <w:drawing>
          <wp:inline distT="0" distB="0" distL="0" distR="0" wp14:anchorId="1186FE13" wp14:editId="10CD2791">
            <wp:extent cx="5939155" cy="253936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2539365"/>
                    </a:xfrm>
                    <a:prstGeom prst="rect">
                      <a:avLst/>
                    </a:prstGeom>
                    <a:noFill/>
                    <a:ln>
                      <a:noFill/>
                    </a:ln>
                  </pic:spPr>
                </pic:pic>
              </a:graphicData>
            </a:graphic>
          </wp:inline>
        </w:drawing>
      </w:r>
    </w:p>
    <w:p w14:paraId="1B95EA3C" w14:textId="77777777" w:rsidR="00D61871" w:rsidRDefault="003322E9" w:rsidP="009E74C4">
      <w:r>
        <w:t xml:space="preserve">I have </w:t>
      </w:r>
      <w:r w:rsidR="0023357D">
        <w:t xml:space="preserve">applied a log transformation to </w:t>
      </w:r>
      <w:r>
        <w:t xml:space="preserve">the </w:t>
      </w:r>
      <w:r w:rsidR="0023357D">
        <w:t xml:space="preserve">amount raised to </w:t>
      </w:r>
      <w:r w:rsidR="00A4172D">
        <w:t xml:space="preserve">prevent </w:t>
      </w:r>
      <w:r w:rsidR="00243D7A">
        <w:t>campaigns that raise more capital to skew the scale</w:t>
      </w:r>
      <w:r w:rsidR="0023357D">
        <w:t xml:space="preserve">. </w:t>
      </w:r>
      <w:r w:rsidR="00CF37EE">
        <w:t>In both categories</w:t>
      </w:r>
      <w:r w:rsidR="007805FE">
        <w:t xml:space="preserve">, </w:t>
      </w:r>
      <w:r w:rsidR="00CF37EE">
        <w:t xml:space="preserve">successful campaigns </w:t>
      </w:r>
      <w:r w:rsidR="007B4282">
        <w:t xml:space="preserve">exhibit a reverse </w:t>
      </w:r>
      <w:r w:rsidR="00CF37EE">
        <w:t xml:space="preserve">‘v’ pattern. As the number of days increase, the amount they raise also increase until they reach a maturity and the amount raised starts to decrease. </w:t>
      </w:r>
      <w:r w:rsidR="00713264">
        <w:t xml:space="preserve">The peak </w:t>
      </w:r>
      <w:r w:rsidR="00D61871">
        <w:t>for</w:t>
      </w:r>
      <w:r w:rsidR="00713264">
        <w:t xml:space="preserve"> Technology happens between the </w:t>
      </w:r>
      <w:r w:rsidR="00D61871">
        <w:t>30</w:t>
      </w:r>
      <w:r w:rsidR="00713264">
        <w:t xml:space="preserve"> – 40 day</w:t>
      </w:r>
      <w:r w:rsidR="00D61871">
        <w:t>s</w:t>
      </w:r>
      <w:r w:rsidR="00713264">
        <w:t xml:space="preserve"> range and the peak </w:t>
      </w:r>
      <w:r w:rsidR="00D61871">
        <w:t xml:space="preserve">for Games happen at 30 days. </w:t>
      </w:r>
    </w:p>
    <w:p w14:paraId="3825B731" w14:textId="124A0AE4" w:rsidR="008A2ABB" w:rsidRDefault="004A419F" w:rsidP="009E74C4">
      <w:r>
        <w:lastRenderedPageBreak/>
        <w:t>Th</w:t>
      </w:r>
      <w:r w:rsidR="00572621">
        <w:t>e</w:t>
      </w:r>
      <w:r>
        <w:t xml:space="preserve"> difference </w:t>
      </w:r>
      <w:r w:rsidR="00E66D7C">
        <w:t xml:space="preserve">between the categories </w:t>
      </w:r>
      <w:r>
        <w:t xml:space="preserve">can be caused by </w:t>
      </w:r>
      <w:r w:rsidR="00E66D7C">
        <w:t xml:space="preserve">the nature of their offering. </w:t>
      </w:r>
      <w:r w:rsidR="002D273C">
        <w:t xml:space="preserve">The market can be </w:t>
      </w:r>
      <w:r w:rsidR="00D61871">
        <w:t xml:space="preserve">more </w:t>
      </w:r>
      <w:r w:rsidR="002D273C">
        <w:t>efficient in identifying</w:t>
      </w:r>
      <w:r w:rsidR="00057674">
        <w:t xml:space="preserve"> the utility of a technological </w:t>
      </w:r>
      <w:r w:rsidR="002D273C">
        <w:t>device</w:t>
      </w:r>
      <w:r w:rsidR="00C40C0E">
        <w:t xml:space="preserve"> but </w:t>
      </w:r>
      <w:r w:rsidR="00D61871">
        <w:t xml:space="preserve">once realized, </w:t>
      </w:r>
      <w:r w:rsidR="00EE4AB4">
        <w:t xml:space="preserve">the campaigns tend to raise more money. On the contrary </w:t>
      </w:r>
      <w:r w:rsidR="00CF4C8C">
        <w:t>Game</w:t>
      </w:r>
      <w:r w:rsidR="00EE4AB4">
        <w:t xml:space="preserve"> campaigns most likely </w:t>
      </w:r>
      <w:r w:rsidR="008B36F5">
        <w:t xml:space="preserve">have </w:t>
      </w:r>
      <w:r w:rsidR="00EE4AB4">
        <w:t xml:space="preserve">an </w:t>
      </w:r>
      <w:r w:rsidR="008B36F5">
        <w:t xml:space="preserve">established audience, </w:t>
      </w:r>
      <w:r w:rsidR="00EE4AB4">
        <w:t xml:space="preserve">resulting in a high success rate </w:t>
      </w:r>
      <w:r w:rsidR="001B2DFC">
        <w:t xml:space="preserve">in shorter campaigns. Also, campaigns that last longer than 30 days might be novel </w:t>
      </w:r>
      <w:r w:rsidR="00FF677D">
        <w:t>products resulting in a lower success rate and less funds being raised.</w:t>
      </w:r>
    </w:p>
    <w:p w14:paraId="617BE20F" w14:textId="689C40C6" w:rsidR="00EB3EB0" w:rsidRDefault="00C40C0E" w:rsidP="009E74C4">
      <w:pPr>
        <w:rPr>
          <w:b/>
        </w:rPr>
      </w:pPr>
      <w:r>
        <w:rPr>
          <w:noProof/>
        </w:rPr>
        <w:drawing>
          <wp:inline distT="0" distB="0" distL="0" distR="0" wp14:anchorId="206A0C28" wp14:editId="1F612384">
            <wp:extent cx="5939155" cy="253936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2539365"/>
                    </a:xfrm>
                    <a:prstGeom prst="rect">
                      <a:avLst/>
                    </a:prstGeom>
                    <a:noFill/>
                    <a:ln>
                      <a:noFill/>
                    </a:ln>
                  </pic:spPr>
                </pic:pic>
              </a:graphicData>
            </a:graphic>
          </wp:inline>
        </w:drawing>
      </w:r>
    </w:p>
    <w:p w14:paraId="398BC902" w14:textId="36366104" w:rsidR="00D60A42" w:rsidRDefault="00EB3EB0" w:rsidP="00EB3EB0">
      <w:r>
        <w:t xml:space="preserve">We can observe </w:t>
      </w:r>
      <w:r>
        <w:t xml:space="preserve">the positive relation between </w:t>
      </w:r>
      <w:r>
        <w:t xml:space="preserve">the </w:t>
      </w:r>
      <w:r>
        <w:t xml:space="preserve">pledged amount and </w:t>
      </w:r>
      <w:r>
        <w:t xml:space="preserve">the </w:t>
      </w:r>
      <w:r>
        <w:t>number of backers</w:t>
      </w:r>
      <w:r w:rsidR="00216810">
        <w:t>.</w:t>
      </w:r>
      <w:r>
        <w:t xml:space="preserve"> </w:t>
      </w:r>
      <w:r w:rsidR="00150EAC">
        <w:t xml:space="preserve">Successful campaigns for </w:t>
      </w:r>
      <w:r w:rsidR="00C54FEE">
        <w:t>the Technology category are clustered around a higher number of backers</w:t>
      </w:r>
      <w:r w:rsidR="00150EAC">
        <w:t xml:space="preserve">, however, </w:t>
      </w:r>
      <w:r w:rsidR="00413857">
        <w:t xml:space="preserve">there are higher number of campaigns that succeed with fewer backers for </w:t>
      </w:r>
      <w:r w:rsidR="00D60A42">
        <w:t xml:space="preserve">Games </w:t>
      </w:r>
      <w:r w:rsidR="007953FC">
        <w:t>category</w:t>
      </w:r>
      <w:r w:rsidR="00413857">
        <w:t>.</w:t>
      </w:r>
      <w:r w:rsidR="007953FC">
        <w:t xml:space="preserve"> </w:t>
      </w:r>
      <w:r w:rsidR="00D60A42">
        <w:t xml:space="preserve">This </w:t>
      </w:r>
      <w:r w:rsidR="00E55B66">
        <w:t xml:space="preserve">can </w:t>
      </w:r>
      <w:r w:rsidR="00413857">
        <w:t>result from</w:t>
      </w:r>
      <w:r w:rsidR="00D60A42">
        <w:t xml:space="preserve"> Games category </w:t>
      </w:r>
      <w:r w:rsidR="00E55B66">
        <w:t xml:space="preserve">offering more niche products. </w:t>
      </w:r>
      <w:r w:rsidR="00413857">
        <w:t xml:space="preserve">This assumption is strengthened when </w:t>
      </w:r>
      <w:r w:rsidR="00E55B66">
        <w:t>we compare the variance of the pledged amount</w:t>
      </w:r>
      <w:r w:rsidR="00D2565D">
        <w:t xml:space="preserve">. </w:t>
      </w:r>
      <w:r w:rsidR="00E55B66">
        <w:t>Technology campaign</w:t>
      </w:r>
      <w:r w:rsidR="00D2565D">
        <w:t xml:space="preserve">s </w:t>
      </w:r>
      <w:r w:rsidR="004B5E72">
        <w:t xml:space="preserve">attract a broader </w:t>
      </w:r>
      <w:proofErr w:type="gramStart"/>
      <w:r w:rsidR="004B5E72">
        <w:t>audience,</w:t>
      </w:r>
      <w:proofErr w:type="gramEnd"/>
      <w:r w:rsidR="004B5E72">
        <w:t xml:space="preserve"> hence it has a higher variance when we keep the number of backers fixed.</w:t>
      </w:r>
      <w:r w:rsidR="00E55B66">
        <w:t xml:space="preserve"> </w:t>
      </w:r>
    </w:p>
    <w:p w14:paraId="54A8C665" w14:textId="03ED1851" w:rsidR="009E74C4" w:rsidRDefault="009E74C4" w:rsidP="009E74C4">
      <w:pPr>
        <w:pStyle w:val="Heading1"/>
      </w:pPr>
      <w:r>
        <w:t>Lessons Learned</w:t>
      </w:r>
    </w:p>
    <w:p w14:paraId="002E8733" w14:textId="10BD76B3" w:rsidR="00EC5DAC" w:rsidRDefault="00EC5DAC" w:rsidP="00F941A4">
      <w:pPr>
        <w:pStyle w:val="ListParagraph"/>
        <w:numPr>
          <w:ilvl w:val="0"/>
          <w:numId w:val="3"/>
        </w:numPr>
      </w:pPr>
      <w:r>
        <w:t xml:space="preserve">When aggregating results, one </w:t>
      </w:r>
      <w:proofErr w:type="gramStart"/>
      <w:r>
        <w:t>has to</w:t>
      </w:r>
      <w:proofErr w:type="gramEnd"/>
      <w:r>
        <w:t xml:space="preserve"> be careful about the changes in the </w:t>
      </w:r>
      <w:r w:rsidR="00D117FD">
        <w:t xml:space="preserve">trends. Otherwise, the aggregated result </w:t>
      </w:r>
      <w:r w:rsidR="00895505">
        <w:t xml:space="preserve">will </w:t>
      </w:r>
      <w:r w:rsidR="00D117FD">
        <w:t xml:space="preserve">not be </w:t>
      </w:r>
      <w:r w:rsidR="00895505">
        <w:t xml:space="preserve">a </w:t>
      </w:r>
      <w:r w:rsidR="00D117FD">
        <w:t xml:space="preserve">representative of </w:t>
      </w:r>
      <w:r w:rsidR="00AC421D">
        <w:t>the current state of the origin</w:t>
      </w:r>
      <w:r w:rsidR="00895505">
        <w:t xml:space="preserve"> of the data.</w:t>
      </w:r>
    </w:p>
    <w:p w14:paraId="79D6BAFE" w14:textId="62D0D2A9" w:rsidR="009E74C4" w:rsidRDefault="004A7170" w:rsidP="00F941A4">
      <w:pPr>
        <w:pStyle w:val="ListParagraph"/>
        <w:numPr>
          <w:ilvl w:val="0"/>
          <w:numId w:val="3"/>
        </w:numPr>
      </w:pPr>
      <w:r>
        <w:t xml:space="preserve">Technology, Film and Games are the most popular categories making them </w:t>
      </w:r>
      <w:r w:rsidR="00033C44">
        <w:t>a more competitive space.</w:t>
      </w:r>
    </w:p>
    <w:p w14:paraId="484975D5" w14:textId="57C5BBCE" w:rsidR="00033C44" w:rsidRDefault="00033C44" w:rsidP="00F941A4">
      <w:pPr>
        <w:pStyle w:val="ListParagraph"/>
        <w:numPr>
          <w:ilvl w:val="0"/>
          <w:numId w:val="3"/>
        </w:numPr>
      </w:pPr>
      <w:r>
        <w:t>Amount of fun</w:t>
      </w:r>
      <w:r w:rsidR="00F46F8C">
        <w:t xml:space="preserve">ds raised do not always translate to success. For example, the Design category always raise more funds per </w:t>
      </w:r>
      <w:r w:rsidR="00D87E21">
        <w:t>campaign,</w:t>
      </w:r>
      <w:r w:rsidR="00F46F8C">
        <w:t xml:space="preserve"> but it has </w:t>
      </w:r>
      <w:r w:rsidR="00C836B8">
        <w:t xml:space="preserve">approximately </w:t>
      </w:r>
      <w:proofErr w:type="gramStart"/>
      <w:r w:rsidR="00C836B8">
        <w:t>have</w:t>
      </w:r>
      <w:proofErr w:type="gramEnd"/>
      <w:r w:rsidR="00C836B8">
        <w:t xml:space="preserve"> a success rate of 32% which is not too different </w:t>
      </w:r>
      <w:r w:rsidR="0071318D">
        <w:t xml:space="preserve">from the overall 30.5%. </w:t>
      </w:r>
    </w:p>
    <w:p w14:paraId="1F53E655" w14:textId="7802A488" w:rsidR="00E43FB1" w:rsidRDefault="0039589D" w:rsidP="00F941A4">
      <w:pPr>
        <w:pStyle w:val="ListParagraph"/>
        <w:numPr>
          <w:ilvl w:val="0"/>
          <w:numId w:val="3"/>
        </w:numPr>
      </w:pPr>
      <w:r>
        <w:t xml:space="preserve">Amount raised and the number of days a campaign </w:t>
      </w:r>
      <w:r w:rsidR="00224423">
        <w:t xml:space="preserve">lasts </w:t>
      </w:r>
      <w:r>
        <w:t xml:space="preserve">are not always positively related. </w:t>
      </w:r>
      <w:r w:rsidR="00224423">
        <w:t>I suspect b</w:t>
      </w:r>
      <w:r>
        <w:t>rand recognition is at play</w:t>
      </w:r>
      <w:r w:rsidR="00224423">
        <w:t>.</w:t>
      </w:r>
    </w:p>
    <w:p w14:paraId="78760A8E" w14:textId="1E7AB993" w:rsidR="001B3062" w:rsidRDefault="001B3062" w:rsidP="00F941A4">
      <w:pPr>
        <w:pStyle w:val="ListParagraph"/>
        <w:numPr>
          <w:ilvl w:val="0"/>
          <w:numId w:val="3"/>
        </w:numPr>
      </w:pPr>
      <w:r>
        <w:t xml:space="preserve">As expected, </w:t>
      </w:r>
      <w:r w:rsidR="009018AD">
        <w:t xml:space="preserve">a campaign raises more </w:t>
      </w:r>
      <w:r w:rsidR="00276497">
        <w:t xml:space="preserve">funds if </w:t>
      </w:r>
      <w:r w:rsidR="009018AD">
        <w:t>they h</w:t>
      </w:r>
      <w:r w:rsidR="00276497">
        <w:t>ave more backers.</w:t>
      </w:r>
      <w:r w:rsidR="00DF5246">
        <w:t xml:space="preserve"> However, </w:t>
      </w:r>
      <w:r w:rsidR="00224423">
        <w:t xml:space="preserve">as the </w:t>
      </w:r>
      <w:r w:rsidR="004F1F0A">
        <w:t xml:space="preserve">product is more niche, the target audience tends </w:t>
      </w:r>
      <w:r w:rsidR="00BD60CF">
        <w:t xml:space="preserve">to </w:t>
      </w:r>
      <w:r w:rsidR="006A4BA3">
        <w:t xml:space="preserve">give </w:t>
      </w:r>
      <w:r w:rsidR="00BD60CF">
        <w:t>similar</w:t>
      </w:r>
      <w:r w:rsidR="009530D7">
        <w:t xml:space="preserve"> amount of </w:t>
      </w:r>
      <w:r w:rsidR="006A4BA3">
        <w:t xml:space="preserve">funds. </w:t>
      </w:r>
      <w:bookmarkStart w:id="0" w:name="_GoBack"/>
      <w:bookmarkEnd w:id="0"/>
    </w:p>
    <w:p w14:paraId="49FF5E1C" w14:textId="46CD2EB5" w:rsidR="004A532F" w:rsidRPr="006E0CB9" w:rsidRDefault="005145EC" w:rsidP="006E0CB9">
      <w:pPr>
        <w:pStyle w:val="ListParagraph"/>
        <w:numPr>
          <w:ilvl w:val="0"/>
          <w:numId w:val="3"/>
        </w:numPr>
        <w:rPr>
          <w:lang w:val="en-US"/>
        </w:rPr>
      </w:pPr>
      <w:r>
        <w:t xml:space="preserve">The analysis can be expanded by collecting additional data </w:t>
      </w:r>
      <w:r w:rsidR="00F9349A">
        <w:t>for</w:t>
      </w:r>
      <w:r>
        <w:t xml:space="preserve"> the campaigns. For example, I suspect some of the campaigns have established audiences.</w:t>
      </w:r>
      <w:r w:rsidR="00EA0485">
        <w:t xml:space="preserve"> Natural Language Processing can be used to expand the analysis to </w:t>
      </w:r>
      <w:r w:rsidR="0093651F">
        <w:t>differentiate</w:t>
      </w:r>
      <w:r w:rsidR="00EA0485">
        <w:t xml:space="preserve"> </w:t>
      </w:r>
      <w:r w:rsidR="00F9349A">
        <w:t xml:space="preserve">the </w:t>
      </w:r>
      <w:r w:rsidR="00EA0485">
        <w:t xml:space="preserve">campaigns </w:t>
      </w:r>
      <w:r w:rsidR="000C22B4">
        <w:t xml:space="preserve">that pitch new ideas </w:t>
      </w:r>
      <w:r w:rsidR="0093651F">
        <w:t xml:space="preserve">from the </w:t>
      </w:r>
      <w:r w:rsidR="000C22B4">
        <w:t xml:space="preserve">campaigns that </w:t>
      </w:r>
      <w:r w:rsidR="0093651F">
        <w:t xml:space="preserve">have a brand </w:t>
      </w:r>
      <w:r w:rsidR="000C22B4">
        <w:t>recognition.</w:t>
      </w:r>
      <w:r w:rsidR="000C22B4" w:rsidRPr="006E0CB9">
        <w:rPr>
          <w:lang w:val="en-US"/>
        </w:rPr>
        <w:t xml:space="preserve"> </w:t>
      </w:r>
      <w:r w:rsidR="00A50738">
        <w:rPr>
          <w:lang w:val="en-US"/>
        </w:rPr>
        <w:t>Additionally, if I can collect more data about the backers, some of the assumptions made in this report can be tested.</w:t>
      </w:r>
    </w:p>
    <w:sectPr w:rsidR="004A532F" w:rsidRPr="006E0C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68D0C" w14:textId="77777777" w:rsidR="0035701F" w:rsidRDefault="0035701F" w:rsidP="0035701F">
      <w:pPr>
        <w:spacing w:after="0" w:line="240" w:lineRule="auto"/>
      </w:pPr>
      <w:r>
        <w:separator/>
      </w:r>
    </w:p>
  </w:endnote>
  <w:endnote w:type="continuationSeparator" w:id="0">
    <w:p w14:paraId="250DA6AD" w14:textId="77777777" w:rsidR="0035701F" w:rsidRDefault="0035701F" w:rsidP="00357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C0BC3" w14:textId="77777777" w:rsidR="0035701F" w:rsidRDefault="0035701F" w:rsidP="0035701F">
      <w:pPr>
        <w:spacing w:after="0" w:line="240" w:lineRule="auto"/>
      </w:pPr>
      <w:r>
        <w:separator/>
      </w:r>
    </w:p>
  </w:footnote>
  <w:footnote w:type="continuationSeparator" w:id="0">
    <w:p w14:paraId="00EAF63C" w14:textId="77777777" w:rsidR="0035701F" w:rsidRDefault="0035701F" w:rsidP="0035701F">
      <w:pPr>
        <w:spacing w:after="0" w:line="240" w:lineRule="auto"/>
      </w:pPr>
      <w:r>
        <w:continuationSeparator/>
      </w:r>
    </w:p>
  </w:footnote>
  <w:footnote w:id="1">
    <w:p w14:paraId="4C053D6E" w14:textId="38281476" w:rsidR="0035701F" w:rsidRPr="0035701F" w:rsidRDefault="0035701F">
      <w:pPr>
        <w:pStyle w:val="FootnoteText"/>
        <w:rPr>
          <w:lang w:val="en-US"/>
        </w:rPr>
      </w:pPr>
      <w:r>
        <w:rPr>
          <w:rStyle w:val="FootnoteReference"/>
        </w:rPr>
        <w:footnoteRef/>
      </w:r>
      <w:r>
        <w:t xml:space="preserve"> </w:t>
      </w:r>
      <w:r w:rsidRPr="0035701F">
        <w:rPr>
          <w:sz w:val="18"/>
        </w:rPr>
        <w:t>https://www.kickstarter.com/help/stats</w:t>
      </w:r>
    </w:p>
  </w:footnote>
  <w:footnote w:id="2">
    <w:p w14:paraId="4836011F" w14:textId="6CC4DBC1" w:rsidR="0035701F" w:rsidRPr="0035701F" w:rsidRDefault="0035701F">
      <w:pPr>
        <w:pStyle w:val="FootnoteText"/>
        <w:rPr>
          <w:lang w:val="en-US"/>
        </w:rPr>
      </w:pPr>
      <w:r>
        <w:rPr>
          <w:rStyle w:val="FootnoteReference"/>
        </w:rPr>
        <w:footnoteRef/>
      </w:r>
      <w:r>
        <w:t xml:space="preserve"> </w:t>
      </w:r>
      <w:r w:rsidRPr="0035701F">
        <w:rPr>
          <w:sz w:val="18"/>
        </w:rPr>
        <w:t>https://www.kaggle.com/kemical/kickstarter-projects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85885"/>
    <w:multiLevelType w:val="hybridMultilevel"/>
    <w:tmpl w:val="7C08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32514"/>
    <w:multiLevelType w:val="hybridMultilevel"/>
    <w:tmpl w:val="7104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01122"/>
    <w:multiLevelType w:val="multilevel"/>
    <w:tmpl w:val="DE9E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416406"/>
    <w:multiLevelType w:val="hybridMultilevel"/>
    <w:tmpl w:val="2FAC5A7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99"/>
    <w:rsid w:val="000112AA"/>
    <w:rsid w:val="00021553"/>
    <w:rsid w:val="000324FA"/>
    <w:rsid w:val="00033C44"/>
    <w:rsid w:val="00037AF5"/>
    <w:rsid w:val="000424C4"/>
    <w:rsid w:val="00046DEB"/>
    <w:rsid w:val="0005069A"/>
    <w:rsid w:val="00053226"/>
    <w:rsid w:val="00057674"/>
    <w:rsid w:val="0006090C"/>
    <w:rsid w:val="00066E49"/>
    <w:rsid w:val="0008418F"/>
    <w:rsid w:val="0008452F"/>
    <w:rsid w:val="00086DED"/>
    <w:rsid w:val="00094602"/>
    <w:rsid w:val="00096218"/>
    <w:rsid w:val="000C22B4"/>
    <w:rsid w:val="000C275B"/>
    <w:rsid w:val="000C5BEC"/>
    <w:rsid w:val="000D24FA"/>
    <w:rsid w:val="000D6519"/>
    <w:rsid w:val="000E1183"/>
    <w:rsid w:val="000E6967"/>
    <w:rsid w:val="000F2727"/>
    <w:rsid w:val="00103F7D"/>
    <w:rsid w:val="00112271"/>
    <w:rsid w:val="0011326D"/>
    <w:rsid w:val="001165AA"/>
    <w:rsid w:val="00120E8B"/>
    <w:rsid w:val="0012225E"/>
    <w:rsid w:val="00126BB1"/>
    <w:rsid w:val="00137E30"/>
    <w:rsid w:val="00147327"/>
    <w:rsid w:val="00147AF9"/>
    <w:rsid w:val="00150EAC"/>
    <w:rsid w:val="001635BF"/>
    <w:rsid w:val="00167A1D"/>
    <w:rsid w:val="00173CCA"/>
    <w:rsid w:val="001A7166"/>
    <w:rsid w:val="001B2DFC"/>
    <w:rsid w:val="001B3062"/>
    <w:rsid w:val="001B6D0F"/>
    <w:rsid w:val="001C021A"/>
    <w:rsid w:val="001C3DED"/>
    <w:rsid w:val="001C6CCB"/>
    <w:rsid w:val="001D0B48"/>
    <w:rsid w:val="001F59DE"/>
    <w:rsid w:val="0020215B"/>
    <w:rsid w:val="00207AC4"/>
    <w:rsid w:val="00207C28"/>
    <w:rsid w:val="00216810"/>
    <w:rsid w:val="0021762F"/>
    <w:rsid w:val="00224423"/>
    <w:rsid w:val="00227552"/>
    <w:rsid w:val="0023357D"/>
    <w:rsid w:val="002369FA"/>
    <w:rsid w:val="002377B7"/>
    <w:rsid w:val="00241B74"/>
    <w:rsid w:val="00243D7A"/>
    <w:rsid w:val="0024747D"/>
    <w:rsid w:val="00276497"/>
    <w:rsid w:val="002768B7"/>
    <w:rsid w:val="00292C9A"/>
    <w:rsid w:val="002A3081"/>
    <w:rsid w:val="002B1C70"/>
    <w:rsid w:val="002D273C"/>
    <w:rsid w:val="002D528B"/>
    <w:rsid w:val="002F0FD0"/>
    <w:rsid w:val="002F6927"/>
    <w:rsid w:val="0031443C"/>
    <w:rsid w:val="00332138"/>
    <w:rsid w:val="003322E9"/>
    <w:rsid w:val="0033741B"/>
    <w:rsid w:val="00353680"/>
    <w:rsid w:val="0035701F"/>
    <w:rsid w:val="00370371"/>
    <w:rsid w:val="00380E9D"/>
    <w:rsid w:val="0039589D"/>
    <w:rsid w:val="003A7740"/>
    <w:rsid w:val="003C0BE1"/>
    <w:rsid w:val="003C69AC"/>
    <w:rsid w:val="003D4F16"/>
    <w:rsid w:val="003E0923"/>
    <w:rsid w:val="003E5232"/>
    <w:rsid w:val="003E6DDD"/>
    <w:rsid w:val="00402510"/>
    <w:rsid w:val="0041349F"/>
    <w:rsid w:val="00413857"/>
    <w:rsid w:val="00413DCD"/>
    <w:rsid w:val="004215BD"/>
    <w:rsid w:val="004460B9"/>
    <w:rsid w:val="0044681F"/>
    <w:rsid w:val="00453222"/>
    <w:rsid w:val="0047682A"/>
    <w:rsid w:val="00487749"/>
    <w:rsid w:val="004964D3"/>
    <w:rsid w:val="004A1C8E"/>
    <w:rsid w:val="004A419F"/>
    <w:rsid w:val="004A7170"/>
    <w:rsid w:val="004B33EF"/>
    <w:rsid w:val="004B5E72"/>
    <w:rsid w:val="004C6BBB"/>
    <w:rsid w:val="004D16E1"/>
    <w:rsid w:val="004D52B5"/>
    <w:rsid w:val="004D7BBB"/>
    <w:rsid w:val="004E1D04"/>
    <w:rsid w:val="004E539D"/>
    <w:rsid w:val="004F1F0A"/>
    <w:rsid w:val="004F5874"/>
    <w:rsid w:val="00512815"/>
    <w:rsid w:val="005145EC"/>
    <w:rsid w:val="00517F37"/>
    <w:rsid w:val="00532F2F"/>
    <w:rsid w:val="00543841"/>
    <w:rsid w:val="005678FB"/>
    <w:rsid w:val="00572621"/>
    <w:rsid w:val="0057646F"/>
    <w:rsid w:val="005833E9"/>
    <w:rsid w:val="00597B89"/>
    <w:rsid w:val="005C70E6"/>
    <w:rsid w:val="005D1DB5"/>
    <w:rsid w:val="005D3C83"/>
    <w:rsid w:val="005E495E"/>
    <w:rsid w:val="005F0673"/>
    <w:rsid w:val="005F779B"/>
    <w:rsid w:val="005F7D87"/>
    <w:rsid w:val="0060726B"/>
    <w:rsid w:val="00607A14"/>
    <w:rsid w:val="006120FB"/>
    <w:rsid w:val="006277BD"/>
    <w:rsid w:val="00635639"/>
    <w:rsid w:val="006371E7"/>
    <w:rsid w:val="006516F0"/>
    <w:rsid w:val="006551D0"/>
    <w:rsid w:val="006563A0"/>
    <w:rsid w:val="006566B2"/>
    <w:rsid w:val="006672D7"/>
    <w:rsid w:val="00667BCA"/>
    <w:rsid w:val="00695433"/>
    <w:rsid w:val="006A1A74"/>
    <w:rsid w:val="006A25C2"/>
    <w:rsid w:val="006A4BA3"/>
    <w:rsid w:val="006A776D"/>
    <w:rsid w:val="006B1FDB"/>
    <w:rsid w:val="006C1A17"/>
    <w:rsid w:val="006C3F59"/>
    <w:rsid w:val="006D6528"/>
    <w:rsid w:val="006E0CB9"/>
    <w:rsid w:val="006F1E0A"/>
    <w:rsid w:val="006F363C"/>
    <w:rsid w:val="0071318D"/>
    <w:rsid w:val="00713264"/>
    <w:rsid w:val="00720716"/>
    <w:rsid w:val="00722281"/>
    <w:rsid w:val="007251A4"/>
    <w:rsid w:val="007278E6"/>
    <w:rsid w:val="00730AD3"/>
    <w:rsid w:val="00737FE0"/>
    <w:rsid w:val="00750652"/>
    <w:rsid w:val="00754A49"/>
    <w:rsid w:val="00755FE4"/>
    <w:rsid w:val="0076060A"/>
    <w:rsid w:val="00772556"/>
    <w:rsid w:val="00774B82"/>
    <w:rsid w:val="007805FE"/>
    <w:rsid w:val="007810F8"/>
    <w:rsid w:val="00785441"/>
    <w:rsid w:val="00794F2E"/>
    <w:rsid w:val="007953FC"/>
    <w:rsid w:val="007A0054"/>
    <w:rsid w:val="007A17FC"/>
    <w:rsid w:val="007A6D65"/>
    <w:rsid w:val="007B02A9"/>
    <w:rsid w:val="007B09E4"/>
    <w:rsid w:val="007B2C21"/>
    <w:rsid w:val="007B4282"/>
    <w:rsid w:val="007B4A6F"/>
    <w:rsid w:val="007C0F62"/>
    <w:rsid w:val="007C505B"/>
    <w:rsid w:val="007C5607"/>
    <w:rsid w:val="007C5C33"/>
    <w:rsid w:val="007D2DF1"/>
    <w:rsid w:val="007D7D1E"/>
    <w:rsid w:val="007E6ABB"/>
    <w:rsid w:val="007F0EEB"/>
    <w:rsid w:val="00802FAF"/>
    <w:rsid w:val="00806F75"/>
    <w:rsid w:val="00811FFD"/>
    <w:rsid w:val="00814C34"/>
    <w:rsid w:val="008270E5"/>
    <w:rsid w:val="00830C7C"/>
    <w:rsid w:val="00844A17"/>
    <w:rsid w:val="00850A12"/>
    <w:rsid w:val="008710AB"/>
    <w:rsid w:val="00871944"/>
    <w:rsid w:val="008724D2"/>
    <w:rsid w:val="0087306D"/>
    <w:rsid w:val="008879FE"/>
    <w:rsid w:val="00895505"/>
    <w:rsid w:val="008A12E9"/>
    <w:rsid w:val="008A16D1"/>
    <w:rsid w:val="008A2ABB"/>
    <w:rsid w:val="008A4497"/>
    <w:rsid w:val="008B36F5"/>
    <w:rsid w:val="008C4D46"/>
    <w:rsid w:val="008D4AB3"/>
    <w:rsid w:val="008D65DF"/>
    <w:rsid w:val="008F044A"/>
    <w:rsid w:val="008F574E"/>
    <w:rsid w:val="009018AD"/>
    <w:rsid w:val="00902943"/>
    <w:rsid w:val="009077E8"/>
    <w:rsid w:val="0091228A"/>
    <w:rsid w:val="009174A6"/>
    <w:rsid w:val="00917608"/>
    <w:rsid w:val="00930B86"/>
    <w:rsid w:val="0093651F"/>
    <w:rsid w:val="00940C73"/>
    <w:rsid w:val="00947918"/>
    <w:rsid w:val="009530D7"/>
    <w:rsid w:val="00977454"/>
    <w:rsid w:val="009941E1"/>
    <w:rsid w:val="009A57F2"/>
    <w:rsid w:val="009A702C"/>
    <w:rsid w:val="009A77A5"/>
    <w:rsid w:val="009B29D5"/>
    <w:rsid w:val="009B730A"/>
    <w:rsid w:val="009E069F"/>
    <w:rsid w:val="009E74C4"/>
    <w:rsid w:val="00A11032"/>
    <w:rsid w:val="00A11C33"/>
    <w:rsid w:val="00A2685E"/>
    <w:rsid w:val="00A4172D"/>
    <w:rsid w:val="00A50738"/>
    <w:rsid w:val="00A55496"/>
    <w:rsid w:val="00A70091"/>
    <w:rsid w:val="00A85D5D"/>
    <w:rsid w:val="00AA6D2A"/>
    <w:rsid w:val="00AB3C14"/>
    <w:rsid w:val="00AB7CB5"/>
    <w:rsid w:val="00AC24CB"/>
    <w:rsid w:val="00AC271C"/>
    <w:rsid w:val="00AC421D"/>
    <w:rsid w:val="00B11F7B"/>
    <w:rsid w:val="00B2166C"/>
    <w:rsid w:val="00B322E8"/>
    <w:rsid w:val="00B3662E"/>
    <w:rsid w:val="00B40BD0"/>
    <w:rsid w:val="00B82D32"/>
    <w:rsid w:val="00BB7BE0"/>
    <w:rsid w:val="00BC1542"/>
    <w:rsid w:val="00BD2A6C"/>
    <w:rsid w:val="00BD60CF"/>
    <w:rsid w:val="00BE3A9E"/>
    <w:rsid w:val="00BE7243"/>
    <w:rsid w:val="00BF631C"/>
    <w:rsid w:val="00C0413B"/>
    <w:rsid w:val="00C053D2"/>
    <w:rsid w:val="00C125F9"/>
    <w:rsid w:val="00C2041A"/>
    <w:rsid w:val="00C20D46"/>
    <w:rsid w:val="00C21046"/>
    <w:rsid w:val="00C32B87"/>
    <w:rsid w:val="00C34222"/>
    <w:rsid w:val="00C37B54"/>
    <w:rsid w:val="00C40BF2"/>
    <w:rsid w:val="00C40C0E"/>
    <w:rsid w:val="00C44205"/>
    <w:rsid w:val="00C54FEE"/>
    <w:rsid w:val="00C61CF3"/>
    <w:rsid w:val="00C671AD"/>
    <w:rsid w:val="00C7699D"/>
    <w:rsid w:val="00C775D0"/>
    <w:rsid w:val="00C81DB4"/>
    <w:rsid w:val="00C836B8"/>
    <w:rsid w:val="00C8514B"/>
    <w:rsid w:val="00C90125"/>
    <w:rsid w:val="00C9259A"/>
    <w:rsid w:val="00C93B99"/>
    <w:rsid w:val="00CA54E0"/>
    <w:rsid w:val="00CB43DD"/>
    <w:rsid w:val="00CB5ABD"/>
    <w:rsid w:val="00CC1F7F"/>
    <w:rsid w:val="00CC3D34"/>
    <w:rsid w:val="00CC4754"/>
    <w:rsid w:val="00CD21C4"/>
    <w:rsid w:val="00CD5AED"/>
    <w:rsid w:val="00CD6A5B"/>
    <w:rsid w:val="00CE3FF7"/>
    <w:rsid w:val="00CF37EE"/>
    <w:rsid w:val="00CF4C8C"/>
    <w:rsid w:val="00CF5D10"/>
    <w:rsid w:val="00D07F61"/>
    <w:rsid w:val="00D10F9F"/>
    <w:rsid w:val="00D117FD"/>
    <w:rsid w:val="00D243A8"/>
    <w:rsid w:val="00D2565D"/>
    <w:rsid w:val="00D25A37"/>
    <w:rsid w:val="00D35736"/>
    <w:rsid w:val="00D35B3D"/>
    <w:rsid w:val="00D47F30"/>
    <w:rsid w:val="00D544F8"/>
    <w:rsid w:val="00D55D36"/>
    <w:rsid w:val="00D5613E"/>
    <w:rsid w:val="00D60A42"/>
    <w:rsid w:val="00D61871"/>
    <w:rsid w:val="00D75ADA"/>
    <w:rsid w:val="00D85A25"/>
    <w:rsid w:val="00D87E21"/>
    <w:rsid w:val="00DF058B"/>
    <w:rsid w:val="00DF4916"/>
    <w:rsid w:val="00DF5246"/>
    <w:rsid w:val="00DF7D6C"/>
    <w:rsid w:val="00E17AA3"/>
    <w:rsid w:val="00E26258"/>
    <w:rsid w:val="00E271B2"/>
    <w:rsid w:val="00E43FB1"/>
    <w:rsid w:val="00E4545B"/>
    <w:rsid w:val="00E45CCB"/>
    <w:rsid w:val="00E5168F"/>
    <w:rsid w:val="00E55B66"/>
    <w:rsid w:val="00E63A35"/>
    <w:rsid w:val="00E66D7C"/>
    <w:rsid w:val="00E96DD4"/>
    <w:rsid w:val="00EA0485"/>
    <w:rsid w:val="00EA7D7E"/>
    <w:rsid w:val="00EB20DD"/>
    <w:rsid w:val="00EB3EB0"/>
    <w:rsid w:val="00EB53A8"/>
    <w:rsid w:val="00EB6084"/>
    <w:rsid w:val="00EC5C57"/>
    <w:rsid w:val="00EC5DAC"/>
    <w:rsid w:val="00ED0AA3"/>
    <w:rsid w:val="00EE4AB4"/>
    <w:rsid w:val="00EE6B67"/>
    <w:rsid w:val="00EF697A"/>
    <w:rsid w:val="00EF7D48"/>
    <w:rsid w:val="00F01A1D"/>
    <w:rsid w:val="00F02FBB"/>
    <w:rsid w:val="00F06BD0"/>
    <w:rsid w:val="00F142DE"/>
    <w:rsid w:val="00F2195F"/>
    <w:rsid w:val="00F23F64"/>
    <w:rsid w:val="00F34FEF"/>
    <w:rsid w:val="00F4560D"/>
    <w:rsid w:val="00F46F8C"/>
    <w:rsid w:val="00F505AD"/>
    <w:rsid w:val="00F5239B"/>
    <w:rsid w:val="00F55147"/>
    <w:rsid w:val="00F844AC"/>
    <w:rsid w:val="00F9244A"/>
    <w:rsid w:val="00F9349A"/>
    <w:rsid w:val="00F941A4"/>
    <w:rsid w:val="00FA2B7E"/>
    <w:rsid w:val="00FA5AC8"/>
    <w:rsid w:val="00FB0225"/>
    <w:rsid w:val="00FB4433"/>
    <w:rsid w:val="00FC5596"/>
    <w:rsid w:val="00FD2330"/>
    <w:rsid w:val="00FD7AE6"/>
    <w:rsid w:val="00FF67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F273"/>
  <w15:chartTrackingRefBased/>
  <w15:docId w15:val="{770D67A4-B440-4693-93B7-2B5BCDE35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BEC"/>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2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44205"/>
    <w:rPr>
      <w:b/>
      <w:bCs/>
    </w:rPr>
  </w:style>
  <w:style w:type="paragraph" w:styleId="Title">
    <w:name w:val="Title"/>
    <w:basedOn w:val="Normal"/>
    <w:next w:val="Normal"/>
    <w:link w:val="TitleChar"/>
    <w:uiPriority w:val="10"/>
    <w:qFormat/>
    <w:rsid w:val="00C04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1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5B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C5BEC"/>
    <w:rPr>
      <w:color w:val="0563C1" w:themeColor="hyperlink"/>
      <w:u w:val="single"/>
    </w:rPr>
  </w:style>
  <w:style w:type="paragraph" w:styleId="FootnoteText">
    <w:name w:val="footnote text"/>
    <w:basedOn w:val="Normal"/>
    <w:link w:val="FootnoteTextChar"/>
    <w:uiPriority w:val="99"/>
    <w:semiHidden/>
    <w:unhideWhenUsed/>
    <w:rsid w:val="003570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701F"/>
    <w:rPr>
      <w:sz w:val="20"/>
      <w:szCs w:val="20"/>
    </w:rPr>
  </w:style>
  <w:style w:type="character" w:styleId="FootnoteReference">
    <w:name w:val="footnote reference"/>
    <w:basedOn w:val="DefaultParagraphFont"/>
    <w:uiPriority w:val="99"/>
    <w:semiHidden/>
    <w:unhideWhenUsed/>
    <w:rsid w:val="0035701F"/>
    <w:rPr>
      <w:vertAlign w:val="superscript"/>
    </w:rPr>
  </w:style>
  <w:style w:type="paragraph" w:styleId="ListParagraph">
    <w:name w:val="List Paragraph"/>
    <w:basedOn w:val="Normal"/>
    <w:uiPriority w:val="34"/>
    <w:qFormat/>
    <w:rsid w:val="00F21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12016">
      <w:bodyDiv w:val="1"/>
      <w:marLeft w:val="0"/>
      <w:marRight w:val="0"/>
      <w:marTop w:val="0"/>
      <w:marBottom w:val="0"/>
      <w:divBdr>
        <w:top w:val="none" w:sz="0" w:space="0" w:color="auto"/>
        <w:left w:val="none" w:sz="0" w:space="0" w:color="auto"/>
        <w:bottom w:val="none" w:sz="0" w:space="0" w:color="auto"/>
        <w:right w:val="none" w:sz="0" w:space="0" w:color="auto"/>
      </w:divBdr>
    </w:div>
    <w:div w:id="1034963185">
      <w:bodyDiv w:val="1"/>
      <w:marLeft w:val="0"/>
      <w:marRight w:val="0"/>
      <w:marTop w:val="0"/>
      <w:marBottom w:val="0"/>
      <w:divBdr>
        <w:top w:val="none" w:sz="0" w:space="0" w:color="auto"/>
        <w:left w:val="none" w:sz="0" w:space="0" w:color="auto"/>
        <w:bottom w:val="none" w:sz="0" w:space="0" w:color="auto"/>
        <w:right w:val="none" w:sz="0" w:space="0" w:color="auto"/>
      </w:divBdr>
    </w:div>
    <w:div w:id="139519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ckstarter.com/help/sta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kemical/kickstarter-projec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1B729-7D6A-48C8-B697-511CE332C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8</Pages>
  <Words>1501</Words>
  <Characters>8557</Characters>
  <Application>Microsoft Office Word</Application>
  <DocSecurity>0</DocSecurity>
  <Lines>71</Lines>
  <Paragraphs>20</Paragraphs>
  <ScaleCrop>false</ScaleCrop>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Rodrigue</dc:creator>
  <cp:keywords/>
  <dc:description/>
  <cp:lastModifiedBy>Sami Rodrigue</cp:lastModifiedBy>
  <cp:revision>346</cp:revision>
  <dcterms:created xsi:type="dcterms:W3CDTF">2018-03-31T19:54:00Z</dcterms:created>
  <dcterms:modified xsi:type="dcterms:W3CDTF">2018-04-10T16:39:00Z</dcterms:modified>
</cp:coreProperties>
</file>