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DC3" w:rsidRDefault="00752DC3" w:rsidP="00752DC3">
      <w:r>
        <w:t>Hi All,</w:t>
      </w:r>
    </w:p>
    <w:p w:rsidR="00752DC3" w:rsidRDefault="00752DC3" w:rsidP="00752DC3"/>
    <w:p w:rsidR="00752DC3" w:rsidRDefault="00752DC3" w:rsidP="00752DC3">
      <w:r>
        <w:t xml:space="preserve">As a reminder, the late arrival phenomenon has impacted both </w:t>
      </w:r>
      <w:proofErr w:type="spellStart"/>
      <w:r>
        <w:t>IrisView</w:t>
      </w:r>
      <w:proofErr w:type="spellEnd"/>
      <w:r>
        <w:t xml:space="preserve"> Alarms as well as the KPI Exports to external tools such as ALPT/ELPT.  To review, </w:t>
      </w:r>
      <w:proofErr w:type="spellStart"/>
      <w:r>
        <w:t>IrisView</w:t>
      </w:r>
      <w:proofErr w:type="spellEnd"/>
      <w:r>
        <w:t xml:space="preserve"> allows for additional IPI data records to be added to KPIs up to four hours after the 5-minute KPI interval has closed.  While this allows for greater accuracy (which is good), it creates problems for more time-sensitive event such as alarms (false alarm, KPI mismatches) or KPI export (KPI mismatches between ALPT/ELPT and </w:t>
      </w:r>
      <w:proofErr w:type="spellStart"/>
      <w:r>
        <w:t>IrisView</w:t>
      </w:r>
      <w:proofErr w:type="spellEnd"/>
      <w:r>
        <w:t xml:space="preserve">).  </w:t>
      </w:r>
      <w:proofErr w:type="spellStart"/>
      <w:r>
        <w:t>Tek</w:t>
      </w:r>
      <w:proofErr w:type="spellEnd"/>
      <w:r>
        <w:t xml:space="preserve"> delivered a set of updated slides (attached) and NSS performed an updated analysis to compare ALPT/ELPT with </w:t>
      </w:r>
      <w:proofErr w:type="spellStart"/>
      <w:r>
        <w:t>IrisView</w:t>
      </w:r>
      <w:proofErr w:type="spellEnd"/>
      <w:r>
        <w:t xml:space="preserve"> (thanks Bob as well for the follow-up question).</w:t>
      </w:r>
    </w:p>
    <w:p w:rsidR="00752DC3" w:rsidRDefault="00752DC3" w:rsidP="00752DC3"/>
    <w:p w:rsidR="00752DC3" w:rsidRDefault="00752DC3" w:rsidP="00752DC3">
      <w:proofErr w:type="spellStart"/>
      <w:r>
        <w:t>Tek</w:t>
      </w:r>
      <w:proofErr w:type="spellEnd"/>
      <w:r>
        <w:t xml:space="preserve"> has taken several steps to improve the problem with late arrivals:</w:t>
      </w:r>
    </w:p>
    <w:p w:rsidR="00752DC3" w:rsidRDefault="00752DC3" w:rsidP="00752DC3"/>
    <w:p w:rsidR="00752DC3" w:rsidRDefault="00752DC3" w:rsidP="00752DC3">
      <w:pPr>
        <w:pStyle w:val="ListParagraph"/>
        <w:numPr>
          <w:ilvl w:val="0"/>
          <w:numId w:val="1"/>
        </w:numPr>
      </w:pPr>
      <w:r>
        <w:t>Added a 30-minute delay to the trigger for ALPT/ELPT KPI exports to buffer against late arrivals on the night of 4/30.</w:t>
      </w:r>
    </w:p>
    <w:p w:rsidR="00752DC3" w:rsidRDefault="00752DC3" w:rsidP="00752DC3">
      <w:pPr>
        <w:pStyle w:val="ListParagraph"/>
        <w:numPr>
          <w:ilvl w:val="0"/>
          <w:numId w:val="1"/>
        </w:numPr>
      </w:pPr>
      <w:r>
        <w:t>Found an issue with an NEC server source timing which was corrected 5/2</w:t>
      </w:r>
    </w:p>
    <w:p w:rsidR="00752DC3" w:rsidRDefault="00752DC3" w:rsidP="00752DC3"/>
    <w:p w:rsidR="00752DC3" w:rsidRDefault="00752DC3" w:rsidP="00752DC3">
      <w:r>
        <w:rPr>
          <w:b/>
          <w:bCs/>
          <w:color w:val="0033CC"/>
        </w:rPr>
        <w:t>An initial analysis following the added 30-minute delay to KPI export yielded positive results.  However, the analysis below indicates that problems still remain</w:t>
      </w:r>
      <w:r>
        <w:t xml:space="preserve"> (see screen captures and attached spreadsheets)</w:t>
      </w:r>
    </w:p>
    <w:p w:rsidR="00752DC3" w:rsidRDefault="00752DC3" w:rsidP="00752DC3"/>
    <w:p w:rsidR="00752DC3" w:rsidRDefault="00752DC3" w:rsidP="00752DC3">
      <w:r>
        <w:t xml:space="preserve">Comments - The analysis was performed on a KS/MO </w:t>
      </w:r>
      <w:proofErr w:type="spellStart"/>
      <w:r>
        <w:t>eNB</w:t>
      </w:r>
      <w:proofErr w:type="spellEnd"/>
      <w:r>
        <w:t xml:space="preserve"> to eliminate </w:t>
      </w:r>
      <w:proofErr w:type="spellStart"/>
      <w:r>
        <w:t>timezone</w:t>
      </w:r>
      <w:proofErr w:type="spellEnd"/>
      <w:r>
        <w:t xml:space="preserve"> as an issue for Daily KPIs as both ELPT and IPI use Central </w:t>
      </w:r>
      <w:proofErr w:type="spellStart"/>
      <w:r>
        <w:t>Timezone</w:t>
      </w:r>
      <w:proofErr w:type="spellEnd"/>
      <w:r>
        <w:t xml:space="preserve"> in the example below. The analysis used the *</w:t>
      </w:r>
      <w:proofErr w:type="spellStart"/>
      <w:r>
        <w:rPr>
          <w:b/>
          <w:bCs/>
        </w:rPr>
        <w:t>vzwims</w:t>
      </w:r>
      <w:proofErr w:type="spellEnd"/>
      <w:r>
        <w:t xml:space="preserve">* filter in IPI because I believe that this best replicates the KPI export but no other APN was found except for the expected </w:t>
      </w:r>
      <w:r>
        <w:rPr>
          <w:i/>
          <w:iCs/>
        </w:rPr>
        <w:t>vzwims.mnc480.mcc311.gprs</w:t>
      </w:r>
      <w:r>
        <w:t xml:space="preserve"> APN.</w:t>
      </w:r>
    </w:p>
    <w:p w:rsidR="00752DC3" w:rsidRDefault="00752DC3" w:rsidP="00752DC3"/>
    <w:p w:rsidR="00752DC3" w:rsidRDefault="00752DC3" w:rsidP="00752DC3">
      <w:r>
        <w:rPr>
          <w:u w:val="single"/>
        </w:rPr>
        <w:t>Next Steps</w:t>
      </w:r>
      <w:r>
        <w:t>:</w:t>
      </w:r>
    </w:p>
    <w:p w:rsidR="00752DC3" w:rsidRDefault="00752DC3" w:rsidP="00752DC3"/>
    <w:p w:rsidR="00752DC3" w:rsidRDefault="00752DC3" w:rsidP="00752DC3">
      <w:pPr>
        <w:pStyle w:val="ListParagraph"/>
        <w:numPr>
          <w:ilvl w:val="0"/>
          <w:numId w:val="2"/>
        </w:numPr>
      </w:pPr>
      <w:r>
        <w:t xml:space="preserve">NSS will continue to push </w:t>
      </w:r>
      <w:proofErr w:type="spellStart"/>
      <w:r>
        <w:t>Tek</w:t>
      </w:r>
      <w:proofErr w:type="spellEnd"/>
      <w:r>
        <w:t xml:space="preserve"> for a resolution</w:t>
      </w:r>
    </w:p>
    <w:p w:rsidR="00752DC3" w:rsidRDefault="00752DC3" w:rsidP="00752DC3">
      <w:pPr>
        <w:pStyle w:val="ListParagraph"/>
        <w:numPr>
          <w:ilvl w:val="0"/>
          <w:numId w:val="2"/>
        </w:numPr>
      </w:pPr>
      <w:r>
        <w:t xml:space="preserve">As directed by the Core Team, NSS will look at </w:t>
      </w:r>
      <w:proofErr w:type="spellStart"/>
      <w:r>
        <w:t>chnaging</w:t>
      </w:r>
      <w:proofErr w:type="spellEnd"/>
      <w:r>
        <w:t xml:space="preserve"> the KPI export delay from 30 minutes to an hour to see if this improves the issue as a near-term solution for KPI Export (this will obviously not impact the </w:t>
      </w:r>
      <w:proofErr w:type="spellStart"/>
      <w:r>
        <w:t>sitaution</w:t>
      </w:r>
      <w:proofErr w:type="spellEnd"/>
      <w:r>
        <w:t xml:space="preserve"> regarding late arrivals and false alarms)</w:t>
      </w:r>
    </w:p>
    <w:p w:rsidR="00752DC3" w:rsidRDefault="00752DC3" w:rsidP="00752DC3">
      <w:pPr>
        <w:pStyle w:val="ListParagraph"/>
        <w:numPr>
          <w:ilvl w:val="0"/>
          <w:numId w:val="2"/>
        </w:numPr>
      </w:pPr>
      <w:r>
        <w:t xml:space="preserve">In addition, </w:t>
      </w:r>
      <w:proofErr w:type="spellStart"/>
      <w:r>
        <w:t>Tek</w:t>
      </w:r>
      <w:proofErr w:type="spellEnd"/>
      <w:r>
        <w:t xml:space="preserve"> will be tasked to set-up a test KPI export in order to evaluate the health of late arrivals until a formal System Health KPI can be delivered.</w:t>
      </w:r>
    </w:p>
    <w:p w:rsidR="00752DC3" w:rsidRDefault="00752DC3" w:rsidP="00752DC3"/>
    <w:p w:rsidR="00752DC3" w:rsidRDefault="00752DC3" w:rsidP="00752DC3">
      <w:r>
        <w:t>Regards,</w:t>
      </w:r>
    </w:p>
    <w:p w:rsidR="00752DC3" w:rsidRDefault="00752DC3" w:rsidP="00752DC3"/>
    <w:p w:rsidR="00752DC3" w:rsidRDefault="00752DC3" w:rsidP="00752DC3">
      <w:r>
        <w:t>Nick</w:t>
      </w:r>
    </w:p>
    <w:p w:rsidR="00752DC3" w:rsidRDefault="00752DC3" w:rsidP="00752DC3"/>
    <w:p w:rsidR="00752DC3" w:rsidRDefault="00752DC3" w:rsidP="00752DC3"/>
    <w:p w:rsidR="00752DC3" w:rsidRDefault="00752DC3" w:rsidP="00752DC3"/>
    <w:p w:rsidR="00752DC3" w:rsidRDefault="00752DC3" w:rsidP="00752DC3"/>
    <w:p w:rsidR="00752DC3" w:rsidRDefault="00752DC3" w:rsidP="00752DC3">
      <w:r>
        <w:rPr>
          <w:highlight w:val="yellow"/>
        </w:rPr>
        <w:lastRenderedPageBreak/>
        <w:t xml:space="preserve">Daily Comparison – ELPT and </w:t>
      </w:r>
      <w:proofErr w:type="spellStart"/>
      <w:r>
        <w:rPr>
          <w:highlight w:val="yellow"/>
        </w:rPr>
        <w:t>IrisView</w:t>
      </w:r>
      <w:bookmarkStart w:id="0" w:name="_GoBack"/>
      <w:proofErr w:type="spellEnd"/>
      <w:r>
        <w:rPr>
          <w:noProof/>
        </w:rPr>
        <w:drawing>
          <wp:inline distT="0" distB="0" distL="0" distR="0" wp14:anchorId="03539690" wp14:editId="38C3CF15">
            <wp:extent cx="9448800" cy="5724525"/>
            <wp:effectExtent l="0" t="0" r="0" b="9525"/>
            <wp:docPr id="1" name="Picture 1" descr="cid:image001.png@01CF758B.09E043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758B.09E043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52DC3" w:rsidRDefault="00752DC3" w:rsidP="00752DC3"/>
    <w:p w:rsidR="00752DC3" w:rsidRDefault="00752DC3" w:rsidP="00752DC3"/>
    <w:p w:rsidR="00752DC3" w:rsidRDefault="00752DC3" w:rsidP="00752DC3">
      <w:r>
        <w:rPr>
          <w:highlight w:val="yellow"/>
        </w:rPr>
        <w:t>Hourly Comparison for May 16</w:t>
      </w:r>
      <w:r>
        <w:rPr>
          <w:highlight w:val="yellow"/>
          <w:vertAlign w:val="superscript"/>
        </w:rPr>
        <w:t>th</w:t>
      </w:r>
      <w:r>
        <w:rPr>
          <w:highlight w:val="yellow"/>
        </w:rPr>
        <w:t xml:space="preserve"> – ELPT and </w:t>
      </w:r>
      <w:proofErr w:type="spellStart"/>
      <w:r>
        <w:rPr>
          <w:highlight w:val="yellow"/>
        </w:rPr>
        <w:t>IrisView</w:t>
      </w:r>
      <w:proofErr w:type="spellEnd"/>
    </w:p>
    <w:p w:rsidR="00752DC3" w:rsidRDefault="00752DC3" w:rsidP="00752DC3">
      <w:r>
        <w:rPr>
          <w:noProof/>
        </w:rPr>
        <w:drawing>
          <wp:inline distT="0" distB="0" distL="0" distR="0" wp14:anchorId="4AEC1805" wp14:editId="5E625BEB">
            <wp:extent cx="9544050" cy="4962525"/>
            <wp:effectExtent l="0" t="0" r="0" b="9525"/>
            <wp:docPr id="2" name="Picture 5" descr="cid:image010.jpg@01CF758B.0A1D25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0.jpg@01CF758B.0A1D25A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C3" w:rsidRDefault="00752DC3" w:rsidP="00752DC3"/>
    <w:p w:rsidR="00752DC3" w:rsidRDefault="00752DC3" w:rsidP="00752DC3"/>
    <w:p w:rsidR="00752DC3" w:rsidRDefault="00752DC3" w:rsidP="00752DC3">
      <w:r>
        <w:rPr>
          <w:highlight w:val="yellow"/>
        </w:rPr>
        <w:lastRenderedPageBreak/>
        <w:t xml:space="preserve">Daily SIP KPIs for </w:t>
      </w:r>
      <w:proofErr w:type="spellStart"/>
      <w:r>
        <w:rPr>
          <w:highlight w:val="yellow"/>
        </w:rPr>
        <w:t>eNB</w:t>
      </w:r>
      <w:proofErr w:type="spellEnd"/>
      <w:r>
        <w:rPr>
          <w:highlight w:val="yellow"/>
        </w:rPr>
        <w:t xml:space="preserve"> 216466_NALL_HEADQUARTERS</w:t>
      </w:r>
    </w:p>
    <w:p w:rsidR="00752DC3" w:rsidRDefault="00752DC3" w:rsidP="00752DC3">
      <w:r>
        <w:rPr>
          <w:noProof/>
        </w:rPr>
        <w:drawing>
          <wp:inline distT="0" distB="0" distL="0" distR="0" wp14:anchorId="7E6D39FB" wp14:editId="3F565CCD">
            <wp:extent cx="9467850" cy="4591050"/>
            <wp:effectExtent l="0" t="0" r="0" b="0"/>
            <wp:docPr id="3" name="Picture 2" descr="cid:image011.jpg@01CF758B.0A1D25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1.jpg@01CF758B.0A1D25A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C3" w:rsidRDefault="00752DC3" w:rsidP="00752DC3"/>
    <w:p w:rsidR="00752DC3" w:rsidRDefault="00752DC3" w:rsidP="00752DC3"/>
    <w:p w:rsidR="00752DC3" w:rsidRDefault="00752DC3" w:rsidP="00752DC3"/>
    <w:p w:rsidR="00752DC3" w:rsidRDefault="00752DC3" w:rsidP="00752DC3"/>
    <w:p w:rsidR="00752DC3" w:rsidRDefault="00752DC3" w:rsidP="00752DC3"/>
    <w:p w:rsidR="00752DC3" w:rsidRDefault="00752DC3" w:rsidP="00752DC3"/>
    <w:p w:rsidR="00752DC3" w:rsidRDefault="00752DC3" w:rsidP="00752DC3">
      <w:r>
        <w:rPr>
          <w:highlight w:val="yellow"/>
        </w:rPr>
        <w:lastRenderedPageBreak/>
        <w:t xml:space="preserve">Hourly SIP KPIs for </w:t>
      </w:r>
      <w:proofErr w:type="spellStart"/>
      <w:r>
        <w:rPr>
          <w:highlight w:val="yellow"/>
        </w:rPr>
        <w:t>eNB</w:t>
      </w:r>
      <w:proofErr w:type="spellEnd"/>
      <w:r>
        <w:rPr>
          <w:highlight w:val="yellow"/>
        </w:rPr>
        <w:t xml:space="preserve"> 216466_NALL_HEADQUARTERS</w:t>
      </w:r>
    </w:p>
    <w:p w:rsidR="00752DC3" w:rsidRDefault="00752DC3" w:rsidP="00752DC3">
      <w:r>
        <w:rPr>
          <w:noProof/>
        </w:rPr>
        <w:drawing>
          <wp:inline distT="0" distB="0" distL="0" distR="0" wp14:anchorId="6F32FFCF" wp14:editId="128C9227">
            <wp:extent cx="9515475" cy="4533900"/>
            <wp:effectExtent l="0" t="0" r="9525" b="0"/>
            <wp:docPr id="4" name="Picture 3" descr="cid:image012.jpg@01CF758B.0A1D25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12.jpg@01CF758B.0A1D25A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C3" w:rsidRDefault="00752DC3" w:rsidP="00752DC3"/>
    <w:p w:rsidR="00752DC3" w:rsidRDefault="00752DC3" w:rsidP="00752DC3"/>
    <w:p w:rsidR="00752DC3" w:rsidRDefault="00752DC3" w:rsidP="00752DC3"/>
    <w:p w:rsidR="00752DC3" w:rsidRDefault="00752DC3" w:rsidP="00752DC3"/>
    <w:p w:rsidR="00752DC3" w:rsidRDefault="00752DC3" w:rsidP="00752DC3"/>
    <w:p w:rsidR="00752DC3" w:rsidRDefault="00752DC3" w:rsidP="00752DC3"/>
    <w:p w:rsidR="00752DC3" w:rsidRDefault="00752DC3" w:rsidP="00752DC3"/>
    <w:p w:rsidR="00752DC3" w:rsidRDefault="00752DC3" w:rsidP="00752DC3">
      <w:r>
        <w:rPr>
          <w:highlight w:val="yellow"/>
        </w:rPr>
        <w:lastRenderedPageBreak/>
        <w:t xml:space="preserve">Hourly RTP KPIs for </w:t>
      </w:r>
      <w:proofErr w:type="spellStart"/>
      <w:r>
        <w:rPr>
          <w:highlight w:val="yellow"/>
        </w:rPr>
        <w:t>eNB</w:t>
      </w:r>
      <w:proofErr w:type="spellEnd"/>
      <w:r>
        <w:rPr>
          <w:highlight w:val="yellow"/>
        </w:rPr>
        <w:t xml:space="preserve"> 216466_NALL_HEADQUARTERS</w:t>
      </w:r>
    </w:p>
    <w:p w:rsidR="00752DC3" w:rsidRDefault="00752DC3" w:rsidP="00752DC3">
      <w:r>
        <w:rPr>
          <w:noProof/>
        </w:rPr>
        <w:drawing>
          <wp:inline distT="0" distB="0" distL="0" distR="0" wp14:anchorId="35CF8FA7" wp14:editId="76C6B6F5">
            <wp:extent cx="9515475" cy="5048250"/>
            <wp:effectExtent l="0" t="0" r="9525" b="0"/>
            <wp:docPr id="5" name="Picture 4" descr="cid:image013.jpg@01CF758B.0A1D25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13.jpg@01CF758B.0A1D25A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C3" w:rsidRDefault="00752DC3" w:rsidP="00752DC3"/>
    <w:p w:rsidR="00752DC3" w:rsidRDefault="00752DC3" w:rsidP="00752DC3"/>
    <w:p w:rsidR="00752DC3" w:rsidRDefault="00752DC3" w:rsidP="00752DC3"/>
    <w:p w:rsidR="00AD56B8" w:rsidRPr="00752DC3" w:rsidRDefault="00752DC3" w:rsidP="00752DC3"/>
    <w:sectPr w:rsidR="00AD56B8" w:rsidRPr="00752DC3" w:rsidSect="00752DC3">
      <w:pgSz w:w="15840" w:h="12240" w:orient="landscape"/>
      <w:pgMar w:top="1440" w:right="720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1497"/>
    <w:multiLevelType w:val="hybridMultilevel"/>
    <w:tmpl w:val="AAF654C4"/>
    <w:lvl w:ilvl="0" w:tplc="B7A84BBA">
      <w:start w:val="151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DD0BAE"/>
    <w:multiLevelType w:val="hybridMultilevel"/>
    <w:tmpl w:val="6F68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C3"/>
    <w:rsid w:val="00260CA5"/>
    <w:rsid w:val="00752DC3"/>
    <w:rsid w:val="00F5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DC3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C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C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DC3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C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DC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12.jpg@01CF758B.0A1D25A0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1.png@01CF758B.09E043B0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11.jpg@01CF758B.0A1D25A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13.jpg@01CF758B.0A1D25A0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cid:image010.jpg@01CF758B.0A1D25A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Wireless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 Amer</dc:creator>
  <cp:lastModifiedBy>Faiza Amer</cp:lastModifiedBy>
  <cp:revision>1</cp:revision>
  <dcterms:created xsi:type="dcterms:W3CDTF">2014-05-22T17:19:00Z</dcterms:created>
  <dcterms:modified xsi:type="dcterms:W3CDTF">2014-05-22T17:26:00Z</dcterms:modified>
</cp:coreProperties>
</file>