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Bloom’s-AI</w:t>
      </w:r>
      <w:r>
        <w:t xml:space="preserve"> </w:t>
      </w:r>
      <w:r>
        <w:t xml:space="preserve">Integration</w:t>
      </w:r>
      <w:r>
        <w:t xml:space="preserve"> </w:t>
      </w:r>
      <w:r>
        <w:t xml:space="preserve">Model</w:t>
      </w:r>
    </w:p>
    <w:p>
      <w:pPr>
        <w:pStyle w:val="Subtitle"/>
      </w:pPr>
      <w:r>
        <w:t xml:space="preserve">Lesson</w:t>
      </w:r>
      <w:r>
        <w:t xml:space="preserve"> </w:t>
      </w:r>
      <w:r>
        <w:t xml:space="preserve">planning</w:t>
      </w:r>
      <w:r>
        <w:t xml:space="preserve"> </w:t>
      </w:r>
      <w:r>
        <w:t xml:space="preserve">templates</w:t>
      </w:r>
      <w:r>
        <w:t xml:space="preserve"> </w:t>
      </w:r>
      <w:r>
        <w:t xml:space="preserve">for</w:t>
      </w:r>
      <w:r>
        <w:t xml:space="preserve"> </w:t>
      </w:r>
      <w:r>
        <w:t xml:space="preserve">science</w:t>
      </w:r>
      <w:r>
        <w:t xml:space="preserve"> </w:t>
      </w:r>
      <w:r>
        <w:t xml:space="preserve">courses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era</w:t>
      </w:r>
      <w:r>
        <w:t xml:space="preserve"> </w:t>
      </w:r>
      <w:r>
        <w:t xml:space="preserve">of</w:t>
      </w:r>
      <w:r>
        <w:t xml:space="preserve"> </w:t>
      </w:r>
      <w:r>
        <w:t xml:space="preserve">generative</w:t>
      </w:r>
      <w:r>
        <w:t xml:space="preserve"> </w:t>
      </w:r>
      <w:r>
        <w:t xml:space="preserve">AI</w:t>
      </w:r>
    </w:p>
    <w:p>
      <w:pPr>
        <w:pStyle w:val="Heading1"/>
      </w:pPr>
      <w:bookmarkStart w:id="20" w:name="the-blooms-ai-integration-model"/>
      <w:r>
        <w:t xml:space="preserve">The Bloom’s-AI Integration Model</w:t>
      </w:r>
      <w:bookmarkEnd w:id="20"/>
    </w:p>
    <w:p>
      <w:pPr>
        <w:pStyle w:val="FirstParagraph"/>
      </w:pPr>
      <w:r>
        <w:rPr>
          <w:b/>
        </w:rPr>
        <w:t xml:space="preserve">Lesson planning templates for science courses in the era of generative AI</w:t>
      </w:r>
    </w:p>
    <w:p>
      <w:pPr>
        <w:pStyle w:val="BodyText"/>
      </w:pPr>
      <w:r>
        <w:t xml:space="preserve">Version 1.0 · Saroj Lamichhane · Licensed CC BY 4.0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he-problem-this-addresses"/>
      <w:r>
        <w:t xml:space="preserve">The problem this addresses</w:t>
      </w:r>
      <w:bookmarkEnd w:id="21"/>
    </w:p>
    <w:p>
      <w:pPr>
        <w:pStyle w:val="FirstParagraph"/>
      </w:pPr>
      <w:r>
        <w:t xml:space="preserve">A student asks a language model to balance an equation, name a compound, or explain a mechanism. The output is pasted in. The instructor grades work that reveals nothing about what the student understands.</w:t>
      </w:r>
    </w:p>
    <w:p>
      <w:pPr>
        <w:pStyle w:val="BodyText"/>
      </w:pPr>
      <w:r>
        <w:t xml:space="preserve">Institutions have largely split into two responses, and both are failing.</w:t>
      </w:r>
    </w:p>
    <w:p>
      <w:pPr>
        <w:pStyle w:val="BodyText"/>
      </w:pPr>
      <w:r>
        <w:rPr>
          <w:b/>
        </w:rPr>
        <w:t xml:space="preserve">Prohibition and detection.</w:t>
      </w:r>
      <w:r>
        <w:t xml:space="preserve"> </w:t>
      </w:r>
      <w:r>
        <w:t xml:space="preserve">Unenforceable, unreliable, and it makes the instructor an adversary of the class. Detection tools produce false positives that fall hardest on students writing in a second language.</w:t>
      </w:r>
    </w:p>
    <w:p>
      <w:pPr>
        <w:pStyle w:val="BodyText"/>
      </w:pPr>
      <w:r>
        <w:rPr>
          <w:b/>
        </w:rPr>
        <w:t xml:space="preserve">Permission without structure.</w:t>
      </w:r>
      <w:r>
        <w:t xml:space="preserve"> </w:t>
      </w:r>
      <w:r>
        <w:t xml:space="preserve">Produces submissions that measure nothing, and teaches students that the tool does the thinking.</w:t>
      </w:r>
    </w:p>
    <w:p>
      <w:pPr>
        <w:pStyle w:val="BodyText"/>
      </w:pPr>
      <w:r>
        <w:t xml:space="preserve">There is a third option, and it does not require the instructor to police anyone.</w:t>
      </w:r>
    </w:p>
    <w:p>
      <w:pPr>
        <w:pStyle w:val="Heading2"/>
      </w:pPr>
      <w:bookmarkStart w:id="22" w:name="the-principle"/>
      <w:r>
        <w:t xml:space="preserve">The principle</w:t>
      </w:r>
      <w:bookmarkEnd w:id="22"/>
    </w:p>
    <w:p>
      <w:pPr>
        <w:pStyle w:val="FirstParagraph"/>
      </w:pPr>
      <w:r>
        <w:rPr>
          <w:b/>
        </w:rPr>
        <w:t xml:space="preserve">Change what is being assessed.</w:t>
      </w:r>
    </w:p>
    <w:p>
      <w:pPr>
        <w:pStyle w:val="BodyText"/>
      </w:pPr>
      <w:r>
        <w:t xml:space="preserve">If the graded artifact is the answer, a model can produce it. If the graded artifact is the student’s</w:t>
      </w:r>
      <w:r>
        <w:t xml:space="preserve"> </w:t>
      </w:r>
      <w:r>
        <w:rPr>
          <w:i/>
        </w:rPr>
        <w:t xml:space="preserve">engagement with</w:t>
      </w:r>
      <w:r>
        <w:t xml:space="preserve"> </w:t>
      </w:r>
      <w:r>
        <w:t xml:space="preserve">an answer — finding its error, adapting it to a new constraint, judging it against criteria — the model cannot produce that, because it requires the student to hold the chemistry in their head.</w:t>
      </w:r>
    </w:p>
    <w:p>
      <w:pPr>
        <w:pStyle w:val="BodyText"/>
      </w:pPr>
      <w:r>
        <w:t xml:space="preserve">The model becomes the object of study rather than the source of the submission.</w:t>
      </w:r>
    </w:p>
    <w:p>
      <w:pPr>
        <w:pStyle w:val="BodyText"/>
      </w:pPr>
      <w:r>
        <w:t xml:space="preserve">This is not a trick to catch students. It is a redesign that makes AI use productive, and it works whether or not a given student uses AI at all.</w:t>
      </w:r>
    </w:p>
    <w:p>
      <w:pPr>
        <w:pStyle w:val="Heading2"/>
      </w:pPr>
      <w:bookmarkStart w:id="23" w:name="mapping-to-blooms-taxonomy"/>
      <w:r>
        <w:t xml:space="preserve">Mapping to Bloom’s Taxonomy</w:t>
      </w:r>
      <w:bookmarkEnd w:id="23"/>
    </w:p>
    <w:p>
      <w:pPr>
        <w:pStyle w:val="FirstParagraph"/>
      </w:pPr>
      <w:r>
        <w:t xml:space="preserve">Each level of the taxonomy suggests a different structure for an AI-integrated task.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 student does with model output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 task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Remember</w:t>
            </w:r>
          </w:p>
        </w:tc>
        <w:tc>
          <w:p>
            <w:pPr>
              <w:pStyle w:val="Compact"/>
              <w:jc w:val="left"/>
            </w:pPr>
            <w:r>
              <w:t xml:space="preserve">Verifies factual content against an authoritative source</w:t>
            </w:r>
          </w:p>
        </w:tc>
        <w:tc>
          <w:p>
            <w:pPr>
              <w:pStyle w:val="Compact"/>
              <w:jc w:val="left"/>
            </w:pPr>
            <w:r>
              <w:t xml:space="preserve">Model states a solubility rule. Confirm or refute it against the data table, citing the source.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Understand</w:t>
            </w:r>
          </w:p>
        </w:tc>
        <w:tc>
          <w:p>
            <w:pPr>
              <w:pStyle w:val="Compact"/>
              <w:jc w:val="left"/>
            </w:pPr>
            <w:r>
              <w:t xml:space="preserve">Explains the output in their own words</w:t>
            </w:r>
          </w:p>
        </w:tc>
        <w:tc>
          <w:p>
            <w:pPr>
              <w:pStyle w:val="Compact"/>
              <w:jc w:val="left"/>
            </w:pPr>
            <w:r>
              <w:t xml:space="preserve">Model produces a balanced equation. Explain, in prose, why each coefficient is what it is.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Apply</w:t>
            </w:r>
          </w:p>
        </w:tc>
        <w:tc>
          <w:p>
            <w:pPr>
              <w:pStyle w:val="Compact"/>
              <w:jc w:val="left"/>
            </w:pPr>
            <w:r>
              <w:t xml:space="preserve">Adapts the output to a changed condition</w:t>
            </w:r>
          </w:p>
        </w:tc>
        <w:tc>
          <w:p>
            <w:pPr>
              <w:pStyle w:val="Compact"/>
              <w:jc w:val="left"/>
            </w:pPr>
            <w:r>
              <w:t xml:space="preserve">Model solves a stoichiometry problem at STP. Rework the solution for 40 degrees Celsius and 2 atmospheres.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Analyze</w:t>
            </w:r>
          </w:p>
        </w:tc>
        <w:tc>
          <w:p>
            <w:pPr>
              <w:pStyle w:val="Compact"/>
              <w:jc w:val="left"/>
            </w:pPr>
            <w:r>
              <w:t xml:space="preserve">Locates and diagnoses an error</w:t>
            </w:r>
          </w:p>
        </w:tc>
        <w:tc>
          <w:p>
            <w:pPr>
              <w:pStyle w:val="Compact"/>
              <w:jc w:val="left"/>
            </w:pPr>
            <w:r>
              <w:t xml:space="preserve">Prompt the model until it produces an incorrect mechanism. Identify the error and explain why it is wrong.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Evaluate</w:t>
            </w:r>
          </w:p>
        </w:tc>
        <w:tc>
          <w:p>
            <w:pPr>
              <w:pStyle w:val="Compact"/>
              <w:jc w:val="left"/>
            </w:pPr>
            <w:r>
              <w:t xml:space="preserve">Judges output against explicit criteria</w:t>
            </w:r>
          </w:p>
        </w:tc>
        <w:tc>
          <w:p>
            <w:pPr>
              <w:pStyle w:val="Compact"/>
              <w:jc w:val="left"/>
            </w:pPr>
            <w:r>
              <w:t xml:space="preserve">Given two model explanations of Le Chatelier’s principle, judge which is better and defend the choice.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t xml:space="preserve">Designs the interrogation itself</w:t>
            </w:r>
          </w:p>
        </w:tc>
        <w:tc>
          <w:p>
            <w:pPr>
              <w:pStyle w:val="Compact"/>
              <w:jc w:val="left"/>
            </w:pPr>
            <w:r>
              <w:t xml:space="preserve">Construct a sequence of prompts that reliably produces a correct multi-step synthesis, and document what failed first.</w:t>
            </w:r>
          </w:p>
        </w:tc>
      </w:tr>
    </w:tbl>
    <w:p>
      <w:pPr>
        <w:pStyle w:val="BodyText"/>
      </w:pPr>
      <w:r>
        <w:t xml:space="preserve">The upper three levels are where this approach does most of its work. A student cannot outsource</w:t>
      </w:r>
      <w:r>
        <w:t xml:space="preserve"> </w:t>
      </w:r>
      <w:r>
        <w:rPr>
          <w:i/>
        </w:rPr>
        <w:t xml:space="preserve">finding the flaw</w:t>
      </w:r>
      <w:r>
        <w:t xml:space="preserve"> </w:t>
      </w:r>
      <w:r>
        <w:t xml:space="preserve">without understanding the chemistry well enough to know where flaws live.</w:t>
      </w:r>
    </w:p>
    <w:p>
      <w:pPr>
        <w:pStyle w:val="Heading2"/>
      </w:pPr>
      <w:bookmarkStart w:id="24" w:name="assignment-template"/>
      <w:r>
        <w:t xml:space="preserve">Assignment template</w:t>
      </w:r>
      <w:bookmarkEnd w:id="24"/>
    </w:p>
    <w:p>
      <w:pPr>
        <w:pStyle w:val="FirstParagraph"/>
      </w:pPr>
      <w:r>
        <w:t xml:space="preserve">Use this structure for any AI-integrated task. It fits on one page.</w:t>
      </w:r>
    </w:p>
    <w:p>
      <w:pPr>
        <w:pStyle w:val="Heading3"/>
      </w:pPr>
      <w:bookmarkStart w:id="25" w:name="task-title"/>
      <w:r>
        <w:t xml:space="preserve">[Task title]</w:t>
      </w:r>
      <w:bookmarkEnd w:id="25"/>
    </w:p>
    <w:p>
      <w:pPr>
        <w:pStyle w:val="BlockText"/>
      </w:pPr>
      <w:r>
        <w:rPr>
          <w:b/>
        </w:rPr>
        <w:t xml:space="preserve">Learning objective.</w:t>
      </w:r>
      <w:r>
        <w:t xml:space="preserve"> </w:t>
      </w:r>
      <w:r>
        <w:t xml:space="preserve">[What the student should be able to do afterwards.]</w:t>
      </w:r>
    </w:p>
    <w:p>
      <w:pPr>
        <w:pStyle w:val="BlockText"/>
      </w:pPr>
      <w:r>
        <w:rPr>
          <w:b/>
        </w:rPr>
        <w:t xml:space="preserve">Bloom’s level.</w:t>
      </w:r>
      <w:r>
        <w:t xml:space="preserve"> </w:t>
      </w:r>
      <w:r>
        <w:t xml:space="preserve">[Analyze / Evaluate / Create]</w:t>
      </w:r>
    </w:p>
    <w:p>
      <w:pPr>
        <w:pStyle w:val="BlockText"/>
      </w:pPr>
      <w:r>
        <w:rPr>
          <w:b/>
        </w:rPr>
        <w:t xml:space="preserve">AI use.</w:t>
      </w:r>
      <w:r>
        <w:t xml:space="preserve"> </w:t>
      </w:r>
      <w:r>
        <w:t xml:space="preserve">Permitted and expected. You are not being tested on whether you used a model. You are being assessed on what you did with what it gave you.</w:t>
      </w:r>
    </w:p>
    <w:p>
      <w:pPr>
        <w:pStyle w:val="BlockText"/>
      </w:pPr>
      <w:r>
        <w:rPr>
          <w:b/>
        </w:rPr>
        <w:t xml:space="preserve">What to submit.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prompt or prompts you used.</w:t>
      </w:r>
      <w:r>
        <w:t xml:space="preserve"> </w:t>
      </w:r>
      <w:r>
        <w:t xml:space="preserve">Copy them exactly, including ones that failed.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model’s output.</w:t>
      </w:r>
      <w:r>
        <w:t xml:space="preserve"> </w:t>
      </w:r>
      <w:r>
        <w:t xml:space="preserve">Unedited, exactly as returned.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Your analysis.</w:t>
      </w:r>
      <w:r>
        <w:t xml:space="preserve"> </w:t>
      </w:r>
      <w:r>
        <w:t xml:space="preserve">[The specific cognitive task — locate the error, adapt to the new condition, evaluate against the criteria.]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Your corrected or extended work,</w:t>
      </w:r>
      <w:r>
        <w:t xml:space="preserve"> </w:t>
      </w:r>
      <w:r>
        <w:t xml:space="preserve">with reasoning shown.</w:t>
      </w:r>
    </w:p>
    <w:p>
      <w:pPr>
        <w:pStyle w:val="BlockText"/>
      </w:pPr>
      <w:r>
        <w:rPr>
          <w:b/>
        </w:rPr>
        <w:t xml:space="preserve">Assessment.</w:t>
      </w:r>
      <w:r>
        <w:t xml:space="preserve"> </w:t>
      </w:r>
      <w:r>
        <w:t xml:space="preserve">Items 3 and 4 carry the marks. Items 1 and 2 are required for the submission to be complete but are not themselves graded.</w:t>
      </w:r>
    </w:p>
    <w:p>
      <w:pPr>
        <w:pStyle w:val="BlockText"/>
      </w:pPr>
      <w:r>
        <w:rPr>
          <w:b/>
        </w:rPr>
        <w:t xml:space="preserve">A note on honesty.</w:t>
      </w:r>
      <w:r>
        <w:t xml:space="preserve"> </w:t>
      </w:r>
      <w:r>
        <w:t xml:space="preserve">If the model happened to be correct and you could not find an error, say so and explain how you verified it. That is a valid and creditable outcome.</w:t>
      </w:r>
    </w:p>
    <w:p>
      <w:pPr>
        <w:pStyle w:val="FirstParagraph"/>
      </w:pPr>
      <w:r>
        <w:t xml:space="preserve">That final note matters more than it looks. Without it, students invent errors to satisfy the assignment.</w:t>
      </w:r>
    </w:p>
    <w:p>
      <w:pPr>
        <w:pStyle w:val="Heading2"/>
      </w:pPr>
      <w:bookmarkStart w:id="26" w:name="worked-example-chemistry-analyze-level"/>
      <w:r>
        <w:t xml:space="preserve">Worked example — chemistry, Analyze level</w:t>
      </w:r>
      <w:bookmarkEnd w:id="26"/>
    </w:p>
    <w:p>
      <w:pPr>
        <w:pStyle w:val="Heading3"/>
      </w:pPr>
      <w:bookmarkStart w:id="27" w:name="diagnosing-a-flawed-reaction-mechanism"/>
      <w:r>
        <w:t xml:space="preserve">Diagnosing a flawed reaction mechanism</w:t>
      </w:r>
      <w:bookmarkEnd w:id="27"/>
    </w:p>
    <w:p>
      <w:pPr>
        <w:pStyle w:val="BlockText"/>
      </w:pPr>
      <w:r>
        <w:rPr>
          <w:b/>
        </w:rPr>
        <w:t xml:space="preserve">Objective.</w:t>
      </w:r>
      <w:r>
        <w:t xml:space="preserve"> </w:t>
      </w:r>
      <w:r>
        <w:t xml:space="preserve">Identify errors in electron-pushing notation and explain why they violate mechanism rules.</w:t>
      </w:r>
    </w:p>
    <w:p>
      <w:pPr>
        <w:pStyle w:val="BlockText"/>
      </w:pPr>
      <w:r>
        <w:rPr>
          <w:b/>
        </w:rPr>
        <w:t xml:space="preserve">Task.</w:t>
      </w:r>
      <w:r>
        <w:t xml:space="preserve"> </w:t>
      </w:r>
      <w:r>
        <w:t xml:space="preserve">Ask a generative model to give the full mechanism for the acid-catalysed hydration of an alkene of your choosing. Ask it to describe every curly arrow.</w:t>
      </w:r>
    </w:p>
    <w:p>
      <w:pPr>
        <w:pStyle w:val="BlockText"/>
      </w:pPr>
      <w:r>
        <w:t xml:space="preserve">Then:</w:t>
      </w:r>
    </w:p>
    <w:p>
      <w:pPr>
        <w:numPr>
          <w:ilvl w:val="0"/>
          <w:numId w:val="1002"/>
        </w:numPr>
        <w:pStyle w:val="Compact"/>
      </w:pPr>
      <w:r>
        <w:t xml:space="preserve">Reproduce the mechanism as the model gave it</w:t>
      </w:r>
    </w:p>
    <w:p>
      <w:pPr>
        <w:numPr>
          <w:ilvl w:val="0"/>
          <w:numId w:val="1002"/>
        </w:numPr>
        <w:pStyle w:val="Compact"/>
      </w:pPr>
      <w:r>
        <w:t xml:space="preserve">Identify at least one error — in arrow origin, arrow destination, intermediate stability, or a missing step</w:t>
      </w:r>
    </w:p>
    <w:p>
      <w:pPr>
        <w:numPr>
          <w:ilvl w:val="0"/>
          <w:numId w:val="1002"/>
        </w:numPr>
        <w:pStyle w:val="Compact"/>
      </w:pPr>
      <w:r>
        <w:t xml:space="preserve">Explain why it is wrong, referring to the rule it breaks</w:t>
      </w:r>
    </w:p>
    <w:p>
      <w:pPr>
        <w:numPr>
          <w:ilvl w:val="0"/>
          <w:numId w:val="1002"/>
        </w:numPr>
        <w:pStyle w:val="Compact"/>
      </w:pPr>
      <w:r>
        <w:t xml:space="preserve">Give the corrected mechanism with your own arrow descriptions</w:t>
      </w:r>
    </w:p>
    <w:p>
      <w:pPr>
        <w:pStyle w:val="BlockText"/>
      </w:pPr>
      <w:r>
        <w:t xml:space="preserve">If the model’s mechanism is correct throughout, demonstrate that by explaining why each step is justified, and note what you tested.</w:t>
      </w:r>
    </w:p>
    <w:p>
      <w:pPr>
        <w:pStyle w:val="BlockText"/>
      </w:pPr>
      <w:r>
        <w:rPr>
          <w:b/>
        </w:rPr>
        <w:t xml:space="preserve">Marks.</w:t>
      </w:r>
      <w:r>
        <w:t xml:space="preserve"> </w:t>
      </w:r>
      <w:r>
        <w:t xml:space="preserve">Error identification and explanation, 40 percent. Corrected mechanism, 40 percent. Quality of reasoning, 20 percent.</w:t>
      </w:r>
    </w:p>
    <w:p>
      <w:pPr>
        <w:pStyle w:val="Heading2"/>
      </w:pPr>
      <w:bookmarkStart w:id="28" w:name="X73b886e58ce52ee6d5662bc0564c56c982fa355"/>
      <w:r>
        <w:t xml:space="preserve">Worked example — physical science, Apply level</w:t>
      </w:r>
      <w:bookmarkEnd w:id="28"/>
    </w:p>
    <w:p>
      <w:pPr>
        <w:pStyle w:val="Heading3"/>
      </w:pPr>
      <w:bookmarkStart w:id="29" w:name="adapting-a-stoichiometric-calculation"/>
      <w:r>
        <w:t xml:space="preserve">Adapting a stoichiometric calculation</w:t>
      </w:r>
      <w:bookmarkEnd w:id="29"/>
    </w:p>
    <w:p>
      <w:pPr>
        <w:pStyle w:val="BlockText"/>
      </w:pPr>
      <w:r>
        <w:rPr>
          <w:b/>
        </w:rPr>
        <w:t xml:space="preserve">Task.</w:t>
      </w:r>
      <w:r>
        <w:t xml:space="preserve"> </w:t>
      </w:r>
      <w:r>
        <w:t xml:space="preserve">Have a model solve a gas stoichiometry problem at standard temperature and pressure. Then rework the same problem at 40 degrees Celsius and 2.0 atmospheres.</w:t>
      </w:r>
    </w:p>
    <w:p>
      <w:pPr>
        <w:pStyle w:val="BlockText"/>
      </w:pPr>
      <w:r>
        <w:rPr>
          <w:b/>
        </w:rPr>
        <w:t xml:space="preserve">Submit.</w:t>
      </w:r>
      <w:r>
        <w:t xml:space="preserve"> </w:t>
      </w:r>
      <w:r>
        <w:t xml:space="preserve">The original prompt and output, your reworked solution with all steps, and a short statement of which parts of the model’s method survived the change in conditions and which did not.</w:t>
      </w:r>
    </w:p>
    <w:p>
      <w:pPr>
        <w:pStyle w:val="Heading2"/>
      </w:pPr>
      <w:bookmarkStart w:id="30" w:name="rubric"/>
      <w:r>
        <w:t xml:space="preserve">Rubric</w:t>
      </w:r>
      <w:bookmarkEnd w:id="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Adequate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Insufficient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Engagement with output</w:t>
            </w:r>
          </w:p>
        </w:tc>
        <w:tc>
          <w:p>
            <w:pPr>
              <w:pStyle w:val="Compact"/>
              <w:jc w:val="left"/>
            </w:pPr>
            <w:r>
              <w:t xml:space="preserve">Identifies substantive errors or confirms correctness with genuine verification</w:t>
            </w:r>
          </w:p>
        </w:tc>
        <w:tc>
          <w:p>
            <w:pPr>
              <w:pStyle w:val="Compact"/>
              <w:jc w:val="left"/>
            </w:pPr>
            <w:r>
              <w:t xml:space="preserve">Identifies surface errors only</w:t>
            </w:r>
          </w:p>
        </w:tc>
        <w:tc>
          <w:p>
            <w:pPr>
              <w:pStyle w:val="Compact"/>
              <w:jc w:val="left"/>
            </w:pPr>
            <w:r>
              <w:t xml:space="preserve">Accepts output uncritically or asserts an error without support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Disciplinary reasoning</w:t>
            </w:r>
          </w:p>
        </w:tc>
        <w:tc>
          <w:p>
            <w:pPr>
              <w:pStyle w:val="Compact"/>
              <w:jc w:val="left"/>
            </w:pPr>
            <w:r>
              <w:t xml:space="preserve">Explains using correct principles and terminology</w:t>
            </w:r>
          </w:p>
        </w:tc>
        <w:tc>
          <w:p>
            <w:pPr>
              <w:pStyle w:val="Compact"/>
              <w:jc w:val="left"/>
            </w:pPr>
            <w:r>
              <w:t xml:space="preserve">Reasoning present but incomplete</w:t>
            </w:r>
          </w:p>
        </w:tc>
        <w:tc>
          <w:p>
            <w:pPr>
              <w:pStyle w:val="Compact"/>
              <w:jc w:val="left"/>
            </w:pPr>
            <w:r>
              <w:t xml:space="preserve">Reasoning absent or incorrect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Corrected work</w:t>
            </w:r>
          </w:p>
        </w:tc>
        <w:tc>
          <w:p>
            <w:pPr>
              <w:pStyle w:val="Compact"/>
              <w:jc w:val="left"/>
            </w:pPr>
            <w:r>
              <w:t xml:space="preserve">Complete and correct, with steps shown</w:t>
            </w:r>
          </w:p>
        </w:tc>
        <w:tc>
          <w:p>
            <w:pPr>
              <w:pStyle w:val="Compact"/>
              <w:jc w:val="left"/>
            </w:pPr>
            <w:r>
              <w:t xml:space="preserve">Mostly correct, gaps in working</w:t>
            </w:r>
          </w:p>
        </w:tc>
        <w:tc>
          <w:p>
            <w:pPr>
              <w:pStyle w:val="Compact"/>
              <w:jc w:val="left"/>
            </w:pPr>
            <w:r>
              <w:t xml:space="preserve">Incorrect or not attempted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Documentation</w:t>
            </w:r>
          </w:p>
        </w:tc>
        <w:tc>
          <w:p>
            <w:pPr>
              <w:pStyle w:val="Compact"/>
              <w:jc w:val="left"/>
            </w:pPr>
            <w:r>
              <w:t xml:space="preserve">Prompts and outputs supplied in full, including failures</w:t>
            </w:r>
          </w:p>
        </w:tc>
        <w:tc>
          <w:p>
            <w:pPr>
              <w:pStyle w:val="Compact"/>
              <w:jc w:val="left"/>
            </w:pPr>
            <w:r>
              <w:t xml:space="preserve">Supplied but partial</w:t>
            </w:r>
          </w:p>
        </w:tc>
        <w:tc>
          <w:p>
            <w:pPr>
              <w:pStyle w:val="Compact"/>
              <w:jc w:val="left"/>
            </w:pPr>
            <w:r>
              <w:t xml:space="preserve">Missing</w:t>
            </w:r>
          </w:p>
        </w:tc>
      </w:tr>
    </w:tbl>
    <w:p>
      <w:pPr>
        <w:pStyle w:val="Heading2"/>
      </w:pPr>
      <w:bookmarkStart w:id="31" w:name="implementation-notes"/>
      <w:r>
        <w:t xml:space="preserve">Implementation notes</w:t>
      </w:r>
      <w:bookmarkEnd w:id="31"/>
    </w:p>
    <w:p>
      <w:pPr>
        <w:pStyle w:val="FirstParagraph"/>
      </w:pPr>
      <w:r>
        <w:rPr>
          <w:b/>
        </w:rPr>
        <w:t xml:space="preserve">Say it in the syllabus.</w:t>
      </w:r>
      <w:r>
        <w:t xml:space="preserve"> </w:t>
      </w:r>
      <w:r>
        <w:t xml:space="preserve">Students need to know AI use is expected in these tasks and what the boundaries are elsewhere. Ambiguity produces anxiety and, ironically, more concealment.</w:t>
      </w:r>
    </w:p>
    <w:p>
      <w:pPr>
        <w:pStyle w:val="BodyText"/>
      </w:pPr>
      <w:r>
        <w:rPr>
          <w:b/>
        </w:rPr>
        <w:t xml:space="preserve">Start with one assignment.</w:t>
      </w:r>
      <w:r>
        <w:t xml:space="preserve"> </w:t>
      </w:r>
      <w:r>
        <w:t xml:space="preserve">Do not convert a whole course. Take one existing task, rebuild it at the Analyze level, and see what the submissions look like.</w:t>
      </w:r>
    </w:p>
    <w:p>
      <w:pPr>
        <w:pStyle w:val="BodyText"/>
      </w:pPr>
      <w:r>
        <w:rPr>
          <w:b/>
        </w:rPr>
        <w:t xml:space="preserve">Expect the conversation to change.</w:t>
      </w:r>
      <w:r>
        <w:t xml:space="preserve"> </w:t>
      </w:r>
      <w:r>
        <w:t xml:space="preserve">The most reliable observation from instructors using this approach is not a change in scores but a change in how students talk about the material. They begin arguing with the model rather than trusting it.</w:t>
      </w:r>
    </w:p>
    <w:p>
      <w:pPr>
        <w:pStyle w:val="BodyText"/>
      </w:pPr>
      <w:r>
        <w:rPr>
          <w:b/>
        </w:rPr>
        <w:t xml:space="preserve">Do not require a specific tool.</w:t>
      </w:r>
      <w:r>
        <w:t xml:space="preserve"> </w:t>
      </w:r>
      <w:r>
        <w:t xml:space="preserve">Students have unequal access to paid models. Any generative model should be acceptable, and a student who works the problem without one has not violated anything.</w:t>
      </w:r>
    </w:p>
    <w:p>
      <w:pPr>
        <w:pStyle w:val="BodyText"/>
      </w:pPr>
      <w:r>
        <w:rPr>
          <w:b/>
        </w:rPr>
        <w:t xml:space="preserve">Accessibility.</w:t>
      </w:r>
      <w:r>
        <w:t xml:space="preserve"> </w:t>
      </w:r>
      <w:r>
        <w:t xml:space="preserve">Model output pasted into a document carries no structure. Require students to submit output as text rather than screenshots, both so it is readable by assistive technology and so you can search it.</w:t>
      </w:r>
    </w:p>
    <w:p>
      <w:pPr>
        <w:pStyle w:val="Heading2"/>
      </w:pPr>
      <w:bookmarkStart w:id="32" w:name="what-this-approach-does-not-solve"/>
      <w:r>
        <w:t xml:space="preserve">What this approach does not solve</w:t>
      </w:r>
      <w:bookmarkEnd w:id="32"/>
    </w:p>
    <w:p>
      <w:pPr>
        <w:pStyle w:val="FirstParagraph"/>
      </w:pPr>
      <w:r>
        <w:t xml:space="preserve">It does not stop a determined student from having a model write the analysis as well. Nothing does.</w:t>
      </w:r>
    </w:p>
    <w:p>
      <w:pPr>
        <w:pStyle w:val="BodyText"/>
      </w:pPr>
      <w:r>
        <w:t xml:space="preserve">What it does is remove the</w:t>
      </w:r>
      <w:r>
        <w:t xml:space="preserve"> </w:t>
      </w:r>
      <w:r>
        <w:rPr>
          <w:i/>
        </w:rPr>
        <w:t xml:space="preserve">incentive</w:t>
      </w:r>
      <w:r>
        <w:t xml:space="preserve">, because the analysis is harder to fake convincingly than the answer was, and a fabricated analysis is usually obvious to an instructor who knows the material. That is a better position than detection software.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Feedback on this model is welcome and will be credited in future versions.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Bloom’s-AI Integration Model</dc:title>
  <dc:creator/>
  <dc:language>en-US</dc:language>
  <cp:keywords/>
  <dcterms:created xsi:type="dcterms:W3CDTF">2026-08-03T21:19:27Z</dcterms:created>
  <dcterms:modified xsi:type="dcterms:W3CDTF">2026-08-03T21:19:27Z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Lesson planning templates for science courses in the era of generative AI</vt:lpwstr>
  </property>
</Properties>
</file>