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93747" w14:textId="4842724D" w:rsidR="00972E49" w:rsidRDefault="00972E49" w:rsidP="00DD5270">
      <w:pPr>
        <w:spacing w:line="480" w:lineRule="auto"/>
        <w:jc w:val="center"/>
        <w:rPr>
          <w:rFonts w:ascii="Times New Roman" w:hAnsi="Times New Roman" w:cs="Times New Roman"/>
          <w:b/>
        </w:rPr>
      </w:pPr>
      <w:r w:rsidRPr="00972E49">
        <w:rPr>
          <w:rFonts w:ascii="Times New Roman" w:hAnsi="Times New Roman" w:cs="Times New Roman"/>
          <w:b/>
        </w:rPr>
        <w:t>Chapter 4: Con</w:t>
      </w:r>
      <w:bookmarkStart w:id="0" w:name="_GoBack"/>
      <w:bookmarkEnd w:id="0"/>
      <w:r w:rsidRPr="00972E49">
        <w:rPr>
          <w:rFonts w:ascii="Times New Roman" w:hAnsi="Times New Roman" w:cs="Times New Roman"/>
          <w:b/>
        </w:rPr>
        <w:t>clusion</w:t>
      </w:r>
    </w:p>
    <w:p w14:paraId="6C616F52" w14:textId="77777777" w:rsidR="00BD75C2" w:rsidRDefault="00025D08" w:rsidP="00DD5270">
      <w:pPr>
        <w:spacing w:line="480" w:lineRule="auto"/>
        <w:rPr>
          <w:rFonts w:ascii="Times New Roman" w:hAnsi="Times New Roman" w:cs="Times New Roman"/>
        </w:rPr>
      </w:pPr>
      <w:r>
        <w:rPr>
          <w:rFonts w:ascii="Times New Roman" w:hAnsi="Times New Roman" w:cs="Times New Roman"/>
        </w:rPr>
        <w:tab/>
      </w:r>
      <w:r w:rsidR="00972E49">
        <w:rPr>
          <w:rFonts w:ascii="Times New Roman" w:hAnsi="Times New Roman" w:cs="Times New Roman"/>
        </w:rPr>
        <w:t>Throughout history, the main medium of mass communication of the day has been held to scrutiny, be it the newspaper, the radio, the television, or the "global village". It is famously known that Socrates was against writing, because the medium would provide "</w:t>
      </w:r>
      <w:r w:rsidR="00972E49" w:rsidRPr="00972E49">
        <w:rPr>
          <w:rFonts w:ascii="Times New Roman" w:hAnsi="Times New Roman" w:cs="Times New Roman"/>
        </w:rPr>
        <w:t>not truth, but only the semblance of truth</w:t>
      </w:r>
      <w:r w:rsidR="00972E49">
        <w:rPr>
          <w:rFonts w:ascii="Times New Roman" w:hAnsi="Times New Roman" w:cs="Times New Roman"/>
        </w:rPr>
        <w:t>" (42). Yet, tools of communication continued to develop, and</w:t>
      </w:r>
      <w:r>
        <w:rPr>
          <w:rFonts w:ascii="Times New Roman" w:hAnsi="Times New Roman" w:cs="Times New Roman"/>
        </w:rPr>
        <w:t xml:space="preserve"> although some critique has remained constant, most media was questioned and challenged according to its particular features, and its unique situatedness in a specific time and space.</w:t>
      </w:r>
    </w:p>
    <w:p w14:paraId="38258E4D" w14:textId="77777777" w:rsidR="006E1A47" w:rsidRDefault="00BD75C2" w:rsidP="00DD5270">
      <w:pPr>
        <w:spacing w:line="480" w:lineRule="auto"/>
        <w:rPr>
          <w:rFonts w:ascii="Times New Roman" w:hAnsi="Times New Roman" w:cs="Times New Roman"/>
        </w:rPr>
      </w:pPr>
      <w:r>
        <w:rPr>
          <w:rFonts w:ascii="Times New Roman" w:hAnsi="Times New Roman" w:cs="Times New Roman"/>
        </w:rPr>
        <w:tab/>
        <w:t xml:space="preserve">Today, social media is uncontestably one of the most popular forms of mass communication. As expected, thinkers challenge every aspect of the medium, and </w:t>
      </w:r>
      <w:r w:rsidR="00D31D7C">
        <w:rPr>
          <w:rFonts w:ascii="Times New Roman" w:hAnsi="Times New Roman" w:cs="Times New Roman"/>
        </w:rPr>
        <w:t>some</w:t>
      </w:r>
      <w:r>
        <w:rPr>
          <w:rFonts w:ascii="Times New Roman" w:hAnsi="Times New Roman" w:cs="Times New Roman"/>
        </w:rPr>
        <w:t xml:space="preserve"> find no significant redeeming qualities in it. </w:t>
      </w:r>
      <w:r w:rsidR="00947111">
        <w:rPr>
          <w:rFonts w:ascii="Times New Roman" w:hAnsi="Times New Roman" w:cs="Times New Roman"/>
        </w:rPr>
        <w:t>There are</w:t>
      </w:r>
      <w:r w:rsidR="00D31D7C">
        <w:rPr>
          <w:rFonts w:ascii="Times New Roman" w:hAnsi="Times New Roman" w:cs="Times New Roman"/>
        </w:rPr>
        <w:t xml:space="preserve"> different forms this argument takes. In the field of political science,</w:t>
      </w:r>
      <w:r>
        <w:rPr>
          <w:rFonts w:ascii="Times New Roman" w:hAnsi="Times New Roman" w:cs="Times New Roman"/>
        </w:rPr>
        <w:t xml:space="preserve"> </w:t>
      </w:r>
      <w:r w:rsidRPr="008D0159">
        <w:rPr>
          <w:rFonts w:ascii="Times New Roman" w:hAnsi="Times New Roman" w:cs="Times New Roman"/>
        </w:rPr>
        <w:t>Vaidhyanathan</w:t>
      </w:r>
      <w:r>
        <w:rPr>
          <w:rFonts w:ascii="Times New Roman" w:hAnsi="Times New Roman" w:cs="Times New Roman"/>
        </w:rPr>
        <w:t xml:space="preserve">'s </w:t>
      </w:r>
      <w:r>
        <w:rPr>
          <w:rFonts w:ascii="Times New Roman" w:hAnsi="Times New Roman" w:cs="Times New Roman"/>
          <w:i/>
        </w:rPr>
        <w:t>Antisocial Media</w:t>
      </w:r>
      <w:r w:rsidR="00D31D7C">
        <w:rPr>
          <w:rFonts w:ascii="Times New Roman" w:hAnsi="Times New Roman" w:cs="Times New Roman"/>
        </w:rPr>
        <w:t xml:space="preserve"> </w:t>
      </w:r>
      <w:r>
        <w:rPr>
          <w:rFonts w:ascii="Times New Roman" w:hAnsi="Times New Roman" w:cs="Times New Roman"/>
        </w:rPr>
        <w:t xml:space="preserve">claims that the problem with Facebook "is Facebook", and finds no way out of the irreparable damage it claims Facebook has caused, except for the closing down of the platform. </w:t>
      </w:r>
      <w:r w:rsidR="00D31D7C">
        <w:rPr>
          <w:rFonts w:ascii="Times New Roman" w:hAnsi="Times New Roman" w:cs="Times New Roman"/>
        </w:rPr>
        <w:t>In philosophy, Dreyfus suggests that the nihilism Internet has successfully harbored can only be avoided if one turns off the monitor and finds a particular hobby or cause that will guide their human endeavors. In sociology, Tufekci likens the ad-based platform to AI-powered dystopias.</w:t>
      </w:r>
      <w:r w:rsidR="003F0A8E">
        <w:rPr>
          <w:rFonts w:ascii="Times New Roman" w:hAnsi="Times New Roman" w:cs="Times New Roman"/>
        </w:rPr>
        <w:t xml:space="preserve"> These thinkers are not radicals of a generally-moderate group; they are the authors of some of the most well-articulated and sound critique social media faces today.</w:t>
      </w:r>
      <w:r w:rsidR="006E1A47">
        <w:rPr>
          <w:rFonts w:ascii="Times New Roman" w:hAnsi="Times New Roman" w:cs="Times New Roman"/>
        </w:rPr>
        <w:t xml:space="preserve"> Thus, e</w:t>
      </w:r>
      <w:r w:rsidR="00287F50">
        <w:rPr>
          <w:rFonts w:ascii="Times New Roman" w:hAnsi="Times New Roman" w:cs="Times New Roman"/>
        </w:rPr>
        <w:t xml:space="preserve">ven if we do not accept these critiques as fact, we must admit that they are insightful problematizations that need to be reformed. </w:t>
      </w:r>
    </w:p>
    <w:p w14:paraId="1C75865C" w14:textId="77777777" w:rsidR="00487A97" w:rsidRDefault="006E1A47" w:rsidP="00DD5270">
      <w:pPr>
        <w:spacing w:line="480" w:lineRule="auto"/>
        <w:rPr>
          <w:rFonts w:ascii="Times New Roman" w:hAnsi="Times New Roman" w:cs="Times New Roman"/>
        </w:rPr>
      </w:pPr>
      <w:r>
        <w:rPr>
          <w:rFonts w:ascii="Times New Roman" w:hAnsi="Times New Roman" w:cs="Times New Roman"/>
        </w:rPr>
        <w:tab/>
      </w:r>
      <w:r w:rsidR="00287F50">
        <w:rPr>
          <w:rFonts w:ascii="Times New Roman" w:hAnsi="Times New Roman" w:cs="Times New Roman"/>
        </w:rPr>
        <w:t xml:space="preserve">However, the techno-pessimism that </w:t>
      </w:r>
      <w:r w:rsidR="003F0A8E">
        <w:rPr>
          <w:rFonts w:ascii="Times New Roman" w:hAnsi="Times New Roman" w:cs="Times New Roman"/>
        </w:rPr>
        <w:t xml:space="preserve">we tend to slip into especially when we are highlighting the most problematic aspects of social media </w:t>
      </w:r>
      <w:r w:rsidR="00287F50">
        <w:rPr>
          <w:rFonts w:ascii="Times New Roman" w:hAnsi="Times New Roman" w:cs="Times New Roman"/>
        </w:rPr>
        <w:t>is not only an unproductive approach to pave the way forward, but also misdirected.</w:t>
      </w:r>
      <w:r>
        <w:rPr>
          <w:rFonts w:ascii="Times New Roman" w:hAnsi="Times New Roman" w:cs="Times New Roman"/>
        </w:rPr>
        <w:t xml:space="preserve"> The medium of social media does not require that content be categorized by posts of a certain format, distributed in a specific algorithm, or </w:t>
      </w:r>
      <w:r>
        <w:rPr>
          <w:rFonts w:ascii="Times New Roman" w:hAnsi="Times New Roman" w:cs="Times New Roman"/>
        </w:rPr>
        <w:lastRenderedPageBreak/>
        <w:t xml:space="preserve">accessed through a particular interface. These are decisions that creators of today's platforms have made; decisions that they continue to make on a daily basis. At its genesis, Facebook did not have a timeline, and the home page only displayed activity the user herself was involved in. Instagram only established "stories" in 2016, after a completely separate platform was built around the idea. Twitter famously started with a 140-character limit, which was doubled as it became obvious that users built ad hoc solutions to get over the limit, such as numbering their posts so that they are read as a single piece. Some of these changes may seem trivial to the reader, but the point is that social media platforms are not constants we have to either accept or reject from the outset; </w:t>
      </w:r>
      <w:r w:rsidR="00487A97">
        <w:rPr>
          <w:rFonts w:ascii="Times New Roman" w:hAnsi="Times New Roman" w:cs="Times New Roman"/>
        </w:rPr>
        <w:t xml:space="preserve">they are subject to change and influence through incentives. </w:t>
      </w:r>
    </w:p>
    <w:p w14:paraId="0A3EC4D1" w14:textId="1762789C" w:rsidR="004E37DF" w:rsidRDefault="00BE5CFE" w:rsidP="00DD5270">
      <w:pPr>
        <w:spacing w:line="480" w:lineRule="auto"/>
        <w:rPr>
          <w:rFonts w:ascii="Times New Roman" w:hAnsi="Times New Roman" w:cs="Times New Roman"/>
        </w:rPr>
      </w:pPr>
      <w:r>
        <w:rPr>
          <w:rFonts w:ascii="Times New Roman" w:hAnsi="Times New Roman" w:cs="Times New Roman"/>
        </w:rPr>
        <w:tab/>
        <w:t>Accordingly, we move through some of the central critique of social media and attempt to rescue the medium by pinpointing the design decisions that giver rise to the specific criticism that generally targets social media. To assure the legitimacy of our claims, we suggest alternative design decisions that would have yielded a different platform that ameliorates the criticism.</w:t>
      </w:r>
      <w:r w:rsidR="006C03E5">
        <w:rPr>
          <w:rFonts w:ascii="Times New Roman" w:hAnsi="Times New Roman" w:cs="Times New Roman"/>
        </w:rPr>
        <w:t xml:space="preserve"> Thinkers' critique often uses Facebook while implying the other social media platforms, so our work follows </w:t>
      </w:r>
      <w:r w:rsidR="002C28D9">
        <w:rPr>
          <w:rFonts w:ascii="Times New Roman" w:hAnsi="Times New Roman" w:cs="Times New Roman"/>
        </w:rPr>
        <w:t>this</w:t>
      </w:r>
      <w:r w:rsidR="006C03E5">
        <w:rPr>
          <w:rFonts w:ascii="Times New Roman" w:hAnsi="Times New Roman" w:cs="Times New Roman"/>
        </w:rPr>
        <w:t xml:space="preserve"> methodology</w:t>
      </w:r>
      <w:r w:rsidR="002C28D9">
        <w:rPr>
          <w:rFonts w:ascii="Times New Roman" w:hAnsi="Times New Roman" w:cs="Times New Roman"/>
        </w:rPr>
        <w:t xml:space="preserve"> as well</w:t>
      </w:r>
      <w:r w:rsidR="006C03E5">
        <w:rPr>
          <w:rFonts w:ascii="Times New Roman" w:hAnsi="Times New Roman" w:cs="Times New Roman"/>
        </w:rPr>
        <w:t>.</w:t>
      </w:r>
    </w:p>
    <w:p w14:paraId="34D5A0D4" w14:textId="7C006C8E" w:rsidR="006C03E5" w:rsidRDefault="004E37DF" w:rsidP="00DD5270">
      <w:pPr>
        <w:spacing w:line="480" w:lineRule="auto"/>
        <w:rPr>
          <w:rFonts w:ascii="Times New Roman" w:hAnsi="Times New Roman" w:cs="Times New Roman"/>
        </w:rPr>
      </w:pPr>
      <w:r>
        <w:rPr>
          <w:rFonts w:ascii="Times New Roman" w:hAnsi="Times New Roman" w:cs="Times New Roman"/>
        </w:rPr>
        <w:tab/>
      </w:r>
      <w:r w:rsidR="00BE5CFE">
        <w:rPr>
          <w:rFonts w:ascii="Times New Roman" w:hAnsi="Times New Roman" w:cs="Times New Roman"/>
        </w:rPr>
        <w:t xml:space="preserve">We begin with Sherry Turkle's concept of the "life-mix", which describes how we live in the physical and the online worlds simultaneously without a systematic way to keep the two separated when we need to. </w:t>
      </w:r>
      <w:r w:rsidR="002161E5">
        <w:rPr>
          <w:rFonts w:ascii="Times New Roman" w:hAnsi="Times New Roman" w:cs="Times New Roman"/>
        </w:rPr>
        <w:t xml:space="preserve">To detect the real recipient of this claim, we pinpoint the main gate between the physical world and the online world as the red alert notification. We investigate Facebook's notification settings and </w:t>
      </w:r>
      <w:r w:rsidR="00904897">
        <w:rPr>
          <w:rFonts w:ascii="Times New Roman" w:hAnsi="Times New Roman" w:cs="Times New Roman"/>
        </w:rPr>
        <w:t xml:space="preserve">display the lack of a set of settings for users who need more </w:t>
      </w:r>
      <w:r>
        <w:rPr>
          <w:rFonts w:ascii="Times New Roman" w:hAnsi="Times New Roman" w:cs="Times New Roman"/>
        </w:rPr>
        <w:t>separation</w:t>
      </w:r>
      <w:r w:rsidR="00904897">
        <w:rPr>
          <w:rFonts w:ascii="Times New Roman" w:hAnsi="Times New Roman" w:cs="Times New Roman"/>
        </w:rPr>
        <w:t xml:space="preserve"> between the two worlds.</w:t>
      </w:r>
      <w:r>
        <w:rPr>
          <w:rFonts w:ascii="Times New Roman" w:hAnsi="Times New Roman" w:cs="Times New Roman"/>
        </w:rPr>
        <w:t xml:space="preserve"> </w:t>
      </w:r>
      <w:r w:rsidR="00BF1CB1">
        <w:rPr>
          <w:rFonts w:ascii="Times New Roman" w:hAnsi="Times New Roman" w:cs="Times New Roman"/>
        </w:rPr>
        <w:t xml:space="preserve">By recommending a richer set of options, we claim that the mere fact that social media works with notifications does not create the "life-mix", but the lack of ability of the user to configure the settings does. </w:t>
      </w:r>
      <w:r>
        <w:rPr>
          <w:rFonts w:ascii="Times New Roman" w:hAnsi="Times New Roman" w:cs="Times New Roman"/>
        </w:rPr>
        <w:t>We</w:t>
      </w:r>
      <w:r w:rsidR="00BF1CB1">
        <w:rPr>
          <w:rFonts w:ascii="Times New Roman" w:hAnsi="Times New Roman" w:cs="Times New Roman"/>
        </w:rPr>
        <w:t xml:space="preserve"> respond to two hypothetical arguments. The </w:t>
      </w:r>
      <w:r w:rsidR="00BF1CB1">
        <w:rPr>
          <w:rFonts w:ascii="Times New Roman" w:hAnsi="Times New Roman" w:cs="Times New Roman"/>
        </w:rPr>
        <w:lastRenderedPageBreak/>
        <w:t xml:space="preserve">first suggests that if the settings are there but difficult to access, it should not matter. </w:t>
      </w:r>
      <w:r w:rsidR="008C641B">
        <w:rPr>
          <w:rFonts w:ascii="Times New Roman" w:hAnsi="Times New Roman" w:cs="Times New Roman"/>
        </w:rPr>
        <w:t xml:space="preserve">We respond by exhibiting Thaler's "nudge theory" of behavioral economics and highlighting the significance of ease of use in </w:t>
      </w:r>
      <w:r w:rsidR="006C03E5">
        <w:rPr>
          <w:rFonts w:ascii="Times New Roman" w:hAnsi="Times New Roman" w:cs="Times New Roman"/>
        </w:rPr>
        <w:t xml:space="preserve">human </w:t>
      </w:r>
      <w:r w:rsidR="008C641B">
        <w:rPr>
          <w:rFonts w:ascii="Times New Roman" w:hAnsi="Times New Roman" w:cs="Times New Roman"/>
        </w:rPr>
        <w:t>decision making.</w:t>
      </w:r>
      <w:r w:rsidR="006C03E5">
        <w:rPr>
          <w:rFonts w:ascii="Times New Roman" w:hAnsi="Times New Roman" w:cs="Times New Roman"/>
        </w:rPr>
        <w:t xml:space="preserve"> The second suggests that there is a trade-off between flexibility and usability, displayed through Hick's law. We respond by acknowledging the trade-off, and applying the lessons of the discipline of human-computer interaction, we recommend higher-order categories of notification settings, such as "permissive", "conservative", and "power user". </w:t>
      </w:r>
    </w:p>
    <w:p w14:paraId="67ADC4DC" w14:textId="4FE6A045" w:rsidR="007978AD" w:rsidRDefault="006C03E5" w:rsidP="00DD5270">
      <w:pPr>
        <w:spacing w:line="480" w:lineRule="auto"/>
        <w:rPr>
          <w:rFonts w:ascii="Times New Roman" w:hAnsi="Times New Roman" w:cs="Times New Roman"/>
        </w:rPr>
      </w:pPr>
      <w:r>
        <w:rPr>
          <w:rFonts w:ascii="Times New Roman" w:hAnsi="Times New Roman" w:cs="Times New Roman"/>
        </w:rPr>
        <w:tab/>
        <w:t xml:space="preserve">Later, we turn to Siva Vaidhyanathan's concerns with the invariant structure of Facebook posts, </w:t>
      </w:r>
      <w:r w:rsidR="00F21875">
        <w:rPr>
          <w:rFonts w:ascii="Times New Roman" w:hAnsi="Times New Roman" w:cs="Times New Roman"/>
        </w:rPr>
        <w:t>such as</w:t>
      </w:r>
      <w:r w:rsidR="006D6AB0">
        <w:rPr>
          <w:rFonts w:ascii="Times New Roman" w:hAnsi="Times New Roman" w:cs="Times New Roman"/>
        </w:rPr>
        <w:t xml:space="preserve"> g</w:t>
      </w:r>
      <w:r w:rsidR="00F21875">
        <w:rPr>
          <w:rFonts w:ascii="Times New Roman" w:hAnsi="Times New Roman" w:cs="Times New Roman"/>
        </w:rPr>
        <w:t xml:space="preserve">etting a whirlwind of discontinuous information that one cannot make sense of in general, </w:t>
      </w:r>
      <w:r w:rsidR="006D6AB0">
        <w:rPr>
          <w:rFonts w:ascii="Times New Roman" w:hAnsi="Times New Roman" w:cs="Times New Roman"/>
        </w:rPr>
        <w:t xml:space="preserve">and </w:t>
      </w:r>
      <w:r w:rsidR="00F21875">
        <w:rPr>
          <w:rFonts w:ascii="Times New Roman" w:hAnsi="Times New Roman" w:cs="Times New Roman"/>
        </w:rPr>
        <w:t>"falling for" ads and especially political ads that may present themselves as native content or even news.</w:t>
      </w:r>
      <w:r w:rsidR="007978AD">
        <w:rPr>
          <w:rFonts w:ascii="Times New Roman" w:hAnsi="Times New Roman" w:cs="Times New Roman"/>
        </w:rPr>
        <w:t xml:space="preserve"> On a similar note</w:t>
      </w:r>
      <w:r w:rsidR="00E7160E">
        <w:rPr>
          <w:rFonts w:ascii="Times New Roman" w:hAnsi="Times New Roman" w:cs="Times New Roman"/>
        </w:rPr>
        <w:t xml:space="preserve">, Hubert Dreyfus' </w:t>
      </w:r>
      <w:r w:rsidR="00FA0310">
        <w:rPr>
          <w:rFonts w:ascii="Times New Roman" w:hAnsi="Times New Roman" w:cs="Times New Roman"/>
        </w:rPr>
        <w:t>re-interpretation of Kierkegaard</w:t>
      </w:r>
      <w:r w:rsidR="00E7160E">
        <w:rPr>
          <w:rFonts w:ascii="Times New Roman" w:hAnsi="Times New Roman" w:cs="Times New Roman"/>
        </w:rPr>
        <w:t xml:space="preserve"> </w:t>
      </w:r>
      <w:r w:rsidR="00FA0310">
        <w:rPr>
          <w:rFonts w:ascii="Times New Roman" w:hAnsi="Times New Roman" w:cs="Times New Roman"/>
        </w:rPr>
        <w:t>suggests</w:t>
      </w:r>
      <w:r w:rsidR="00E7160E">
        <w:rPr>
          <w:rFonts w:ascii="Times New Roman" w:hAnsi="Times New Roman" w:cs="Times New Roman"/>
        </w:rPr>
        <w:t xml:space="preserve"> that social media trivializes serious content</w:t>
      </w:r>
      <w:r w:rsidR="007978AD">
        <w:rPr>
          <w:rFonts w:ascii="Times New Roman" w:hAnsi="Times New Roman" w:cs="Times New Roman"/>
        </w:rPr>
        <w:t xml:space="preserve">, thus "levelling" all information on the same plane. Finally, we re-interpret Sartre's concept of the gaze of the Other to give context to the non-personalized objectification users may feel, evidenced by the ad hoc solutions they build such as the phenomenon of "Finstas". </w:t>
      </w:r>
    </w:p>
    <w:p w14:paraId="01940410" w14:textId="780E41F0" w:rsidR="006D6AB0" w:rsidRDefault="007978AD" w:rsidP="00DD5270">
      <w:pPr>
        <w:spacing w:line="480" w:lineRule="auto"/>
        <w:rPr>
          <w:rFonts w:ascii="Times New Roman" w:hAnsi="Times New Roman" w:cs="Times New Roman"/>
        </w:rPr>
      </w:pPr>
      <w:r>
        <w:rPr>
          <w:rFonts w:ascii="Times New Roman" w:hAnsi="Times New Roman" w:cs="Times New Roman"/>
        </w:rPr>
        <w:tab/>
        <w:t>We give further evidence to each of these claims that display the legitimate target of these claims to be a set of design choices, such as the invariant post structure, the infinite scroll feed, and the lack of ability to easily categorize content. In return, we claim that existing platforms already have ways of dealing with these challenges. Specifically, we give examples of platforms such as Reddit and Tumblr, which allow for variance between different types of content, and posting on different communities which have a highly varied set of norms and rules.</w:t>
      </w:r>
      <w:r w:rsidR="00A3246D">
        <w:rPr>
          <w:rFonts w:ascii="Times New Roman" w:hAnsi="Times New Roman" w:cs="Times New Roman"/>
        </w:rPr>
        <w:t xml:space="preserve"> We anticipate pushback against the argument that radical content is as serious of a problem as we have taken it to be</w:t>
      </w:r>
      <w:r w:rsidR="00954EAA">
        <w:rPr>
          <w:rFonts w:ascii="Times New Roman" w:hAnsi="Times New Roman" w:cs="Times New Roman"/>
        </w:rPr>
        <w:t xml:space="preserve">. In response, we evidence the attraction sensational content receives not only </w:t>
      </w:r>
      <w:r w:rsidR="00954EAA">
        <w:rPr>
          <w:rFonts w:ascii="Times New Roman" w:hAnsi="Times New Roman" w:cs="Times New Roman"/>
        </w:rPr>
        <w:lastRenderedPageBreak/>
        <w:t xml:space="preserve">on social media but on media in general, and the exacerbation of the problem through the non-linear exposure it gets due to the network effect. </w:t>
      </w:r>
    </w:p>
    <w:p w14:paraId="2CC5C972" w14:textId="02457691" w:rsidR="006D6AB0" w:rsidRDefault="006F29D1" w:rsidP="00DD5270">
      <w:pPr>
        <w:spacing w:line="480" w:lineRule="auto"/>
        <w:rPr>
          <w:rFonts w:ascii="Times New Roman" w:hAnsi="Times New Roman" w:cs="Times New Roman"/>
        </w:rPr>
      </w:pPr>
      <w:r>
        <w:rPr>
          <w:rFonts w:ascii="Times New Roman" w:hAnsi="Times New Roman" w:cs="Times New Roman"/>
        </w:rPr>
        <w:tab/>
      </w:r>
      <w:r w:rsidR="008F7348">
        <w:rPr>
          <w:rFonts w:ascii="Times New Roman" w:hAnsi="Times New Roman" w:cs="Times New Roman"/>
        </w:rPr>
        <w:t>Then</w:t>
      </w:r>
      <w:r>
        <w:rPr>
          <w:rFonts w:ascii="Times New Roman" w:hAnsi="Times New Roman" w:cs="Times New Roman"/>
        </w:rPr>
        <w:t xml:space="preserve">, we consider Tufekci's criticism </w:t>
      </w:r>
      <w:r w:rsidR="006D6AB0">
        <w:rPr>
          <w:rFonts w:ascii="Times New Roman" w:hAnsi="Times New Roman" w:cs="Times New Roman"/>
        </w:rPr>
        <w:t>against</w:t>
      </w:r>
      <w:r>
        <w:rPr>
          <w:rFonts w:ascii="Times New Roman" w:hAnsi="Times New Roman" w:cs="Times New Roman"/>
        </w:rPr>
        <w:t xml:space="preserve"> curation algorithms </w:t>
      </w:r>
      <w:r w:rsidR="006D6AB0">
        <w:rPr>
          <w:rFonts w:ascii="Times New Roman" w:hAnsi="Times New Roman" w:cs="Times New Roman"/>
        </w:rPr>
        <w:t xml:space="preserve">together with Vaidhyanathan's claim that in Facebook, </w:t>
      </w:r>
      <w:r w:rsidR="006D6AB0">
        <w:rPr>
          <w:rFonts w:ascii="Times New Roman" w:hAnsi="Times New Roman" w:cs="Times New Roman"/>
        </w:rPr>
        <w:t xml:space="preserve">radical posts </w:t>
      </w:r>
      <w:r w:rsidR="006D6AB0">
        <w:rPr>
          <w:rFonts w:ascii="Times New Roman" w:hAnsi="Times New Roman" w:cs="Times New Roman"/>
        </w:rPr>
        <w:t xml:space="preserve">get </w:t>
      </w:r>
      <w:r w:rsidR="006D6AB0">
        <w:rPr>
          <w:rFonts w:ascii="Times New Roman" w:hAnsi="Times New Roman" w:cs="Times New Roman"/>
        </w:rPr>
        <w:t>more attention</w:t>
      </w:r>
      <w:r w:rsidR="006D6AB0">
        <w:rPr>
          <w:rFonts w:ascii="Times New Roman" w:hAnsi="Times New Roman" w:cs="Times New Roman"/>
        </w:rPr>
        <w:t>. Once again, we investigate the claims and display their legitimacy, meanwhile emphasizing that optimization algorithms do not have a singular form that any social media platform must adapt; they are subject to change and reform.</w:t>
      </w:r>
      <w:r w:rsidR="00481E40">
        <w:rPr>
          <w:rFonts w:ascii="Times New Roman" w:hAnsi="Times New Roman" w:cs="Times New Roman"/>
        </w:rPr>
        <w:t xml:space="preserve"> In particular, we combat the understanding that optimization algorithms are naturally the way they are so there are no technical solutions to this issue. In return, we discuss what it means for a cost function to optimize a set of parameters and underline the human-made design choices that makes the cost function. We also provide empirical evidence of YouTube making active efforts to create more complex cost functions. Finally,</w:t>
      </w:r>
      <w:r w:rsidR="006D6AB0">
        <w:rPr>
          <w:rFonts w:ascii="Times New Roman" w:hAnsi="Times New Roman" w:cs="Times New Roman"/>
        </w:rPr>
        <w:t xml:space="preserve"> responding to the claim that "fairer" algorithms rarely provide a path forward, we</w:t>
      </w:r>
      <w:r w:rsidR="00481E40">
        <w:rPr>
          <w:rFonts w:ascii="Times New Roman" w:hAnsi="Times New Roman" w:cs="Times New Roman"/>
        </w:rPr>
        <w:t xml:space="preserve"> first justify the claim through evidence from computer science and behavioral psychology, and then respond by suggesting a less intrusive approach of providing the users with local explanations and counterfactual results.</w:t>
      </w:r>
      <w:r w:rsidR="00D327B0">
        <w:rPr>
          <w:rFonts w:ascii="Times New Roman" w:hAnsi="Times New Roman" w:cs="Times New Roman"/>
        </w:rPr>
        <w:t xml:space="preserve"> Thus, we provide a way for users to have more power over their use of the platforms without committing the platforms to unrealistic or even contradicting ideals of fairness. </w:t>
      </w:r>
      <w:r w:rsidR="00481E40">
        <w:rPr>
          <w:rFonts w:ascii="Times New Roman" w:hAnsi="Times New Roman" w:cs="Times New Roman"/>
        </w:rPr>
        <w:t xml:space="preserve"> </w:t>
      </w:r>
    </w:p>
    <w:p w14:paraId="4F007017" w14:textId="1C5036A1" w:rsidR="006D6AB0" w:rsidRPr="00BE5CFE" w:rsidRDefault="008F7348" w:rsidP="00DD5270">
      <w:pPr>
        <w:spacing w:line="480" w:lineRule="auto"/>
        <w:rPr>
          <w:rFonts w:ascii="Times New Roman" w:hAnsi="Times New Roman" w:cs="Times New Roman"/>
        </w:rPr>
      </w:pPr>
      <w:r>
        <w:rPr>
          <w:rFonts w:ascii="Times New Roman" w:hAnsi="Times New Roman" w:cs="Times New Roman"/>
        </w:rPr>
        <w:tab/>
        <w:t xml:space="preserve">Finally, we also challenge the counter argument some techno-pessimists have made that platforms have no incentive to change. We discuss the possible customer bases for social media </w:t>
      </w:r>
      <w:r w:rsidR="002B5B52">
        <w:rPr>
          <w:rFonts w:ascii="Times New Roman" w:hAnsi="Times New Roman" w:cs="Times New Roman"/>
        </w:rPr>
        <w:t>platforms and</w:t>
      </w:r>
      <w:r>
        <w:rPr>
          <w:rFonts w:ascii="Times New Roman" w:hAnsi="Times New Roman" w:cs="Times New Roman"/>
        </w:rPr>
        <w:t xml:space="preserve"> show that i</w:t>
      </w:r>
      <w:r w:rsidR="002B5B52">
        <w:rPr>
          <w:rFonts w:ascii="Times New Roman" w:hAnsi="Times New Roman" w:cs="Times New Roman"/>
        </w:rPr>
        <w:t xml:space="preserve">t is a reasonable assumption to make that platforms should view both users and advertisers as their customers. Then, we exemplify the ability of public demand to create a change in an entire industry by considering studies that investigate the last decade of the fast food industry. Reminding the readers of the vast change the public opinion successfully </w:t>
      </w:r>
      <w:r w:rsidR="002B5B52">
        <w:rPr>
          <w:rFonts w:ascii="Times New Roman" w:hAnsi="Times New Roman" w:cs="Times New Roman"/>
        </w:rPr>
        <w:lastRenderedPageBreak/>
        <w:t xml:space="preserve">created on this industry, we suggest that user demand could have a similar effect on the social media industry, given that we direct our attention to particular design choices, rather than the intrinsic nature of </w:t>
      </w:r>
      <w:r w:rsidR="002A1E47">
        <w:rPr>
          <w:rFonts w:ascii="Times New Roman" w:hAnsi="Times New Roman" w:cs="Times New Roman"/>
        </w:rPr>
        <w:t>social media</w:t>
      </w:r>
      <w:r w:rsidR="002B5B52">
        <w:rPr>
          <w:rFonts w:ascii="Times New Roman" w:hAnsi="Times New Roman" w:cs="Times New Roman"/>
        </w:rPr>
        <w:t xml:space="preserve">. </w:t>
      </w:r>
      <w:r w:rsidR="002A1E47">
        <w:rPr>
          <w:rFonts w:ascii="Times New Roman" w:hAnsi="Times New Roman" w:cs="Times New Roman"/>
        </w:rPr>
        <w:t xml:space="preserve">Though it </w:t>
      </w:r>
      <w:r w:rsidR="00DD5270">
        <w:rPr>
          <w:rFonts w:ascii="Times New Roman" w:hAnsi="Times New Roman" w:cs="Times New Roman"/>
        </w:rPr>
        <w:t>require more effort from</w:t>
      </w:r>
      <w:r w:rsidR="002A1E47">
        <w:rPr>
          <w:rFonts w:ascii="Times New Roman" w:hAnsi="Times New Roman" w:cs="Times New Roman"/>
        </w:rPr>
        <w:t xml:space="preserve"> thinkers, users and platforms alike, we must continuously imagine new ways of architecting these online worlds so that we are not despaired by the self-crippling notion that an entire medium is </w:t>
      </w:r>
      <w:r w:rsidR="00DD5270">
        <w:rPr>
          <w:rFonts w:ascii="Times New Roman" w:hAnsi="Times New Roman" w:cs="Times New Roman"/>
        </w:rPr>
        <w:t>detrimental</w:t>
      </w:r>
      <w:r w:rsidR="002A1E47">
        <w:rPr>
          <w:rFonts w:ascii="Times New Roman" w:hAnsi="Times New Roman" w:cs="Times New Roman"/>
        </w:rPr>
        <w:t xml:space="preserve"> to the fabric of society. Instead, through small but persistent revisions of social media</w:t>
      </w:r>
      <w:r w:rsidR="008C77F5">
        <w:rPr>
          <w:rFonts w:ascii="Times New Roman" w:hAnsi="Times New Roman" w:cs="Times New Roman"/>
        </w:rPr>
        <w:t xml:space="preserve"> that have been humbly outlined in this thesis</w:t>
      </w:r>
      <w:r w:rsidR="002A1E47">
        <w:rPr>
          <w:rFonts w:ascii="Times New Roman" w:hAnsi="Times New Roman" w:cs="Times New Roman"/>
        </w:rPr>
        <w:t xml:space="preserve">, we </w:t>
      </w:r>
      <w:r w:rsidR="00644A4B">
        <w:rPr>
          <w:rFonts w:ascii="Times New Roman" w:hAnsi="Times New Roman" w:cs="Times New Roman"/>
        </w:rPr>
        <w:t>can</w:t>
      </w:r>
      <w:r w:rsidR="002A1E47">
        <w:rPr>
          <w:rFonts w:ascii="Times New Roman" w:hAnsi="Times New Roman" w:cs="Times New Roman"/>
        </w:rPr>
        <w:t xml:space="preserve"> create a healthier tool for mass communication</w:t>
      </w:r>
      <w:r w:rsidR="00405B3A">
        <w:rPr>
          <w:rFonts w:ascii="Times New Roman" w:hAnsi="Times New Roman" w:cs="Times New Roman"/>
        </w:rPr>
        <w:t>,</w:t>
      </w:r>
      <w:r w:rsidR="002A1E47">
        <w:rPr>
          <w:rFonts w:ascii="Times New Roman" w:hAnsi="Times New Roman" w:cs="Times New Roman"/>
        </w:rPr>
        <w:t xml:space="preserve"> and</w:t>
      </w:r>
      <w:r w:rsidR="00644A4B">
        <w:rPr>
          <w:rFonts w:ascii="Times New Roman" w:hAnsi="Times New Roman" w:cs="Times New Roman"/>
        </w:rPr>
        <w:t xml:space="preserve"> perhaps we may even</w:t>
      </w:r>
      <w:r w:rsidR="00405B3A">
        <w:rPr>
          <w:rFonts w:ascii="Times New Roman" w:hAnsi="Times New Roman" w:cs="Times New Roman"/>
        </w:rPr>
        <w:t xml:space="preserve"> reestablish</w:t>
      </w:r>
      <w:r w:rsidR="00891BA1">
        <w:rPr>
          <w:rFonts w:ascii="Times New Roman" w:hAnsi="Times New Roman" w:cs="Times New Roman"/>
        </w:rPr>
        <w:t xml:space="preserve"> </w:t>
      </w:r>
      <w:r w:rsidR="00007BE7">
        <w:rPr>
          <w:rFonts w:ascii="Times New Roman" w:hAnsi="Times New Roman" w:cs="Times New Roman"/>
        </w:rPr>
        <w:t>the</w:t>
      </w:r>
      <w:r w:rsidR="00C31871">
        <w:rPr>
          <w:rFonts w:ascii="Times New Roman" w:hAnsi="Times New Roman" w:cs="Times New Roman"/>
        </w:rPr>
        <w:t xml:space="preserve"> now-trivialized</w:t>
      </w:r>
      <w:r w:rsidR="00891BA1">
        <w:rPr>
          <w:rFonts w:ascii="Times New Roman" w:hAnsi="Times New Roman" w:cs="Times New Roman"/>
        </w:rPr>
        <w:t xml:space="preserve"> ideal of</w:t>
      </w:r>
      <w:r w:rsidR="002A1E47">
        <w:rPr>
          <w:rFonts w:ascii="Times New Roman" w:hAnsi="Times New Roman" w:cs="Times New Roman"/>
        </w:rPr>
        <w:t xml:space="preserve"> global interconnectedness.</w:t>
      </w:r>
    </w:p>
    <w:sectPr w:rsidR="006D6AB0" w:rsidRPr="00BE5CFE" w:rsidSect="006C36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97398" w14:textId="77777777" w:rsidR="00A224F6" w:rsidRDefault="00A224F6" w:rsidP="00032774">
      <w:r>
        <w:separator/>
      </w:r>
    </w:p>
  </w:endnote>
  <w:endnote w:type="continuationSeparator" w:id="0">
    <w:p w14:paraId="45213E92" w14:textId="77777777" w:rsidR="00A224F6" w:rsidRDefault="00A224F6" w:rsidP="00032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53D04" w14:textId="77777777" w:rsidR="00A224F6" w:rsidRDefault="00A224F6" w:rsidP="00032774">
      <w:r>
        <w:separator/>
      </w:r>
    </w:p>
  </w:footnote>
  <w:footnote w:type="continuationSeparator" w:id="0">
    <w:p w14:paraId="32C5968A" w14:textId="77777777" w:rsidR="00A224F6" w:rsidRDefault="00A224F6" w:rsidP="00032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6795" w14:textId="7DB45AF0" w:rsidR="00032774" w:rsidRDefault="00032774">
    <w:pPr>
      <w:pStyle w:val="Header"/>
    </w:pPr>
    <w:r>
      <w:t>Sarp Gurakan</w:t>
    </w:r>
    <w:r>
      <w:tab/>
      <w:t>Thesis Chapter 4 Draft 1</w:t>
    </w:r>
    <w:r>
      <w:tab/>
      <w:t>03/10/19</w:t>
    </w:r>
  </w:p>
  <w:p w14:paraId="0B119AA2" w14:textId="77777777" w:rsidR="00032774" w:rsidRDefault="000327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49"/>
    <w:rsid w:val="00007BE7"/>
    <w:rsid w:val="00025D08"/>
    <w:rsid w:val="00032774"/>
    <w:rsid w:val="000A053C"/>
    <w:rsid w:val="001C247E"/>
    <w:rsid w:val="002161E5"/>
    <w:rsid w:val="00287F50"/>
    <w:rsid w:val="002A1E47"/>
    <w:rsid w:val="002B5B52"/>
    <w:rsid w:val="002C28D9"/>
    <w:rsid w:val="003F0A8E"/>
    <w:rsid w:val="00405B3A"/>
    <w:rsid w:val="00481E40"/>
    <w:rsid w:val="00487A97"/>
    <w:rsid w:val="004E37DF"/>
    <w:rsid w:val="00644A4B"/>
    <w:rsid w:val="006C03E5"/>
    <w:rsid w:val="006C361A"/>
    <w:rsid w:val="006D6AB0"/>
    <w:rsid w:val="006E1A47"/>
    <w:rsid w:val="006F29D1"/>
    <w:rsid w:val="007978AD"/>
    <w:rsid w:val="00891BA1"/>
    <w:rsid w:val="008C641B"/>
    <w:rsid w:val="008C77F5"/>
    <w:rsid w:val="008F7348"/>
    <w:rsid w:val="00904897"/>
    <w:rsid w:val="00947111"/>
    <w:rsid w:val="00954EAA"/>
    <w:rsid w:val="00972E49"/>
    <w:rsid w:val="00992107"/>
    <w:rsid w:val="00A224F6"/>
    <w:rsid w:val="00A3246D"/>
    <w:rsid w:val="00A9314B"/>
    <w:rsid w:val="00AD507C"/>
    <w:rsid w:val="00BD75C2"/>
    <w:rsid w:val="00BE5CFE"/>
    <w:rsid w:val="00BF1CB1"/>
    <w:rsid w:val="00C31871"/>
    <w:rsid w:val="00D31D7C"/>
    <w:rsid w:val="00D327B0"/>
    <w:rsid w:val="00DD5270"/>
    <w:rsid w:val="00E7160E"/>
    <w:rsid w:val="00F06F0B"/>
    <w:rsid w:val="00F21875"/>
    <w:rsid w:val="00F81653"/>
    <w:rsid w:val="00FA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AAB8E"/>
  <w15:chartTrackingRefBased/>
  <w15:docId w15:val="{87081AB6-308D-CA44-8222-22E353B3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774"/>
    <w:pPr>
      <w:tabs>
        <w:tab w:val="center" w:pos="4680"/>
        <w:tab w:val="right" w:pos="9360"/>
      </w:tabs>
    </w:pPr>
  </w:style>
  <w:style w:type="character" w:customStyle="1" w:styleId="HeaderChar">
    <w:name w:val="Header Char"/>
    <w:basedOn w:val="DefaultParagraphFont"/>
    <w:link w:val="Header"/>
    <w:uiPriority w:val="99"/>
    <w:rsid w:val="00032774"/>
  </w:style>
  <w:style w:type="paragraph" w:styleId="Footer">
    <w:name w:val="footer"/>
    <w:basedOn w:val="Normal"/>
    <w:link w:val="FooterChar"/>
    <w:uiPriority w:val="99"/>
    <w:unhideWhenUsed/>
    <w:rsid w:val="00032774"/>
    <w:pPr>
      <w:tabs>
        <w:tab w:val="center" w:pos="4680"/>
        <w:tab w:val="right" w:pos="9360"/>
      </w:tabs>
    </w:pPr>
  </w:style>
  <w:style w:type="character" w:customStyle="1" w:styleId="FooterChar">
    <w:name w:val="Footer Char"/>
    <w:basedOn w:val="DefaultParagraphFont"/>
    <w:link w:val="Footer"/>
    <w:uiPriority w:val="99"/>
    <w:rsid w:val="0003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1445</Words>
  <Characters>7519</Characters>
  <Application>Microsoft Office Word</Application>
  <DocSecurity>0</DocSecurity>
  <Lines>141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32</cp:revision>
  <dcterms:created xsi:type="dcterms:W3CDTF">2019-03-09T22:05:00Z</dcterms:created>
  <dcterms:modified xsi:type="dcterms:W3CDTF">2019-03-10T18:30:00Z</dcterms:modified>
</cp:coreProperties>
</file>