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E2430"/>
          <w:sz w:val="40"/>
          <w:szCs w:val="40"/>
        </w:rPr>
        <w:t xml:space="preserve">IW SteelTec — Çalışan Sıkça Sorulan Sorular (SSS)</w:t>
      </w:r>
    </w:p>
    <w:p>
      <w:pPr>
        <w:pBdr>
          <w:bottom w:val="single" w:color="DCE2EA" w:sz="6" w:space="8"/>
        </w:pBdr>
        <w:spacing w:after="220"/>
      </w:pPr>
      <w:r>
        <w:rPr>
          <w:rFonts w:ascii="Calibri" w:cs="Calibri" w:eastAsia="Calibri" w:hAnsi="Calibri"/>
          <w:i/>
          <w:iCs/>
          <w:color w:val="6A7686"/>
          <w:sz w:val="19"/>
          <w:szCs w:val="19"/>
        </w:rPr>
        <w:t xml:space="preserve">Örnek / eğitim amaçlı belge · Bu belge, Copilot Studio agent eğitiminde 'knowledge' kaynağı olarak kullanılmak üzere hazırlanmış kurgusal bir örnektir.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FF6A13"/>
          <w:sz w:val="26"/>
          <w:szCs w:val="26"/>
        </w:rPr>
        <w:t xml:space="preserve">İzin ve Çalışma Saatleri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E2430"/>
          <w:sz w:val="22"/>
          <w:szCs w:val="22"/>
        </w:rPr>
        <w:t xml:space="preserve">S: Yıllık iznimi nasıl talep ederim?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FF6A13"/>
          <w:sz w:val="21"/>
          <w:szCs w:val="21"/>
        </w:rPr>
        <w:t xml:space="preserve">C: 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İK portalından 'İzin Talebi' oluşturursunuz. Talep önce yöneticinizin onayına düşer, ardından İK teyit eder. En az 3 iş günü önceden talep açmanız beklenir.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E2430"/>
          <w:sz w:val="22"/>
          <w:szCs w:val="22"/>
        </w:rPr>
        <w:t xml:space="preserve">S: Kaç gün yıllık iznim var?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FF6A13"/>
          <w:sz w:val="21"/>
          <w:szCs w:val="21"/>
        </w:rPr>
        <w:t xml:space="preserve">C: 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Kıdeminize bağlıdır: 1–5 yıl için 14 gün, 5–15 yıl için 20 gün, 15 yıl ve üzeri için 26 iş günü. Detaylar İK Politikaları belgesindedir.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E2430"/>
          <w:sz w:val="22"/>
          <w:szCs w:val="22"/>
        </w:rPr>
        <w:t xml:space="preserve">S: Fazla mesai nasıl hesaplanır?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FF6A13"/>
          <w:sz w:val="21"/>
          <w:szCs w:val="21"/>
        </w:rPr>
        <w:t xml:space="preserve">C: 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Haftalık 45 saati aşan çalışma fazla mesaidir ve normal saatlik ücretin 1,5 katı olarak hesaplanır. Yönetici onayı ve sistem kaydı gerekir. İsterseniz ücret yerine serbest zaman olarak da kullanabilirsiniz.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E2430"/>
          <w:sz w:val="22"/>
          <w:szCs w:val="22"/>
        </w:rPr>
        <w:t xml:space="preserve">S: Mazeret izni kaç gün?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FF6A13"/>
          <w:sz w:val="21"/>
          <w:szCs w:val="21"/>
        </w:rPr>
        <w:t xml:space="preserve">C: 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Yılda toplam 5 iş gününe kadar, yönetici onayıyla mazeret izni kullanabilirsiniz. Evlilik 3 gün, babalık 5 gün, birinci derece vefat 3 gündür.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FF6A13"/>
          <w:sz w:val="26"/>
          <w:szCs w:val="26"/>
        </w:rPr>
        <w:t xml:space="preserve">İş Sağlığı ve Güvenliği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E2430"/>
          <w:sz w:val="22"/>
          <w:szCs w:val="22"/>
        </w:rPr>
        <w:t xml:space="preserve">S: Atölyede zorunlu kişisel koruyucu donanımlar (KKD) neler?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FF6A13"/>
          <w:sz w:val="21"/>
          <w:szCs w:val="21"/>
        </w:rPr>
        <w:t xml:space="preserve">C: 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Üretim ve atölye alanlarında baret, çelik burunlu ayakkabı, koruyucu gözlük ve iş eldiveni zorunludur. Kaynak/kesimde ayrıca yüz siperi ve uygun maske kullanılır.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E2430"/>
          <w:sz w:val="22"/>
          <w:szCs w:val="22"/>
        </w:rPr>
        <w:t xml:space="preserve">S: İş kazası veya ramak kala olayı nasıl bildiririm?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FF6A13"/>
          <w:sz w:val="21"/>
          <w:szCs w:val="21"/>
        </w:rPr>
        <w:t xml:space="preserve">C: 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Olayı 24 saat içinde İSG birimine bildirmeniz gerekir. Acil durumda önce en yakın çıkış ve toplanma alanına yönelin, sonra yetkiliye haber verin.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E2430"/>
          <w:sz w:val="22"/>
          <w:szCs w:val="22"/>
        </w:rPr>
        <w:t xml:space="preserve">S: İSG eğitimini ne zaman alırım?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FF6A13"/>
          <w:sz w:val="21"/>
          <w:szCs w:val="21"/>
        </w:rPr>
        <w:t xml:space="preserve">C: 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İşe başlangıçta bir kez, ardından yılda bir kez tekrar İSG eğitimi verilir.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FF6A13"/>
          <w:sz w:val="26"/>
          <w:szCs w:val="26"/>
        </w:rPr>
        <w:t xml:space="preserve">Yan Haklar ve İdari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E2430"/>
          <w:sz w:val="22"/>
          <w:szCs w:val="22"/>
        </w:rPr>
        <w:t xml:space="preserve">S: Özel sağlık sigortasından ne zaman yararlanırım?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FF6A13"/>
          <w:sz w:val="21"/>
          <w:szCs w:val="21"/>
        </w:rPr>
        <w:t xml:space="preserve">C: 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1 yılını dolduran çalışanlar özel sağlık sigortası kapsamına alınır. Yemek kartı ve servis/ulaşım desteği tüm çalışanlar için geçerlidir.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E2430"/>
          <w:sz w:val="22"/>
          <w:szCs w:val="22"/>
        </w:rPr>
        <w:t xml:space="preserve">S: Bayram tatili kaç gün ve vardiyam nasıl belli olur?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FF6A13"/>
          <w:sz w:val="21"/>
          <w:szCs w:val="21"/>
        </w:rPr>
        <w:t xml:space="preserve">C: 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Ulusal ve dini bayramlar iş günü olarak tatildir. Bayram öncesi vardiya planı birim yöneticiniz tarafından duyurulur. Resmi tatilde çalışma gerekirse ek ücret veya serbest zaman uygulanır.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E2430"/>
          <w:sz w:val="22"/>
          <w:szCs w:val="22"/>
        </w:rPr>
        <w:t xml:space="preserve">S: Eğitim/sertifika desteği alabilir miyim?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FF6A13"/>
          <w:sz w:val="21"/>
          <w:szCs w:val="21"/>
        </w:rPr>
        <w:t xml:space="preserve">C: 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Evet. İşinizle ilgili eğitim ve sertifikasyonlar için yönetici onayıyla destek sağlanır.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FF6A13"/>
          <w:sz w:val="26"/>
          <w:szCs w:val="26"/>
        </w:rPr>
        <w:t xml:space="preserve">Bu Belgede Olmayan Sorular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E2430"/>
          <w:sz w:val="22"/>
          <w:szCs w:val="22"/>
        </w:rPr>
        <w:t xml:space="preserve">S: Sorumun cevabını burada bulamazsam ne yapmalıyım?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FF6A13"/>
          <w:sz w:val="21"/>
          <w:szCs w:val="21"/>
        </w:rPr>
        <w:t xml:space="preserve">C: </w:t>
      </w:r>
      <w:r>
        <w:rPr>
          <w:rFonts w:ascii="Calibri" w:cs="Calibri" w:eastAsia="Calibri" w:hAnsi="Calibri"/>
          <w:color w:val="222A38"/>
          <w:sz w:val="21"/>
          <w:szCs w:val="21"/>
        </w:rPr>
        <w:t xml:space="preserve">Kişisel bilgi (maaş, özlük, performans gibi) veya burada yer almayan konular için İnsan Kaynakları departmanına başvurun. Agent bu tür soruları da İK'ya yönlendirir.</w:t>
      </w:r>
    </w:p>
    <w:p>
      <w:pPr>
        <w:spacing w:before="260"/>
      </w:pPr>
      <w:r>
        <w:rPr>
          <w:rFonts w:ascii="Calibri" w:cs="Calibri" w:eastAsia="Calibri" w:hAnsi="Calibri"/>
          <w:i/>
          <w:iCs/>
          <w:color w:val="6A7686"/>
          <w:sz w:val="18"/>
          <w:szCs w:val="18"/>
        </w:rPr>
        <w:t xml:space="preserve">Not: Bu belgedeki tüm bilgiler kurgusaldır ve yalnızca eğitim amaçlıdır. Gerçek politikalar için güncel İK dokümanlarını esas alın. İletişim: ik@iwsteeltec.example (kurgusal).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2026-09-21T07:40:45.906Z</dcterms:created>
  <dcterms:modified xsi:type="dcterms:W3CDTF">2026-09-21T07:40:45.907Z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