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garage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patente |______|  |_BUSCAR_||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marca   ________________|v|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modelo ________________|v|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color     ________________|v|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entrada _______________         |_ENTRA / SALE_||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salida   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pagado [ SI | NO ]    |_PAGAR_||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—---------------------------------------------------------------------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|_IMPORTAR DATOS_||         |_EXPORTAR DATOS_||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móvil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patente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marca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modelo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color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observaciones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movimientos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patente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fechahora_entrada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fechahora_salida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lugar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usuarios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password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tipo_usuario (USER - ADMIN)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operar el sistema, el usuario debe ingresar user / pass (login)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Los usuarios ADMIN pueden modificar datos de móviles, fecha y hora de ingreso, egreso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(hacer solo modificar fecha y hora)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Ingresando patente y haciendo click en "Buscar", Si existe la patente, mostrar datos de móvil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si no existe se le puede dar ingreso al garage (se habilita botón "Entra" y "Pagar" y la posibilidad de colocar marca, color, modelo)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el móvil está en el garage, el botón Entra/Sale muestra "Sale", de lo contrario muestra "Entra"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 presionar "Entra" / "Sale" se guarda la novedad en "movimientos" - con fecha y hora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Presionando "Pagar" se guarda como pagado el movimiento - en sucesivas búsquedas si ya se abonó, este botón aparecerá deshabilitado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Los datos de usuarios, movimientos, etc. se deben poder importar y exportar a archivos CSV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(se ejecutan utilidades de consola / modo texto)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850.3937007874016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