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pacing w:val="40"/>
          <w:sz w:val="40"/>
          <w:szCs w:val="40"/>
        </w:rPr>
        <w:t xml:space="preserve">SANTOS ARROYO</w:t>
      </w:r>
      <w:r>
        <w:rPr>
          <w:rFonts w:ascii="Arial" w:cs="Arial" w:eastAsia="Arial" w:hAnsi="Arial"/>
          <w:b/>
          <w:bCs/>
          <w:color w:val="1F3864"/>
          <w:sz w:val="28"/>
          <w:szCs w:val="28"/>
        </w:rPr>
        <w:t xml:space="preserve">, MPA, PMP, CBAP</w:t>
      </w:r>
    </w:p>
    <w:p>
      <w:pPr>
        <w:pBdr>
          <w:bottom w:val="single" w:color="2E75B6" w:sz="8" w:space="6"/>
        </w:pBdr>
        <w:spacing w:after="0" w:before="0"/>
        <w:jc w:val="center"/>
      </w:pPr>
      <w:r>
        <w:rPr>
          <w:rFonts w:ascii="Arial" w:cs="Arial" w:eastAsia="Arial" w:hAnsi="Arial"/>
          <w:color w:val="262626"/>
          <w:sz w:val="22"/>
          <w:szCs w:val="22"/>
        </w:rPr>
        <w:t xml:space="preserve">Killeen, TX  •  254-368-6850  •  </w:t>
      </w:r>
      <w:hyperlink w:history="1" r:id="rIdeo_yk_wp0phlry5to1l6a">
        <w:r>
          <w:rPr>
            <w:rFonts w:ascii="Arial" w:cs="Arial" w:eastAsia="Arial" w:hAnsi="Arial"/>
            <w:color w:val="2E75B6"/>
            <w:sz w:val="22"/>
            <w:szCs w:val="22"/>
            <w:u w:val="single"/>
          </w:rPr>
          <w:t xml:space="preserve">shac70@outlook.com</w:t>
        </w:r>
      </w:hyperlink>
      <w:r>
        <w:rPr>
          <w:rFonts w:ascii="Arial" w:cs="Arial" w:eastAsia="Arial" w:hAnsi="Arial"/>
          <w:color w:val="262626"/>
          <w:sz w:val="22"/>
          <w:szCs w:val="22"/>
        </w:rPr>
        <w:t xml:space="preserve">  •  </w:t>
      </w:r>
      <w:hyperlink w:history="1" r:id="rIdbtjtzou3_hvpxtsq9ibtz">
        <w:r>
          <w:rPr>
            <w:rFonts w:ascii="Arial" w:cs="Arial" w:eastAsia="Arial" w:hAnsi="Arial"/>
            <w:color w:val="2E75B6"/>
            <w:sz w:val="22"/>
            <w:szCs w:val="22"/>
            <w:u w:val="single"/>
          </w:rPr>
          <w:t xml:space="preserve">linkedin.com/in/santos-arroyo-claudio</w:t>
        </w:r>
      </w:hyperlink>
      <w:r>
        <w:rPr>
          <w:rFonts w:ascii="Arial" w:cs="Arial" w:eastAsia="Arial" w:hAnsi="Arial"/>
          <w:color w:val="262626"/>
          <w:sz w:val="22"/>
          <w:szCs w:val="22"/>
        </w:rPr>
        <w:t xml:space="preserve">  •  </w:t>
      </w:r>
      <w:hyperlink w:history="1" r:id="rIdgz7yppznvh3kebybkhdoj">
        <w:r>
          <w:rPr>
            <w:rFonts w:ascii="Arial" w:cs="Arial" w:eastAsia="Arial" w:hAnsi="Arial"/>
            <w:color w:val="2E75B6"/>
            <w:sz w:val="22"/>
            <w:szCs w:val="22"/>
            <w:u w:val="single"/>
          </w:rPr>
          <w:t xml:space="preserve">sarroyoclaudio.github.io</w:t>
        </w:r>
      </w:hyperlink>
    </w:p>
    <w:p>
      <w:pPr>
        <w:pBdr>
          <w:bottom w:val="single" w:color="2E75B6" w:sz="8" w:space="2"/>
        </w:pBdr>
        <w:spacing w:after="40" w:before="140"/>
      </w:pPr>
      <w:r>
        <w:rPr>
          <w:rFonts w:ascii="Arial" w:cs="Arial" w:eastAsia="Arial" w:hAnsi="Arial"/>
          <w:b/>
          <w:bCs/>
          <w:color w:val="1F3864"/>
          <w:spacing w:val="20"/>
          <w:sz w:val="22"/>
          <w:szCs w:val="22"/>
        </w:rPr>
        <w:t xml:space="preserve">EXECUTIVE SUMMARY</w:t>
      </w:r>
    </w:p>
    <w:p>
      <w:pPr>
        <w:spacing w:after="40" w:before="20"/>
        <w:jc w:val="both"/>
      </w:pPr>
      <w:r>
        <w:rPr>
          <w:rFonts w:ascii="Arial" w:cs="Arial" w:eastAsia="Arial" w:hAnsi="Arial"/>
          <w:color w:val="262626"/>
          <w:sz w:val="22"/>
          <w:szCs w:val="22"/>
        </w:rPr>
        <w:t xml:space="preserve">PMP- and CBAP-certified Project Management Professional with 20+ years leading complex IT, infrastructure, and security programs across defense, energy, higher education, and consulting sectors. Distinguished Leadership Graduate of the U.S. Army Officer Candidate School (Ranked 1st in Leadership) with an active </w:t>
      </w:r>
      <w:r>
        <w:rPr>
          <w:rFonts w:ascii="Arial" w:cs="Arial" w:eastAsia="Arial" w:hAnsi="Arial"/>
          <w:b/>
          <w:bCs/>
          <w:color w:val="262626"/>
          <w:sz w:val="22"/>
          <w:szCs w:val="22"/>
        </w:rPr>
        <w:t xml:space="preserve">Top Secret/DoD clearance</w:t>
      </w:r>
      <w:r>
        <w:rPr>
          <w:rFonts w:ascii="Arial" w:cs="Arial" w:eastAsia="Arial" w:hAnsi="Arial"/>
          <w:color w:val="262626"/>
          <w:sz w:val="22"/>
          <w:szCs w:val="22"/>
        </w:rPr>
        <w:t xml:space="preserve">. Proven record delivering multimillion-dollar initiatives on schedule and under budget through disciplined project lifecycle management, Lean Six Sigma process optimization, and low-code Power Platform solutions.</w:t>
      </w:r>
    </w:p>
    <w:p>
      <w:pPr>
        <w:pBdr>
          <w:bottom w:val="single" w:color="2E75B6" w:sz="8" w:space="2"/>
        </w:pBdr>
        <w:spacing w:after="40" w:before="140"/>
      </w:pPr>
      <w:r>
        <w:rPr>
          <w:rFonts w:ascii="Arial" w:cs="Arial" w:eastAsia="Arial" w:hAnsi="Arial"/>
          <w:b/>
          <w:bCs/>
          <w:color w:val="1F3864"/>
          <w:spacing w:val="20"/>
          <w:sz w:val="22"/>
          <w:szCs w:val="22"/>
        </w:rPr>
        <w:t xml:space="preserve">CORE COMPETENCIES</w:t>
      </w:r>
    </w:p>
    <w:p>
      <w:pPr>
        <w:spacing w:after="30" w:before="30"/>
        <w:jc w:val="center"/>
      </w:pPr>
      <w:r>
        <w:rPr>
          <w:rFonts w:ascii="Arial" w:cs="Arial" w:eastAsia="Arial" w:hAnsi="Arial"/>
          <w:color w:val="262626"/>
          <w:sz w:val="22"/>
          <w:szCs w:val="22"/>
        </w:rPr>
        <w:t xml:space="preserve">Project Lifecycle Management   •   IT Infrastructure &amp; Security   •   Lean Six Sigma (Green Belt)</w:t>
      </w:r>
    </w:p>
    <w:p>
      <w:pPr>
        <w:spacing w:after="30" w:before="30"/>
        <w:jc w:val="center"/>
      </w:pPr>
      <w:r>
        <w:rPr>
          <w:rFonts w:ascii="Arial" w:cs="Arial" w:eastAsia="Arial" w:hAnsi="Arial"/>
          <w:color w:val="262626"/>
          <w:sz w:val="22"/>
          <w:szCs w:val="22"/>
        </w:rPr>
        <w:t xml:space="preserve">Risk Mitigation &amp; Compliance   •   DoD / DISA / NERC Compliance   •   Business Analysis (CBAP)</w:t>
      </w:r>
    </w:p>
    <w:p>
      <w:pPr>
        <w:spacing w:after="30" w:before="30"/>
        <w:jc w:val="center"/>
      </w:pPr>
      <w:r>
        <w:rPr>
          <w:rFonts w:ascii="Arial" w:cs="Arial" w:eastAsia="Arial" w:hAnsi="Arial"/>
          <w:color w:val="262626"/>
          <w:sz w:val="22"/>
          <w:szCs w:val="22"/>
        </w:rPr>
        <w:t xml:space="preserve">Stakeholder &amp; Vendor Management   •   Power Platform Development   •   Process Automation</w:t>
      </w:r>
    </w:p>
    <w:p>
      <w:pPr>
        <w:spacing w:after="30" w:before="30"/>
        <w:jc w:val="center"/>
      </w:pPr>
      <w:r>
        <w:rPr>
          <w:rFonts w:ascii="Arial" w:cs="Arial" w:eastAsia="Arial" w:hAnsi="Arial"/>
          <w:color w:val="262626"/>
          <w:sz w:val="22"/>
          <w:szCs w:val="22"/>
        </w:rPr>
        <w:t xml:space="preserve">Cross-Functional Leadership   •   Executive Reporting &amp; Dashboards   •   Strategic Planning</w:t>
      </w:r>
    </w:p>
    <w:p>
      <w:pPr>
        <w:pBdr>
          <w:bottom w:val="single" w:color="2E75B6" w:sz="8" w:space="2"/>
        </w:pBdr>
        <w:spacing w:after="40" w:before="140"/>
      </w:pPr>
      <w:r>
        <w:rPr>
          <w:rFonts w:ascii="Arial" w:cs="Arial" w:eastAsia="Arial" w:hAnsi="Arial"/>
          <w:b/>
          <w:bCs/>
          <w:color w:val="1F3864"/>
          <w:spacing w:val="20"/>
          <w:sz w:val="22"/>
          <w:szCs w:val="22"/>
        </w:rPr>
        <w:t xml:space="preserve">PROFESSIONAL EXPERIENCE</w:t>
      </w:r>
    </w:p>
    <w:p>
      <w:pPr>
        <w:tabs>
          <w:tab w:val="right" w:pos="9720"/>
        </w:tabs>
        <w:spacing w:after="0" w:before="100"/>
      </w:pPr>
      <w:r>
        <w:rPr>
          <w:rFonts w:ascii="Arial" w:cs="Arial" w:eastAsia="Arial" w:hAnsi="Arial"/>
          <w:b/>
          <w:bCs/>
          <w:color w:val="262626"/>
          <w:sz w:val="22"/>
          <w:szCs w:val="22"/>
        </w:rPr>
        <w:t xml:space="preserve">Major Business Solutions, LLC</w:t>
      </w:r>
      <w:r>
        <w:rPr>
          <w:rFonts w:ascii="Arial" w:cs="Arial" w:eastAsia="Arial" w:hAnsi="Arial"/>
          <w:color w:val="262626"/>
          <w:sz w:val="22"/>
          <w:szCs w:val="22"/>
        </w:rPr>
        <w:t xml:space="preserve">	Jun 2025 – Present</w:t>
      </w:r>
    </w:p>
    <w:p>
      <w:pPr>
        <w:spacing w:after="40" w:before="0"/>
      </w:pPr>
      <w:r>
        <w:rPr>
          <w:rFonts w:ascii="Arial" w:cs="Arial" w:eastAsia="Arial" w:hAnsi="Arial"/>
          <w:i/>
          <w:iCs/>
          <w:color w:val="262626"/>
          <w:sz w:val="22"/>
          <w:szCs w:val="22"/>
        </w:rPr>
        <w:t xml:space="preserve">Project Management Consultant</w:t>
      </w:r>
    </w:p>
    <w:p>
      <w:pPr>
        <w:pStyle w:val="ListParagraph"/>
        <w:numPr>
          <w:ilvl w:val="0"/>
          <w:numId w:val="2"/>
        </w:numPr>
        <w:spacing w:after="20" w:before="20"/>
      </w:pPr>
      <w:r>
        <w:rPr>
          <w:rFonts w:ascii="Arial" w:cs="Arial" w:eastAsia="Arial" w:hAnsi="Arial"/>
          <w:color w:val="262626"/>
          <w:sz w:val="22"/>
          <w:szCs w:val="22"/>
        </w:rPr>
        <w:t xml:space="preserve">Lead end-to-end digital transformation consulting engagements, specializing in low-code solution architecture and process optimization for small and mid-sized clients.</w:t>
      </w:r>
    </w:p>
    <w:p>
      <w:pPr>
        <w:pStyle w:val="ListParagraph"/>
        <w:numPr>
          <w:ilvl w:val="0"/>
          <w:numId w:val="2"/>
        </w:numPr>
        <w:spacing w:after="20" w:before="20"/>
      </w:pPr>
      <w:r>
        <w:rPr>
          <w:rFonts w:ascii="Arial" w:cs="Arial" w:eastAsia="Arial" w:hAnsi="Arial"/>
          <w:color w:val="262626"/>
          <w:sz w:val="22"/>
          <w:szCs w:val="22"/>
        </w:rPr>
        <w:t xml:space="preserve">Designed and deployed a mobile Power Apps Canvas application integrated with Dataverse, enabling field agents to capture real-time GPS data and imagery and reducing pre-development lead times.</w:t>
      </w:r>
    </w:p>
    <w:p>
      <w:pPr>
        <w:pStyle w:val="ListParagraph"/>
        <w:numPr>
          <w:ilvl w:val="0"/>
          <w:numId w:val="2"/>
        </w:numPr>
        <w:spacing w:after="20" w:before="20"/>
      </w:pPr>
      <w:r>
        <w:rPr>
          <w:rFonts w:ascii="Arial" w:cs="Arial" w:eastAsia="Arial" w:hAnsi="Arial"/>
          <w:color w:val="262626"/>
          <w:sz w:val="22"/>
          <w:szCs w:val="22"/>
        </w:rPr>
        <w:t xml:space="preserve">Automated manual client workflows with Power Automate, producing measurable gains in operational efficiency and data accuracy across reporting and approval processes.</w:t>
      </w:r>
    </w:p>
    <w:p>
      <w:pPr>
        <w:tabs>
          <w:tab w:val="right" w:pos="9720"/>
        </w:tabs>
        <w:spacing w:after="0" w:before="100"/>
      </w:pPr>
      <w:r>
        <w:rPr>
          <w:rFonts w:ascii="Arial" w:cs="Arial" w:eastAsia="Arial" w:hAnsi="Arial"/>
          <w:b/>
          <w:bCs/>
          <w:color w:val="262626"/>
          <w:sz w:val="22"/>
          <w:szCs w:val="22"/>
        </w:rPr>
        <w:t xml:space="preserve">Army Futures Command</w:t>
      </w:r>
      <w:r>
        <w:rPr>
          <w:rFonts w:ascii="Arial" w:cs="Arial" w:eastAsia="Arial" w:hAnsi="Arial"/>
          <w:color w:val="262626"/>
          <w:sz w:val="22"/>
          <w:szCs w:val="22"/>
        </w:rPr>
        <w:t xml:space="preserve">	Jan 2021 – Aug 2022</w:t>
      </w:r>
    </w:p>
    <w:p>
      <w:pPr>
        <w:spacing w:after="40" w:before="0"/>
      </w:pPr>
      <w:r>
        <w:rPr>
          <w:rFonts w:ascii="Arial" w:cs="Arial" w:eastAsia="Arial" w:hAnsi="Arial"/>
          <w:i/>
          <w:iCs/>
          <w:color w:val="262626"/>
          <w:sz w:val="22"/>
          <w:szCs w:val="22"/>
        </w:rPr>
        <w:t xml:space="preserve">IT Project Manager (Security)</w:t>
      </w:r>
    </w:p>
    <w:p>
      <w:pPr>
        <w:pStyle w:val="ListParagraph"/>
        <w:numPr>
          <w:ilvl w:val="0"/>
          <w:numId w:val="2"/>
        </w:numPr>
        <w:spacing w:after="20" w:before="20"/>
      </w:pPr>
      <w:r>
        <w:rPr>
          <w:rFonts w:ascii="Arial" w:cs="Arial" w:eastAsia="Arial" w:hAnsi="Arial"/>
          <w:color w:val="262626"/>
          <w:sz w:val="22"/>
          <w:szCs w:val="22"/>
        </w:rPr>
        <w:t xml:space="preserve">Directed the full lifecycle of a mission-critical IT infrastructure expansion, deploying DISA-compliant SIPR and NIPR networks to over 300 end users.</w:t>
      </w:r>
    </w:p>
    <w:p>
      <w:pPr>
        <w:pStyle w:val="ListParagraph"/>
        <w:numPr>
          <w:ilvl w:val="0"/>
          <w:numId w:val="2"/>
        </w:numPr>
        <w:spacing w:after="20" w:before="20"/>
      </w:pPr>
      <w:r>
        <w:rPr>
          <w:rFonts w:ascii="Arial" w:cs="Arial" w:eastAsia="Arial" w:hAnsi="Arial"/>
          <w:color w:val="262626"/>
          <w:sz w:val="22"/>
          <w:szCs w:val="22"/>
        </w:rPr>
        <w:t xml:space="preserve">Maintained 100% compliance with Department of Defense (DoD) security configuration standards across all hardware and software implementations.</w:t>
      </w:r>
    </w:p>
    <w:p>
      <w:pPr>
        <w:pStyle w:val="ListParagraph"/>
        <w:numPr>
          <w:ilvl w:val="0"/>
          <w:numId w:val="2"/>
        </w:numPr>
        <w:spacing w:after="20" w:before="20"/>
      </w:pPr>
      <w:r>
        <w:rPr>
          <w:rFonts w:ascii="Arial" w:cs="Arial" w:eastAsia="Arial" w:hAnsi="Arial"/>
          <w:color w:val="262626"/>
          <w:sz w:val="22"/>
          <w:szCs w:val="22"/>
        </w:rPr>
        <w:t xml:space="preserve">Engineered a centralized Power BI and SharePoint dashboard delivering real-time operational visibility to senior leadership, materially accelerating decision-making on complex technical issues.</w:t>
      </w:r>
    </w:p>
    <w:p>
      <w:pPr>
        <w:tabs>
          <w:tab w:val="right" w:pos="9720"/>
        </w:tabs>
        <w:spacing w:after="0" w:before="100"/>
      </w:pPr>
      <w:r>
        <w:rPr>
          <w:rFonts w:ascii="Arial" w:cs="Arial" w:eastAsia="Arial" w:hAnsi="Arial"/>
          <w:b/>
          <w:bCs/>
          <w:color w:val="262626"/>
          <w:sz w:val="22"/>
          <w:szCs w:val="22"/>
        </w:rPr>
        <w:t xml:space="preserve">Texas A&amp;M University – Central Texas</w:t>
      </w:r>
      <w:r>
        <w:rPr>
          <w:rFonts w:ascii="Arial" w:cs="Arial" w:eastAsia="Arial" w:hAnsi="Arial"/>
          <w:color w:val="262626"/>
          <w:sz w:val="22"/>
          <w:szCs w:val="22"/>
        </w:rPr>
        <w:t xml:space="preserve">	Dec 2018 – Dec 2020</w:t>
      </w:r>
    </w:p>
    <w:p>
      <w:pPr>
        <w:spacing w:after="40" w:before="0"/>
      </w:pPr>
      <w:r>
        <w:rPr>
          <w:rFonts w:ascii="Arial" w:cs="Arial" w:eastAsia="Arial" w:hAnsi="Arial"/>
          <w:i/>
          <w:iCs/>
          <w:color w:val="262626"/>
          <w:sz w:val="22"/>
          <w:szCs w:val="22"/>
        </w:rPr>
        <w:t xml:space="preserve">IT Project Manager</w:t>
      </w:r>
    </w:p>
    <w:p>
      <w:pPr>
        <w:pStyle w:val="ListParagraph"/>
        <w:numPr>
          <w:ilvl w:val="0"/>
          <w:numId w:val="2"/>
        </w:numPr>
        <w:spacing w:after="20" w:before="20"/>
      </w:pPr>
      <w:r>
        <w:rPr>
          <w:rFonts w:ascii="Arial" w:cs="Arial" w:eastAsia="Arial" w:hAnsi="Arial"/>
          <w:color w:val="262626"/>
          <w:sz w:val="22"/>
          <w:szCs w:val="22"/>
        </w:rPr>
        <w:t xml:space="preserve">Led cross-functional integration of the Student Information System with a shared Salesforce platform spanning 11 partner institutions.</w:t>
      </w:r>
    </w:p>
    <w:p>
      <w:pPr>
        <w:pStyle w:val="ListParagraph"/>
        <w:numPr>
          <w:ilvl w:val="0"/>
          <w:numId w:val="2"/>
        </w:numPr>
        <w:spacing w:after="20" w:before="20"/>
      </w:pPr>
      <w:r>
        <w:rPr>
          <w:rFonts w:ascii="Arial" w:cs="Arial" w:eastAsia="Arial" w:hAnsi="Arial"/>
          <w:color w:val="262626"/>
          <w:sz w:val="22"/>
          <w:szCs w:val="22"/>
        </w:rPr>
        <w:t xml:space="preserve">Architected a custom SharePoint Project Management Portal that centralized project documentation, strengthening business continuity and elevating organizational project management maturity.</w:t>
      </w:r>
    </w:p>
    <w:p>
      <w:pPr>
        <w:tabs>
          <w:tab w:val="right" w:pos="9720"/>
        </w:tabs>
        <w:spacing w:after="0" w:before="100"/>
      </w:pPr>
      <w:r>
        <w:rPr>
          <w:rFonts w:ascii="Arial" w:cs="Arial" w:eastAsia="Arial" w:hAnsi="Arial"/>
          <w:b/>
          <w:bCs/>
          <w:color w:val="262626"/>
          <w:sz w:val="22"/>
          <w:szCs w:val="22"/>
        </w:rPr>
        <w:t xml:space="preserve">SunPower Corporation</w:t>
      </w:r>
      <w:r>
        <w:rPr>
          <w:rFonts w:ascii="Arial" w:cs="Arial" w:eastAsia="Arial" w:hAnsi="Arial"/>
          <w:color w:val="262626"/>
          <w:sz w:val="22"/>
          <w:szCs w:val="22"/>
        </w:rPr>
        <w:t xml:space="preserve">	</w:t>
      </w:r>
    </w:p>
    <w:p>
      <w:pPr>
        <w:spacing w:after="40" w:before="0"/>
      </w:pPr>
      <w:r>
        <w:rPr>
          <w:rFonts w:ascii="Arial" w:cs="Arial" w:eastAsia="Arial" w:hAnsi="Arial"/>
          <w:i/>
          <w:iCs/>
          <w:color w:val="262626"/>
          <w:sz w:val="22"/>
          <w:szCs w:val="22"/>
        </w:rPr>
        <w:t xml:space="preserve">Project Manager, Infrastructure</w:t>
      </w:r>
    </w:p>
    <w:p>
      <w:pPr>
        <w:pStyle w:val="ListParagraph"/>
        <w:numPr>
          <w:ilvl w:val="0"/>
          <w:numId w:val="2"/>
        </w:numPr>
        <w:spacing w:after="20" w:before="20"/>
      </w:pPr>
      <w:r>
        <w:rPr>
          <w:rFonts w:ascii="Arial" w:cs="Arial" w:eastAsia="Arial" w:hAnsi="Arial"/>
          <w:color w:val="262626"/>
          <w:sz w:val="22"/>
          <w:szCs w:val="22"/>
        </w:rPr>
        <w:t xml:space="preserve">Delivered a $3M Remote Operations Control Center (ROCC) project within scope, on schedule, and under budget.</w:t>
      </w:r>
    </w:p>
    <w:p>
      <w:pPr>
        <w:pStyle w:val="ListParagraph"/>
        <w:numPr>
          <w:ilvl w:val="0"/>
          <w:numId w:val="2"/>
        </w:numPr>
        <w:spacing w:after="20" w:before="20"/>
      </w:pPr>
      <w:r>
        <w:rPr>
          <w:rFonts w:ascii="Arial" w:cs="Arial" w:eastAsia="Arial" w:hAnsi="Arial"/>
          <w:color w:val="262626"/>
          <w:sz w:val="22"/>
          <w:szCs w:val="22"/>
        </w:rPr>
        <w:t xml:space="preserve">Coordinated cross-departmental IT teams to build a control network meeting Federal Regulatory Standards of Reliability (NERC), enabling secure delivery of energy to the National Grid.</w:t>
      </w:r>
    </w:p>
    <w:p>
      <w:pPr>
        <w:tabs>
          <w:tab w:val="right" w:pos="9720"/>
        </w:tabs>
        <w:spacing w:after="0" w:before="100"/>
      </w:pPr>
      <w:r>
        <w:rPr>
          <w:rFonts w:ascii="Arial" w:cs="Arial" w:eastAsia="Arial" w:hAnsi="Arial"/>
          <w:b/>
          <w:bCs/>
          <w:color w:val="262626"/>
          <w:sz w:val="22"/>
          <w:szCs w:val="22"/>
        </w:rPr>
        <w:t xml:space="preserve">United States Army</w:t>
      </w:r>
      <w:r>
        <w:rPr>
          <w:rFonts w:ascii="Arial" w:cs="Arial" w:eastAsia="Arial" w:hAnsi="Arial"/>
          <w:color w:val="262626"/>
          <w:sz w:val="22"/>
          <w:szCs w:val="22"/>
        </w:rPr>
        <w:t xml:space="preserve">	</w:t>
      </w:r>
    </w:p>
    <w:p>
      <w:pPr>
        <w:spacing w:after="40" w:before="0"/>
      </w:pPr>
      <w:r>
        <w:rPr>
          <w:rFonts w:ascii="Arial" w:cs="Arial" w:eastAsia="Arial" w:hAnsi="Arial"/>
          <w:i/>
          <w:iCs/>
          <w:color w:val="262626"/>
          <w:sz w:val="22"/>
          <w:szCs w:val="22"/>
        </w:rPr>
        <w:t xml:space="preserve">Senior Leadership &amp; Operations Roles</w:t>
      </w:r>
    </w:p>
    <w:p>
      <w:pPr>
        <w:pStyle w:val="ListParagraph"/>
        <w:numPr>
          <w:ilvl w:val="0"/>
          <w:numId w:val="2"/>
        </w:numPr>
        <w:spacing w:after="20" w:before="20"/>
      </w:pPr>
      <w:r>
        <w:rPr>
          <w:rFonts w:ascii="Arial" w:cs="Arial" w:eastAsia="Arial" w:hAnsi="Arial"/>
          <w:b/>
          <w:bCs/>
          <w:color w:val="262626"/>
          <w:sz w:val="22"/>
          <w:szCs w:val="22"/>
        </w:rPr>
        <w:t xml:space="preserve">Company Commander — </w:t>
      </w:r>
      <w:r>
        <w:rPr>
          <w:rFonts w:ascii="Arial" w:cs="Arial" w:eastAsia="Arial" w:hAnsi="Arial"/>
          <w:color w:val="262626"/>
          <w:sz w:val="22"/>
          <w:szCs w:val="22"/>
        </w:rPr>
        <w:t xml:space="preserve">Led a multi-functional organization of 197 personnel with equipment valued over $30M; maintained 100% property accountability with zero losses.</w:t>
      </w:r>
    </w:p>
    <w:p>
      <w:pPr>
        <w:pStyle w:val="ListParagraph"/>
        <w:numPr>
          <w:ilvl w:val="0"/>
          <w:numId w:val="2"/>
        </w:numPr>
        <w:spacing w:after="20" w:before="20"/>
      </w:pPr>
      <w:r>
        <w:rPr>
          <w:rFonts w:ascii="Arial" w:cs="Arial" w:eastAsia="Arial" w:hAnsi="Arial"/>
          <w:b/>
          <w:bCs/>
          <w:color w:val="262626"/>
          <w:sz w:val="22"/>
          <w:szCs w:val="22"/>
        </w:rPr>
        <w:t xml:space="preserve">International Advisor — </w:t>
      </w:r>
      <w:r>
        <w:rPr>
          <w:rFonts w:ascii="Arial" w:cs="Arial" w:eastAsia="Arial" w:hAnsi="Arial"/>
          <w:color w:val="262626"/>
          <w:sz w:val="22"/>
          <w:szCs w:val="22"/>
        </w:rPr>
        <w:t xml:space="preserve">Negotiated and resolved complex contractual and operational issues for a 1,200-person multi-national organization.</w:t>
      </w:r>
    </w:p>
    <w:p>
      <w:pPr>
        <w:pBdr>
          <w:bottom w:val="single" w:color="2E75B6" w:sz="8" w:space="2"/>
        </w:pBdr>
        <w:spacing w:after="40" w:before="140"/>
      </w:pPr>
      <w:r>
        <w:rPr>
          <w:rFonts w:ascii="Arial" w:cs="Arial" w:eastAsia="Arial" w:hAnsi="Arial"/>
          <w:b/>
          <w:bCs/>
          <w:color w:val="1F3864"/>
          <w:spacing w:val="20"/>
          <w:sz w:val="22"/>
          <w:szCs w:val="22"/>
        </w:rPr>
        <w:t xml:space="preserve">TECHNICAL PROJECTS</w:t>
      </w:r>
    </w:p>
    <w:p>
      <w:pPr>
        <w:tabs>
          <w:tab w:val="right" w:pos="9720"/>
        </w:tabs>
        <w:spacing w:after="0" w:before="100"/>
      </w:pPr>
      <w:r>
        <w:rPr>
          <w:rFonts w:ascii="Arial" w:cs="Arial" w:eastAsia="Arial" w:hAnsi="Arial"/>
          <w:b/>
          <w:bCs/>
          <w:color w:val="262626"/>
          <w:sz w:val="22"/>
          <w:szCs w:val="22"/>
        </w:rPr>
        <w:t xml:space="preserve">Enterprise Network Infrastructure &amp; Security Deployment</w:t>
      </w:r>
      <w:r>
        <w:rPr>
          <w:rFonts w:ascii="Arial" w:cs="Arial" w:eastAsia="Arial" w:hAnsi="Arial"/>
          <w:color w:val="262626"/>
          <w:sz w:val="22"/>
          <w:szCs w:val="22"/>
        </w:rPr>
        <w:t xml:space="preserve">	Army Futures Command</w:t>
      </w:r>
    </w:p>
    <w:p>
      <w:pPr>
        <w:spacing w:after="40" w:before="0"/>
      </w:pPr>
      <w:r>
        <w:rPr>
          <w:rFonts w:ascii="Arial" w:cs="Arial" w:eastAsia="Arial" w:hAnsi="Arial"/>
          <w:i/>
          <w:iCs/>
          <w:color w:val="262626"/>
          <w:sz w:val="22"/>
          <w:szCs w:val="22"/>
        </w:rPr>
        <w:t xml:space="preserve">Role: IT Project Manager (Security)</w:t>
      </w:r>
    </w:p>
    <w:p>
      <w:pPr>
        <w:pStyle w:val="ListParagraph"/>
        <w:numPr>
          <w:ilvl w:val="0"/>
          <w:numId w:val="2"/>
        </w:numPr>
        <w:spacing w:after="20" w:before="20"/>
      </w:pPr>
      <w:r>
        <w:rPr>
          <w:rFonts w:ascii="Arial" w:cs="Arial" w:eastAsia="Arial" w:hAnsi="Arial"/>
          <w:b/>
          <w:bCs/>
          <w:color w:val="262626"/>
          <w:sz w:val="22"/>
          <w:szCs w:val="22"/>
        </w:rPr>
        <w:t xml:space="preserve">Scope: </w:t>
      </w:r>
      <w:r>
        <w:rPr>
          <w:rFonts w:ascii="Arial" w:cs="Arial" w:eastAsia="Arial" w:hAnsi="Arial"/>
          <w:color w:val="262626"/>
          <w:sz w:val="22"/>
          <w:szCs w:val="22"/>
        </w:rPr>
        <w:t xml:space="preserve">Managed end-to-end planning, security accreditation, and execution of a high-security network expansion in a highly regulated defense environment, coordinating across multiple functional areas.</w:t>
      </w:r>
    </w:p>
    <w:p>
      <w:pPr>
        <w:pStyle w:val="ListParagraph"/>
        <w:numPr>
          <w:ilvl w:val="0"/>
          <w:numId w:val="2"/>
        </w:numPr>
        <w:spacing w:after="20" w:before="20"/>
      </w:pPr>
      <w:r>
        <w:rPr>
          <w:rFonts w:ascii="Arial" w:cs="Arial" w:eastAsia="Arial" w:hAnsi="Arial"/>
          <w:b/>
          <w:bCs/>
          <w:color w:val="262626"/>
          <w:sz w:val="22"/>
          <w:szCs w:val="22"/>
        </w:rPr>
        <w:t xml:space="preserve">Key Actions: </w:t>
      </w:r>
      <w:r>
        <w:rPr>
          <w:rFonts w:ascii="Arial" w:cs="Arial" w:eastAsia="Arial" w:hAnsi="Arial"/>
          <w:color w:val="262626"/>
          <w:sz w:val="22"/>
          <w:szCs w:val="22"/>
        </w:rPr>
        <w:t xml:space="preserve">Navigated complex DISA and DoD configuration standards; coordinated physical and logical deployment of dual-network enclaves to support mission-critical operations; developed a centralized project management dashboard to track deployment milestones and security accreditation status.</w:t>
      </w:r>
    </w:p>
    <w:p>
      <w:pPr>
        <w:pStyle w:val="ListParagraph"/>
        <w:numPr>
          <w:ilvl w:val="0"/>
          <w:numId w:val="2"/>
        </w:numPr>
        <w:spacing w:after="20" w:before="20"/>
      </w:pPr>
      <w:r>
        <w:rPr>
          <w:rFonts w:ascii="Arial" w:cs="Arial" w:eastAsia="Arial" w:hAnsi="Arial"/>
          <w:b/>
          <w:bCs/>
          <w:color w:val="262626"/>
          <w:sz w:val="22"/>
          <w:szCs w:val="22"/>
        </w:rPr>
        <w:t xml:space="preserve">Outcomes: </w:t>
      </w:r>
      <w:r>
        <w:rPr>
          <w:rFonts w:ascii="Arial" w:cs="Arial" w:eastAsia="Arial" w:hAnsi="Arial"/>
          <w:color w:val="262626"/>
          <w:sz w:val="22"/>
          <w:szCs w:val="22"/>
        </w:rPr>
        <w:t xml:space="preserve">Deployed SIPR and NIPR networks to </w:t>
      </w:r>
      <w:r>
        <w:rPr>
          <w:rFonts w:ascii="Arial" w:cs="Arial" w:eastAsia="Arial" w:hAnsi="Arial"/>
          <w:b/>
          <w:bCs/>
          <w:color w:val="262626"/>
          <w:sz w:val="22"/>
          <w:szCs w:val="22"/>
        </w:rPr>
        <w:t xml:space="preserve">300+ end users</w:t>
      </w:r>
      <w:r>
        <w:rPr>
          <w:rFonts w:ascii="Arial" w:cs="Arial" w:eastAsia="Arial" w:hAnsi="Arial"/>
          <w:color w:val="262626"/>
          <w:sz w:val="22"/>
          <w:szCs w:val="22"/>
        </w:rPr>
        <w:t xml:space="preserve"> across multiple functional areas; achieved </w:t>
      </w:r>
      <w:r>
        <w:rPr>
          <w:rFonts w:ascii="Arial" w:cs="Arial" w:eastAsia="Arial" w:hAnsi="Arial"/>
          <w:b/>
          <w:bCs/>
          <w:color w:val="262626"/>
          <w:sz w:val="22"/>
          <w:szCs w:val="22"/>
        </w:rPr>
        <w:t xml:space="preserve">100% DoD security compliance</w:t>
      </w:r>
      <w:r>
        <w:rPr>
          <w:rFonts w:ascii="Arial" w:cs="Arial" w:eastAsia="Arial" w:hAnsi="Arial"/>
          <w:color w:val="262626"/>
          <w:sz w:val="22"/>
          <w:szCs w:val="22"/>
        </w:rPr>
        <w:t xml:space="preserve">; significantly expanded the command's secure enterprise access and operational capacity.</w:t>
      </w:r>
    </w:p>
    <w:p>
      <w:pPr>
        <w:tabs>
          <w:tab w:val="right" w:pos="9720"/>
        </w:tabs>
        <w:spacing w:after="0" w:before="100"/>
      </w:pPr>
      <w:r>
        <w:rPr>
          <w:rFonts w:ascii="Arial" w:cs="Arial" w:eastAsia="Arial" w:hAnsi="Arial"/>
          <w:b/>
          <w:bCs/>
          <w:color w:val="262626"/>
          <w:sz w:val="22"/>
          <w:szCs w:val="22"/>
        </w:rPr>
        <w:t xml:space="preserve">Remote Operations Control Center (ROCC) Development</w:t>
      </w:r>
      <w:r>
        <w:rPr>
          <w:rFonts w:ascii="Arial" w:cs="Arial" w:eastAsia="Arial" w:hAnsi="Arial"/>
          <w:color w:val="262626"/>
          <w:sz w:val="22"/>
          <w:szCs w:val="22"/>
        </w:rPr>
        <w:t xml:space="preserve">	SunPower Corporation</w:t>
      </w:r>
    </w:p>
    <w:p>
      <w:pPr>
        <w:spacing w:after="40" w:before="0"/>
      </w:pPr>
      <w:r>
        <w:rPr>
          <w:rFonts w:ascii="Arial" w:cs="Arial" w:eastAsia="Arial" w:hAnsi="Arial"/>
          <w:i/>
          <w:iCs/>
          <w:color w:val="262626"/>
          <w:sz w:val="22"/>
          <w:szCs w:val="22"/>
        </w:rPr>
        <w:t xml:space="preserve">Role: Project Manager, Infrastructure</w:t>
      </w:r>
    </w:p>
    <w:p>
      <w:pPr>
        <w:pStyle w:val="ListParagraph"/>
        <w:numPr>
          <w:ilvl w:val="0"/>
          <w:numId w:val="2"/>
        </w:numPr>
        <w:spacing w:after="20" w:before="20"/>
      </w:pPr>
      <w:r>
        <w:rPr>
          <w:rFonts w:ascii="Arial" w:cs="Arial" w:eastAsia="Arial" w:hAnsi="Arial"/>
          <w:b/>
          <w:bCs/>
          <w:color w:val="262626"/>
          <w:sz w:val="22"/>
          <w:szCs w:val="22"/>
        </w:rPr>
        <w:t xml:space="preserve">Scope: </w:t>
      </w:r>
      <w:r>
        <w:rPr>
          <w:rFonts w:ascii="Arial" w:cs="Arial" w:eastAsia="Arial" w:hAnsi="Arial"/>
          <w:color w:val="262626"/>
          <w:sz w:val="22"/>
          <w:szCs w:val="22"/>
        </w:rPr>
        <w:t xml:space="preserve">Directed a $3M initiative to stand up a centralized control facility, encompassing physical facility construction, a dedicated industrial control network, and integration with the corporate network.</w:t>
      </w:r>
    </w:p>
    <w:p>
      <w:pPr>
        <w:pStyle w:val="ListParagraph"/>
        <w:numPr>
          <w:ilvl w:val="0"/>
          <w:numId w:val="2"/>
        </w:numPr>
        <w:spacing w:after="20" w:before="20"/>
      </w:pPr>
      <w:r>
        <w:rPr>
          <w:rFonts w:ascii="Arial" w:cs="Arial" w:eastAsia="Arial" w:hAnsi="Arial"/>
          <w:b/>
          <w:bCs/>
          <w:color w:val="262626"/>
          <w:sz w:val="22"/>
          <w:szCs w:val="22"/>
        </w:rPr>
        <w:t xml:space="preserve">Key Actions: </w:t>
      </w:r>
      <w:r>
        <w:rPr>
          <w:rFonts w:ascii="Arial" w:cs="Arial" w:eastAsia="Arial" w:hAnsi="Arial"/>
          <w:color w:val="262626"/>
          <w:sz w:val="22"/>
          <w:szCs w:val="22"/>
        </w:rPr>
        <w:t xml:space="preserve">Managed procurement and implementation of SCADA (Supervisory Control and Data Acquisition) infrastructure; spearheaded expansion of the corporate network to interface with a new, isolated operations network; ensured the control network met stringent Federal Regulatory Standards of Reliability (NERC) for connection to the National Grid.</w:t>
      </w:r>
    </w:p>
    <w:p>
      <w:pPr>
        <w:pStyle w:val="ListParagraph"/>
        <w:numPr>
          <w:ilvl w:val="0"/>
          <w:numId w:val="2"/>
        </w:numPr>
        <w:spacing w:after="20" w:before="20"/>
      </w:pPr>
      <w:r>
        <w:rPr>
          <w:rFonts w:ascii="Arial" w:cs="Arial" w:eastAsia="Arial" w:hAnsi="Arial"/>
          <w:b/>
          <w:bCs/>
          <w:color w:val="262626"/>
          <w:sz w:val="22"/>
          <w:szCs w:val="22"/>
        </w:rPr>
        <w:t xml:space="preserve">Outcomes: </w:t>
      </w:r>
      <w:r>
        <w:rPr>
          <w:rFonts w:ascii="Arial" w:cs="Arial" w:eastAsia="Arial" w:hAnsi="Arial"/>
          <w:color w:val="262626"/>
          <w:sz w:val="22"/>
          <w:szCs w:val="22"/>
        </w:rPr>
        <w:t xml:space="preserve">Delivered the </w:t>
      </w:r>
      <w:r>
        <w:rPr>
          <w:rFonts w:ascii="Arial" w:cs="Arial" w:eastAsia="Arial" w:hAnsi="Arial"/>
          <w:b/>
          <w:bCs/>
          <w:color w:val="262626"/>
          <w:sz w:val="22"/>
          <w:szCs w:val="22"/>
        </w:rPr>
        <w:t xml:space="preserve">$3M project on schedule and under budget</w:t>
      </w:r>
      <w:r>
        <w:rPr>
          <w:rFonts w:ascii="Arial" w:cs="Arial" w:eastAsia="Arial" w:hAnsi="Arial"/>
          <w:color w:val="262626"/>
          <w:sz w:val="22"/>
          <w:szCs w:val="22"/>
        </w:rPr>
        <w:t xml:space="preserve">; established a secure, high-availability environment for </w:t>
      </w:r>
      <w:r>
        <w:rPr>
          <w:rFonts w:ascii="Arial" w:cs="Arial" w:eastAsia="Arial" w:hAnsi="Arial"/>
          <w:b/>
          <w:bCs/>
          <w:color w:val="262626"/>
          <w:sz w:val="22"/>
          <w:szCs w:val="22"/>
        </w:rPr>
        <w:t xml:space="preserve">24/7 monitoring</w:t>
      </w:r>
      <w:r>
        <w:rPr>
          <w:rFonts w:ascii="Arial" w:cs="Arial" w:eastAsia="Arial" w:hAnsi="Arial"/>
          <w:color w:val="262626"/>
          <w:sz w:val="22"/>
          <w:szCs w:val="22"/>
        </w:rPr>
        <w:t xml:space="preserve"> of solar infrastructure; enabled the organization to securely provide energy to the National Grid System.</w:t>
      </w:r>
    </w:p>
    <w:p>
      <w:pPr>
        <w:pBdr>
          <w:bottom w:val="single" w:color="2E75B6" w:sz="8" w:space="2"/>
        </w:pBdr>
        <w:spacing w:after="40" w:before="140"/>
      </w:pPr>
      <w:r>
        <w:rPr>
          <w:rFonts w:ascii="Arial" w:cs="Arial" w:eastAsia="Arial" w:hAnsi="Arial"/>
          <w:b/>
          <w:bCs/>
          <w:color w:val="1F3864"/>
          <w:spacing w:val="20"/>
          <w:sz w:val="22"/>
          <w:szCs w:val="22"/>
        </w:rPr>
        <w:t xml:space="preserve">EDUCATION &amp; CERTIFICATIONS</w:t>
      </w:r>
    </w:p>
    <w:p>
      <w:pPr>
        <w:pStyle w:val="ListParagraph"/>
        <w:numPr>
          <w:ilvl w:val="0"/>
          <w:numId w:val="2"/>
        </w:numPr>
        <w:spacing w:after="20" w:before="20"/>
      </w:pPr>
      <w:r>
        <w:rPr>
          <w:rFonts w:ascii="Arial" w:cs="Arial" w:eastAsia="Arial" w:hAnsi="Arial"/>
          <w:b/>
          <w:bCs/>
          <w:color w:val="262626"/>
          <w:sz w:val="22"/>
          <w:szCs w:val="22"/>
        </w:rPr>
        <w:t xml:space="preserve">M.S., Information Systems – Cybersecurity</w:t>
      </w:r>
      <w:r>
        <w:rPr>
          <w:rFonts w:ascii="Arial" w:cs="Arial" w:eastAsia="Arial" w:hAnsi="Arial"/>
          <w:color w:val="262626"/>
          <w:sz w:val="22"/>
          <w:szCs w:val="22"/>
        </w:rPr>
        <w:t xml:space="preserve"> — Texas A&amp;M University–Central Texas </w:t>
      </w:r>
      <w:r>
        <w:rPr>
          <w:rFonts w:ascii="Arial" w:cs="Arial" w:eastAsia="Arial" w:hAnsi="Arial"/>
          <w:i/>
          <w:iCs/>
          <w:color w:val="262626"/>
          <w:sz w:val="22"/>
          <w:szCs w:val="22"/>
        </w:rPr>
        <w:t xml:space="preserve">(In Progress)</w:t>
      </w:r>
    </w:p>
    <w:p>
      <w:pPr>
        <w:pStyle w:val="ListParagraph"/>
        <w:numPr>
          <w:ilvl w:val="0"/>
          <w:numId w:val="2"/>
        </w:numPr>
        <w:spacing w:after="20" w:before="20"/>
      </w:pPr>
      <w:r>
        <w:rPr>
          <w:rFonts w:ascii="Arial" w:cs="Arial" w:eastAsia="Arial" w:hAnsi="Arial"/>
          <w:b/>
          <w:bCs/>
          <w:color w:val="262626"/>
          <w:sz w:val="22"/>
          <w:szCs w:val="22"/>
        </w:rPr>
        <w:t xml:space="preserve">Master of Public Administration</w:t>
      </w:r>
      <w:r>
        <w:rPr>
          <w:rFonts w:ascii="Arial" w:cs="Arial" w:eastAsia="Arial" w:hAnsi="Arial"/>
          <w:color w:val="262626"/>
          <w:sz w:val="22"/>
          <w:szCs w:val="22"/>
        </w:rPr>
        <w:t xml:space="preserve"> — University of Oklahoma   |   </w:t>
      </w:r>
      <w:r>
        <w:rPr>
          <w:rFonts w:ascii="Arial" w:cs="Arial" w:eastAsia="Arial" w:hAnsi="Arial"/>
          <w:b/>
          <w:bCs/>
          <w:color w:val="262626"/>
          <w:sz w:val="22"/>
          <w:szCs w:val="22"/>
        </w:rPr>
        <w:t xml:space="preserve">B.S., Technology</w:t>
      </w:r>
      <w:r>
        <w:rPr>
          <w:rFonts w:ascii="Arial" w:cs="Arial" w:eastAsia="Arial" w:hAnsi="Arial"/>
          <w:color w:val="262626"/>
          <w:sz w:val="22"/>
          <w:szCs w:val="22"/>
        </w:rPr>
        <w:t xml:space="preserve"> — Cameron University</w:t>
      </w:r>
    </w:p>
    <w:p>
      <w:pPr>
        <w:pStyle w:val="ListParagraph"/>
        <w:numPr>
          <w:ilvl w:val="0"/>
          <w:numId w:val="2"/>
        </w:numPr>
        <w:spacing w:after="20" w:before="20"/>
      </w:pPr>
      <w:r>
        <w:rPr>
          <w:rFonts w:ascii="Arial" w:cs="Arial" w:eastAsia="Arial" w:hAnsi="Arial"/>
          <w:b/>
          <w:bCs/>
          <w:color w:val="262626"/>
          <w:sz w:val="22"/>
          <w:szCs w:val="22"/>
        </w:rPr>
        <w:t xml:space="preserve">U.S. Army Officer Candidate School</w:t>
      </w:r>
      <w:r>
        <w:rPr>
          <w:rFonts w:ascii="Arial" w:cs="Arial" w:eastAsia="Arial" w:hAnsi="Arial"/>
          <w:color w:val="262626"/>
          <w:sz w:val="22"/>
          <w:szCs w:val="22"/>
        </w:rPr>
        <w:t xml:space="preserve"> — Distinguished Leadership Graduate (Ranked 1st in Leadership)</w:t>
      </w:r>
    </w:p>
    <w:p>
      <w:pPr>
        <w:pStyle w:val="ListParagraph"/>
        <w:numPr>
          <w:ilvl w:val="0"/>
          <w:numId w:val="2"/>
        </w:numPr>
        <w:spacing w:after="20" w:before="20"/>
      </w:pPr>
      <w:r>
        <w:rPr>
          <w:rFonts w:ascii="Arial" w:cs="Arial" w:eastAsia="Arial" w:hAnsi="Arial"/>
          <w:b/>
          <w:bCs/>
          <w:color w:val="262626"/>
          <w:sz w:val="22"/>
          <w:szCs w:val="22"/>
        </w:rPr>
        <w:t xml:space="preserve">Certifications: </w:t>
      </w:r>
      <w:r>
        <w:rPr>
          <w:rFonts w:ascii="Arial" w:cs="Arial" w:eastAsia="Arial" w:hAnsi="Arial"/>
          <w:color w:val="262626"/>
          <w:sz w:val="22"/>
          <w:szCs w:val="22"/>
        </w:rPr>
        <w:t xml:space="preserve">PMP  •  CBAP  •  Lean Six Sigma Green Belt  •  ISC2 Certified in Cybersecurity  •  CompTIA Security+  •  ITIL Foundation  •  Microsoft Certified: Power Platform App Maker Associate</w:t>
      </w:r>
    </w:p>
    <w:p>
      <w:pPr>
        <w:pStyle w:val="ListParagraph"/>
        <w:numPr>
          <w:ilvl w:val="0"/>
          <w:numId w:val="2"/>
        </w:numPr>
        <w:spacing w:after="20" w:before="20"/>
      </w:pPr>
      <w:r>
        <w:rPr>
          <w:rFonts w:ascii="Arial" w:cs="Arial" w:eastAsia="Arial" w:hAnsi="Arial"/>
          <w:b/>
          <w:bCs/>
          <w:color w:val="262626"/>
          <w:sz w:val="22"/>
          <w:szCs w:val="22"/>
        </w:rPr>
        <w:t xml:space="preserve">Clearance: </w:t>
      </w:r>
      <w:r>
        <w:rPr>
          <w:rFonts w:ascii="Arial" w:cs="Arial" w:eastAsia="Arial" w:hAnsi="Arial"/>
          <w:b/>
          <w:bCs/>
          <w:color w:val="262626"/>
          <w:sz w:val="22"/>
          <w:szCs w:val="22"/>
        </w:rPr>
        <w:t xml:space="preserve">Active Top Secret Security Clearance (DoD)</w:t>
      </w:r>
    </w:p>
    <w:p>
      <w:pPr>
        <w:pBdr>
          <w:bottom w:val="single" w:color="2E75B6" w:sz="8" w:space="2"/>
        </w:pBdr>
        <w:spacing w:after="40" w:before="140"/>
      </w:pPr>
      <w:r>
        <w:rPr>
          <w:rFonts w:ascii="Arial" w:cs="Arial" w:eastAsia="Arial" w:hAnsi="Arial"/>
          <w:b/>
          <w:bCs/>
          <w:color w:val="1F3864"/>
          <w:spacing w:val="20"/>
          <w:sz w:val="22"/>
          <w:szCs w:val="22"/>
        </w:rPr>
        <w:t xml:space="preserve">TECHNICAL SKILLS</w:t>
      </w:r>
    </w:p>
    <w:p>
      <w:pPr>
        <w:pStyle w:val="ListParagraph"/>
        <w:numPr>
          <w:ilvl w:val="0"/>
          <w:numId w:val="2"/>
        </w:numPr>
        <w:spacing w:after="20" w:before="20"/>
      </w:pPr>
      <w:r>
        <w:rPr>
          <w:rFonts w:ascii="Arial" w:cs="Arial" w:eastAsia="Arial" w:hAnsi="Arial"/>
          <w:b/>
          <w:bCs/>
          <w:color w:val="262626"/>
          <w:sz w:val="22"/>
          <w:szCs w:val="22"/>
        </w:rPr>
        <w:t xml:space="preserve">Project &amp; Collaboration Tools: </w:t>
      </w:r>
      <w:r>
        <w:rPr>
          <w:rFonts w:ascii="Arial" w:cs="Arial" w:eastAsia="Arial" w:hAnsi="Arial"/>
          <w:color w:val="262626"/>
          <w:sz w:val="22"/>
          <w:szCs w:val="22"/>
        </w:rPr>
        <w:t xml:space="preserve">Microsoft Project, Visio, SharePoint, Teamwork Projects, Power BI, Adobe Acrobat.</w:t>
      </w:r>
    </w:p>
    <w:p>
      <w:pPr>
        <w:pStyle w:val="ListParagraph"/>
        <w:numPr>
          <w:ilvl w:val="0"/>
          <w:numId w:val="2"/>
        </w:numPr>
        <w:spacing w:after="20" w:before="20"/>
      </w:pPr>
      <w:r>
        <w:rPr>
          <w:rFonts w:ascii="Arial" w:cs="Arial" w:eastAsia="Arial" w:hAnsi="Arial"/>
          <w:b/>
          <w:bCs/>
          <w:color w:val="262626"/>
          <w:sz w:val="22"/>
          <w:szCs w:val="22"/>
        </w:rPr>
        <w:t xml:space="preserve">Power Platform: </w:t>
      </w:r>
      <w:r>
        <w:rPr>
          <w:rFonts w:ascii="Arial" w:cs="Arial" w:eastAsia="Arial" w:hAnsi="Arial"/>
          <w:color w:val="262626"/>
          <w:sz w:val="22"/>
          <w:szCs w:val="22"/>
        </w:rPr>
        <w:t xml:space="preserve">Power Apps (Canvas &amp; Model-Driven), Power Automate, Dataverse.</w:t>
      </w:r>
    </w:p>
    <w:p>
      <w:pPr>
        <w:pStyle w:val="ListParagraph"/>
        <w:numPr>
          <w:ilvl w:val="0"/>
          <w:numId w:val="2"/>
        </w:numPr>
        <w:spacing w:after="20" w:before="20"/>
      </w:pPr>
      <w:r>
        <w:rPr>
          <w:rFonts w:ascii="Arial" w:cs="Arial" w:eastAsia="Arial" w:hAnsi="Arial"/>
          <w:b/>
          <w:bCs/>
          <w:color w:val="262626"/>
          <w:sz w:val="22"/>
          <w:szCs w:val="22"/>
        </w:rPr>
        <w:t xml:space="preserve">Frameworks &amp; Standards: </w:t>
      </w:r>
      <w:r>
        <w:rPr>
          <w:rFonts w:ascii="Arial" w:cs="Arial" w:eastAsia="Arial" w:hAnsi="Arial"/>
          <w:color w:val="262626"/>
          <w:sz w:val="22"/>
          <w:szCs w:val="22"/>
        </w:rPr>
        <w:t xml:space="preserve">PMBOK, ITIL, Lean Six Sigma, NIST, DoD/DISA STIG, NERC CIP.</w:t>
      </w:r>
    </w:p>
    <w:p>
      <w:pPr>
        <w:pStyle w:val="ListParagraph"/>
        <w:numPr>
          <w:ilvl w:val="0"/>
          <w:numId w:val="2"/>
        </w:numPr>
        <w:spacing w:after="20" w:before="20"/>
      </w:pPr>
      <w:r>
        <w:rPr>
          <w:rFonts w:ascii="Arial" w:cs="Arial" w:eastAsia="Arial" w:hAnsi="Arial"/>
          <w:b/>
          <w:bCs/>
          <w:color w:val="262626"/>
          <w:sz w:val="22"/>
          <w:szCs w:val="22"/>
        </w:rPr>
        <w:t xml:space="preserve">Languages: </w:t>
      </w:r>
      <w:r>
        <w:rPr>
          <w:rFonts w:ascii="Arial" w:cs="Arial" w:eastAsia="Arial" w:hAnsi="Arial"/>
          <w:color w:val="262626"/>
          <w:sz w:val="22"/>
          <w:szCs w:val="22"/>
        </w:rPr>
        <w:t xml:space="preserve">English (native); Spanish (advanced — read, write, speak).</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o_yk_wp0phlry5to1l6a" Type="http://schemas.openxmlformats.org/officeDocument/2006/relationships/hyperlink" Target="mailto:shac70@outlook.com" TargetMode="External"/><Relationship Id="rIdbtjtzou3_hvpxtsq9ibtz" Type="http://schemas.openxmlformats.org/officeDocument/2006/relationships/hyperlink" Target="https://linkedin.com/in/santos-arroyo-claudio" TargetMode="External"/><Relationship Id="rIdgz7yppznvh3kebybkhdoj" Type="http://schemas.openxmlformats.org/officeDocument/2006/relationships/hyperlink" Target="https://sarroyoclaudio.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Santos Arroyo — Resume</dc:title>
  <dc:creator>Santos Arroyo</dc:creator>
  <cp:lastModifiedBy>Un-named</cp:lastModifiedBy>
  <cp:revision>1</cp:revision>
  <dcterms:created xsi:type="dcterms:W3CDTF">2026-05-28T18:30:30.481Z</dcterms:created>
  <dcterms:modified xsi:type="dcterms:W3CDTF">2026-05-28T18:30:30.497Z</dcterms:modified>
</cp:coreProperties>
</file>

<file path=docProps/custom.xml><?xml version="1.0" encoding="utf-8"?>
<Properties xmlns="http://schemas.openxmlformats.org/officeDocument/2006/custom-properties" xmlns:vt="http://schemas.openxmlformats.org/officeDocument/2006/docPropsVTypes"/>
</file>