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744" w:val="clear"/>
        <w:spacing w:before="480" w:after="0"/>
      </w:pPr>
      <w:r>
        <w:rPr>
          <w:rFonts w:ascii="Arial" w:cs="Arial" w:eastAsia="Arial" w:hAnsi="Arial"/>
          <w:b/>
          <w:bCs/>
          <w:i w:val="false"/>
          <w:iCs w:val="false"/>
          <w:color w:val="C9A84C"/>
          <w:sz w:val="44"/>
          <w:szCs w:val="44"/>
        </w:rPr>
        <w:t xml:space="preserve">  MyAdvocate</w:t>
      </w:r>
    </w:p>
    <w:p>
      <w:pPr>
        <w:shd w:fill="1A2744" w:val="clear"/>
        <w:spacing w:before="0" w:after="0"/>
      </w:pPr>
      <w:r>
        <w:rPr>
          <w:rFonts w:ascii="Arial" w:cs="Arial" w:eastAsia="Arial" w:hAnsi="Arial"/>
          <w:b/>
          <w:bCs/>
          <w:i w:val="false"/>
          <w:iCs w:val="false"/>
          <w:color w:val="FFFFFF"/>
          <w:sz w:val="30"/>
          <w:szCs w:val="30"/>
        </w:rPr>
        <w:t xml:space="preserve">  YouTube &amp; Spanish Channel Strategy</w:t>
      </w:r>
    </w:p>
    <w:p>
      <w:pPr>
        <w:shd w:fill="1A2744" w:val="clear"/>
        <w:spacing w:before="0" w:after="0"/>
      </w:pPr>
      <w:r>
        <w:rPr>
          <w:rFonts w:ascii="Arial" w:cs="Arial" w:eastAsia="Arial" w:hAnsi="Arial"/>
          <w:b w:val="false"/>
          <w:bCs w:val="false"/>
          <w:i w:val="false"/>
          <w:iCs w:val="false"/>
          <w:color w:val="F5EDD6"/>
          <w:sz w:val="20"/>
          <w:szCs w:val="20"/>
        </w:rPr>
        <w:t xml:space="preserve">  Implementation Report  |  Phase Integration  |  Video QA Automation</w:t>
      </w:r>
    </w:p>
    <w:p>
      <w:pPr>
        <w:shd w:fill="1A2744" w:val="clear"/>
        <w:spacing w:before="0" w:after="240"/>
      </w:pPr>
      <w:r>
        <w:rPr>
          <w:rFonts w:ascii="Arial" w:cs="Arial" w:eastAsia="Arial" w:hAnsi="Arial"/>
          <w:b w:val="false"/>
          <w:bCs w:val="false"/>
          <w:i w:val="false"/>
          <w:iCs w:val="false"/>
          <w:color w:val="D9D9D9"/>
          <w:sz w:val="18"/>
          <w:szCs w:val="18"/>
        </w:rPr>
        <w:t xml:space="preserve">  March 2026  |  Confidential  |  Solo Founder Edition</w:t>
      </w:r>
    </w:p>
    <w:p>
      <w:pPr>
        <w:pBdr>
          <w:bottom w:val="single" w:color="C9A84C" w:sz="8" w:space="1"/>
        </w:pBdr>
        <w:spacing w:before="80" w:after="80"/>
      </w:pPr>
      <w:r>
        <w:rPr>
          <w:rFonts w:ascii="Arial" w:cs="Arial" w:eastAsia="Arial" w:hAnsi="Arial"/>
          <w:sz w:val="4"/>
          <w:szCs w:val="4"/>
        </w:rPr>
        <w:t xml:space="preserve"/>
      </w:r>
    </w:p>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Executive Summary</w:t>
      </w:r>
    </w:p>
    <w:p>
      <w:pPr>
        <w:spacing w:before="60" w:after="100"/>
        <w:jc w:val="left"/>
      </w:pPr>
      <w:r>
        <w:rPr>
          <w:rFonts w:ascii="Arial" w:cs="Arial" w:eastAsia="Arial" w:hAnsi="Arial"/>
          <w:b w:val="false"/>
          <w:bCs w:val="false"/>
          <w:i w:val="false"/>
          <w:iCs w:val="false"/>
          <w:color w:val="000000"/>
          <w:sz w:val="20"/>
          <w:szCs w:val="20"/>
        </w:rPr>
        <w:t xml:space="preserve">This report defines the complete strategy for launching and operating MyAdvocate's YouTube channel and Spanish-language content expansion. It covers market opportunity, competitive positioning, technical implementation, the automated video quality assurance pipeline, revenue projections, integration with existing PMP v17 phases, and gamification rewards.</w:t>
      </w:r>
    </w:p>
    <w:p>
      <w:pPr>
        <w:spacing w:before="60" w:after="100"/>
        <w:jc w:val="left"/>
      </w:pPr>
      <w:r>
        <w:rPr>
          <w:rFonts w:ascii="Arial" w:cs="Arial" w:eastAsia="Arial" w:hAnsi="Arial"/>
          <w:b w:val="false"/>
          <w:bCs w:val="false"/>
          <w:i w:val="false"/>
          <w:iCs w:val="false"/>
          <w:color w:val="000000"/>
          <w:sz w:val="20"/>
          <w:szCs w:val="20"/>
        </w:rPr>
        <w:t xml:space="preserve">The core thesis is simple: your content type — insurance denial explainers, medical billing guides, patient rights education — is exactly what YouTube's search algorithm rewards. Short, problem-solving, high-intent. There is no meaningful Spanish-language competitor in this space. The automation infrastructure you already have (n8n, HeyGen, ElevenLabs) can be configured to produce, audit, and publish content with approximately 1–2 hours of founder time per week.</w:t>
      </w:r>
    </w:p>
    <w:p>
      <w:pPr>
        <w:spacing w:before="60" w:after="100"/>
        <w:jc w:val="left"/>
      </w:pPr>
      <w:r>
        <w:rPr>
          <w:rFonts w:ascii="Arial" w:cs="Arial" w:eastAsia="Arial" w:hAnsi="Arial"/>
          <w:b w:val="false"/>
          <w:bCs w:val="false"/>
          <w:i w:val="false"/>
          <w:iCs w:val="false"/>
          <w:color w:val="000000"/>
          <w:sz w:val="20"/>
          <w:szCs w:val="20"/>
        </w:rPr>
        <w:t xml:space="preserve">The YouTube channel is not a marketing side project. It is a direct acquisition channel feeding traffic into tools, subscriptions, and referrals — and it can be live producing content within weeks of this report.</w:t>
      </w:r>
    </w:p>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1.  Market Opportunity</w:t>
      </w:r>
    </w:p>
    <w:p>
      <w:pPr>
        <w:pStyle w:val="Heading2"/>
        <w:spacing w:before="240" w:after="80"/>
      </w:pPr>
      <w:r>
        <w:rPr>
          <w:rFonts w:ascii="Arial" w:cs="Arial" w:eastAsia="Arial" w:hAnsi="Arial"/>
          <w:b/>
          <w:bCs/>
          <w:color w:val="2C4A8A"/>
          <w:sz w:val="24"/>
          <w:szCs w:val="24"/>
        </w:rPr>
        <w:t xml:space="preserve">1.1  The English-Language Gap</w:t>
      </w:r>
    </w:p>
    <w:p>
      <w:pPr>
        <w:spacing w:before="60" w:after="100"/>
        <w:jc w:val="left"/>
      </w:pPr>
      <w:r>
        <w:rPr>
          <w:rFonts w:ascii="Arial" w:cs="Arial" w:eastAsia="Arial" w:hAnsi="Arial"/>
          <w:b w:val="false"/>
          <w:bCs w:val="false"/>
          <w:i w:val="false"/>
          <w:iCs w:val="false"/>
          <w:color w:val="000000"/>
          <w:sz w:val="20"/>
          <w:szCs w:val="20"/>
        </w:rPr>
        <w:t xml:space="preserve">The insurance denial appeal and medical billing dispute space has no dominant YouTube educator. Existing tools like Counterforce Health are web-only, free, and English-only. No one has built a consistent, trusted video presence around the exact problems MyAdvocate solves.</w:t>
      </w:r>
    </w:p>
    <w:p>
      <w:pPr>
        <w:spacing w:before="60" w:after="100"/>
        <w:jc w:val="left"/>
      </w:pPr>
      <w:r>
        <w:rPr>
          <w:rFonts w:ascii="Arial" w:cs="Arial" w:eastAsia="Arial" w:hAnsi="Arial"/>
          <w:b w:val="false"/>
          <w:bCs w:val="false"/>
          <w:i w:val="false"/>
          <w:iCs w:val="false"/>
          <w:color w:val="000000"/>
          <w:sz w:val="20"/>
          <w:szCs w:val="20"/>
        </w:rPr>
        <w:t xml:space="preserve">YouTube is a search engine. Users searching for 'what does denial code CO-45 mean' or 'how to appeal a health insurance denial' are showing the highest possible intent — they have a specific problem and need a specific answer. These searches currently return fragmented results: government PDFs, Reddit threads, and generic health news articles. A clear, visual, 60-second explainer dominates this space almost by default.</w:t>
      </w:r>
    </w:p>
    <w:p>
      <w:pPr>
        <w:spacing w:before="6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1.2  The Spanish-Language Opportunity</w:t>
      </w:r>
    </w:p>
    <w:p>
      <w:pPr>
        <w:spacing w:before="60" w:after="100"/>
        <w:jc w:val="left"/>
      </w:pPr>
      <w:r>
        <w:rPr>
          <w:rFonts w:ascii="Arial" w:cs="Arial" w:eastAsia="Arial" w:hAnsi="Arial"/>
          <w:b w:val="false"/>
          <w:bCs w:val="false"/>
          <w:i w:val="false"/>
          <w:iCs w:val="false"/>
          <w:color w:val="000000"/>
          <w:sz w:val="20"/>
          <w:szCs w:val="20"/>
        </w:rPr>
        <w:t xml:space="preserve">The Spanish-language gap is even more pronounced. Healthcare advocacy content in Spanish for a US audience is nearly nonexistent. The market data is stark:</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US Hispanic population</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62.1 million — 1 in 5 Americans (US Census Bureau)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Hispanic purchasing power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Approaching $2.8 trillion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Hispanic adults underinsured</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55% — highest rate of any group (Commonwealth Fund, 2024)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Spanish purchasing preference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40% will only make high-value decisions with Spanish-language support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Dedicated Spanish appeal tools</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Zero. The competitive gap is total.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YouTube competition (Spanish)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Dramatically lower than English in this niche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PMP gate for Spanish web content</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Month 12 (locked per Launch Truth Phase 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Spanish YouTube launch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Month 9 — HeyGen auto-translates English videos with lip-sync</w:t>
            </w:r>
          </w:p>
        </w:tc>
      </w:tr>
    </w:tbl>
    <w:p>
      <w:pPr>
        <w:spacing w:before="120" w:after="0"/>
      </w:pPr>
      <w:r>
        <w:rPr>
          <w:rFonts w:ascii="Arial" w:cs="Arial" w:eastAsia="Arial" w:hAnsi="Arial"/>
          <w:sz w:val="20"/>
          <w:szCs w:val="20"/>
        </w:rPr>
        <w:t xml:space="preserve"/>
      </w:r>
    </w:p>
    <w:p>
      <w:pPr>
        <w:spacing w:before="60" w:after="100"/>
        <w:jc w:val="left"/>
      </w:pPr>
      <w:r>
        <w:rPr>
          <w:rFonts w:ascii="Arial" w:cs="Arial" w:eastAsia="Arial" w:hAnsi="Arial"/>
          <w:b w:val="false"/>
          <w:bCs w:val="false"/>
          <w:i w:val="false"/>
          <w:iCs w:val="false"/>
          <w:color w:val="000000"/>
          <w:sz w:val="20"/>
          <w:szCs w:val="20"/>
        </w:rPr>
        <w:t xml:space="preserve">The strategic sequence is: prove the English pipeline first (Months 3–8), then activate Spanish auto-translation on the same content (Month 9+), then launch Spanish web content when the Phase 8 gate opens at Month 12. The marginal cost of Spanish content via HeyGen's translation feature is near zero — you produce the English video once, HeyGen re-voices and lip-syncs the Spanish version automatically.</w:t>
      </w:r>
    </w:p>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2.  Competitive Landscape</w:t>
      </w:r>
    </w:p>
    <w:p>
      <w:pPr>
        <w:pStyle w:val="Heading2"/>
        <w:spacing w:before="240" w:after="80"/>
      </w:pPr>
      <w:r>
        <w:rPr>
          <w:rFonts w:ascii="Arial" w:cs="Arial" w:eastAsia="Arial" w:hAnsi="Arial"/>
          <w:b/>
          <w:bCs/>
          <w:color w:val="2C4A8A"/>
          <w:sz w:val="24"/>
          <w:szCs w:val="24"/>
        </w:rPr>
        <w:t xml:space="preserve">2.1  Direct Tool Competitors</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900"/>
        <w:gridCol w:w="4560"/>
      </w:tblGrid>
      <w:tr>
        <w:trPr>
          <w:tblHeader/>
        </w:trPr>
        <w:tc>
          <w:tcPr>
            <w:tcW w:type="dxa" w:w="16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Competitor</w:t>
            </w:r>
          </w:p>
        </w:tc>
        <w:tc>
          <w:tcPr>
            <w:tcW w:type="dxa" w:w="14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Spanish?</w:t>
            </w:r>
          </w:p>
        </w:tc>
        <w:tc>
          <w:tcPr>
            <w:tcW w:type="dxa" w:w="9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YouTube?</w:t>
            </w:r>
          </w:p>
        </w:tc>
        <w:tc>
          <w:tcPr>
            <w:tcW w:type="dxa" w:w="45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Gap MyAdvocate Exploits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Counterforce Health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Free web tool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Has name recognition, zero content strategy, no subscription model, no Spanish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DoNotPay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Legal automation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Minimal</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Broad scope, no healthcare specialization, no video education layer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Generic AI letter tools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One-off generators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 YMYL compliance, no nurse review, no ongoing advocacy relationship</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WeSpeakInsurance.com</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Agent matching</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Sells to insurance agents, not advocacy for patients. No content.</w:t>
            </w:r>
          </w:p>
        </w:tc>
      </w:tr>
      <w:tr>
        <w:tc>
          <w:tcPr>
            <w:tcW w:type="dxa" w:w="16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MyAdvocate</w:t>
            </w:r>
          </w:p>
        </w:tc>
        <w:tc>
          <w:tcPr>
            <w:tcW w:type="dxa" w:w="14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Platform + content + tools</w:t>
            </w:r>
          </w:p>
        </w:tc>
        <w:tc>
          <w:tcPr>
            <w:tcW w:type="dxa" w:w="9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Month 9 (YT) / M12 (web)</w:t>
            </w:r>
          </w:p>
        </w:tc>
        <w:tc>
          <w:tcPr>
            <w:tcW w:type="dxa" w:w="9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Month 3 launch</w:t>
            </w:r>
          </w:p>
        </w:tc>
        <w:tc>
          <w:tcPr>
            <w:tcW w:type="dxa" w:w="456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Only player combining tools + video education + Spanish + subscription model</w:t>
            </w:r>
          </w:p>
        </w:tc>
      </w:tr>
    </w:tbl>
    <w:p>
      <w:pPr>
        <w:spacing w:before="12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2.2  YouTube Search Landscape</w:t>
      </w:r>
    </w:p>
    <w:p>
      <w:pPr>
        <w:spacing w:before="60" w:after="100"/>
        <w:jc w:val="left"/>
      </w:pPr>
      <w:r>
        <w:rPr>
          <w:rFonts w:ascii="Arial" w:cs="Arial" w:eastAsia="Arial" w:hAnsi="Arial"/>
          <w:b w:val="false"/>
          <w:bCs w:val="false"/>
          <w:i w:val="false"/>
          <w:iCs w:val="false"/>
          <w:color w:val="000000"/>
          <w:sz w:val="20"/>
          <w:szCs w:val="20"/>
        </w:rPr>
        <w:t xml:space="preserve">Searches like 'insurance denial appeal', 'CO-45 denial code', 'dispute hospital bill' and 'patient rights hospital' return no consistent creator. The top results are a mix of news clips, government videos, and random blog-to-video conversions with no channel strategy. This is the definition of an underserved search niche.</w:t>
      </w:r>
    </w:p>
    <w:p>
      <w:pPr>
        <w:spacing w:before="60" w:after="100"/>
        <w:jc w:val="left"/>
      </w:pPr>
      <w:r>
        <w:rPr>
          <w:rFonts w:ascii="Arial" w:cs="Arial" w:eastAsia="Arial" w:hAnsi="Arial"/>
          <w:b w:val="false"/>
          <w:bCs w:val="false"/>
          <w:i w:val="false"/>
          <w:iCs w:val="false"/>
          <w:color w:val="000000"/>
          <w:sz w:val="20"/>
          <w:szCs w:val="20"/>
        </w:rPr>
        <w:t xml:space="preserve">The Spanish equivalents — 'apelar negación de seguro', 'disputar factura médica', 'derechos del paciente hospital' — return almost nothing useful. A consistent Spanish-language channel in this space would face essentially zero competition for the first 12–18 months.</w:t>
      </w:r>
    </w:p>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3.  Content Strategy</w:t>
      </w:r>
    </w:p>
    <w:p>
      <w:pPr>
        <w:pStyle w:val="Heading2"/>
        <w:spacing w:before="240" w:after="80"/>
      </w:pPr>
      <w:r>
        <w:rPr>
          <w:rFonts w:ascii="Arial" w:cs="Arial" w:eastAsia="Arial" w:hAnsi="Arial"/>
          <w:b/>
          <w:bCs/>
          <w:color w:val="2C4A8A"/>
          <w:sz w:val="24"/>
          <w:szCs w:val="24"/>
        </w:rPr>
        <w:t xml:space="preserve">3.1  Content Architecture</w:t>
      </w:r>
    </w:p>
    <w:p>
      <w:pPr>
        <w:spacing w:before="60" w:after="100"/>
        <w:jc w:val="left"/>
      </w:pPr>
      <w:r>
        <w:rPr>
          <w:rFonts w:ascii="Arial" w:cs="Arial" w:eastAsia="Arial" w:hAnsi="Arial"/>
          <w:b w:val="false"/>
          <w:bCs w:val="false"/>
          <w:i w:val="false"/>
          <w:iCs w:val="false"/>
          <w:color w:val="000000"/>
          <w:sz w:val="20"/>
          <w:szCs w:val="20"/>
        </w:rPr>
        <w:t xml:space="preserve">Every video is derived from an existing platform asset. No video is created independently. This is the principle from Addendum AAI: content atoms, not standalone productions.</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2160"/>
        <w:gridCol w:w="2400"/>
      </w:tblGrid>
      <w:tr>
        <w:trPr>
          <w:tblHeader/>
        </w:trPr>
        <w:tc>
          <w:tcPr>
            <w:tcW w:type="dxa" w:w="1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Content Type</w:t>
            </w:r>
          </w:p>
        </w:tc>
        <w:tc>
          <w:tcPr>
            <w:tcW w:type="dxa" w:w="1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Source Asset</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Format</w:t>
            </w:r>
          </w:p>
        </w:tc>
        <w:tc>
          <w:tcPr>
            <w:tcW w:type="dxa" w:w="21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CTA</w:t>
            </w:r>
          </w:p>
        </w:tc>
        <w:tc>
          <w:tcPr>
            <w:tcW w:type="dxa" w:w="24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Volume Target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Denial Code Explainer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Denial code database page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60–90s Short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Use Denial Decoder tool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per code — 200+ eventual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Immediate Action Guide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SEO article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60–90s Short</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Download appeal letter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per denial scenario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Medical Bill Tutorial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Medical billing guide articles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90–120s Short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Use Bill Dispute tool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per billing scenario</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Patient Rights Explainer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State rights database pages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60s Short</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Know Your Rights tool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per state cluster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Tool Walkthrough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Tool UX itself</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2–4 min Long-form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Sign up / subscribe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per tool, refreshed quarterly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Win Story / Outcome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Anonymized user outcomes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60–90s Short</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Share your story / refer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Monthly when data available (Month 9+)</w:t>
            </w:r>
          </w:p>
        </w:tc>
      </w:tr>
    </w:tbl>
    <w:p>
      <w:pPr>
        <w:spacing w:before="12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3.2  The Content Atom Workflow</w:t>
      </w:r>
    </w:p>
    <w:p>
      <w:pPr>
        <w:spacing w:before="60" w:after="100"/>
        <w:jc w:val="left"/>
      </w:pPr>
      <w:r>
        <w:rPr>
          <w:rFonts w:ascii="Arial" w:cs="Arial" w:eastAsia="Arial" w:hAnsi="Arial"/>
          <w:b w:val="false"/>
          <w:bCs w:val="false"/>
          <w:i w:val="false"/>
          <w:iCs w:val="false"/>
          <w:color w:val="000000"/>
          <w:sz w:val="20"/>
          <w:szCs w:val="20"/>
        </w:rPr>
        <w:t xml:space="preserve">A content atom is the minimum unit of input that can generate a video. One atom produces: a Short script, a YouTube title (keyword-rich), a YouTube description (with tool CTA and UTM link), hashtags, and a Spanish-dubbed version of the same video.</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400"/>
        <w:gridCol w:w="3000"/>
      </w:tblGrid>
      <w:tr>
        <w:trPr>
          <w:tblHeader/>
        </w:trPr>
        <w:tc>
          <w:tcPr>
            <w:tcW w:type="dxa" w:w="6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33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24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30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 Required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Select content atom (denial code, article topic, tool feature)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 / founder choice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 min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AI generates script from atom using YMYL-compliant template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Claude API via n8n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Automated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1 audit: script scanned for prohibited language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Claude API (Enforcer rules)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15 seconds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generates English avatar video with ElevenLabs voice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 ElevenLabs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3–8 minutes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auto-translates to Spanish with lip-sync (Month 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Translation API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2–4 minutes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Stages 2–5 audit run automatically (QA pipeline)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n8n orchestration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 minutes total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Any flags routed to human review queue (nurse or founder)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Email/Slack notification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Async, &lt;24h</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8</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Passed videos scheduled via YouTube API with metadata</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n8n + YouTube API</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Automated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 pulls analytics 24h/7d/28d and logs performance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Studio API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Daily, automated</w:t>
            </w:r>
          </w:p>
        </w:tc>
      </w:tr>
    </w:tbl>
    <w:p>
      <w:pPr>
        <w:spacing w:before="12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3.3  Publishing Cadence</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500"/>
        <w:gridCol w:w="1200"/>
        <w:gridCol w:w="3460"/>
      </w:tblGrid>
      <w:tr>
        <w:trPr>
          <w:tblHeader/>
        </w:trPr>
        <w:tc>
          <w:tcPr>
            <w:tcW w:type="dxa" w:w="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Period</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Shorts/Week</w:t>
            </w:r>
          </w:p>
        </w:tc>
        <w:tc>
          <w:tcPr>
            <w:tcW w:type="dxa" w:w="15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Long-form/Month</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Spanish</w:t>
            </w:r>
          </w:p>
        </w:tc>
        <w:tc>
          <w:tcPr>
            <w:tcW w:type="dxa" w:w="34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Goal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Phase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Months 3–5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Not yet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Learn the pipeline. Ship something.</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Phase 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Months 6–8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2–3</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Not yet</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Consistent discovery signal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Phase 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Auto-translate every video</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Algorithm momentum + Spanish launch</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Phase 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4–5</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Full Spanish channel + web content</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SEO + YouTube compounding</w:t>
            </w:r>
          </w:p>
        </w:tc>
      </w:tr>
    </w:tbl>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4.  Technical Implementation Stack</w:t>
      </w:r>
    </w:p>
    <w:p>
      <w:pPr>
        <w:pStyle w:val="Heading2"/>
        <w:spacing w:before="240" w:after="80"/>
      </w:pPr>
      <w:r>
        <w:rPr>
          <w:rFonts w:ascii="Arial" w:cs="Arial" w:eastAsia="Arial" w:hAnsi="Arial"/>
          <w:b/>
          <w:bCs/>
          <w:color w:val="2C4A8A"/>
          <w:sz w:val="24"/>
          <w:szCs w:val="24"/>
        </w:rPr>
        <w:t xml:space="preserve">4.1  Tool Stack</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rPr>
          <w:tblHeader/>
        </w:trPr>
        <w:tc>
          <w:tcPr>
            <w:tcW w:type="dxa" w:w="16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3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 in Pipeline</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Cost/Month</w:t>
            </w:r>
          </w:p>
        </w:tc>
        <w:tc>
          <w:tcPr>
            <w:tcW w:type="dxa" w:w="33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(Creator)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Video generation + Spanish dubbing with lip-sync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Unlimited videos, 1080p, 175+ languages. Native ElevenLabs integration.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ElevenLabs (Creator)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Natural-sounding voice for scripts — healthcare-appropriate tone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$22</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100k chars/month. Integrates directly into HeyGen. Spanish voices available.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n8n (existing)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Full pipeline orchestration: triggers, API calls, audit logic, scheduling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Already in architecture. No incremental cost. Native HeyGen + ElevenLabs + YouTube nodes exist.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Claude API</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Script audit (Stage 1) + transcript diff (Stage 3) + ES/EN comparison (Stage 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~$15</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Scales with volume. Primary YMYL compliance check engine.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Whisper / AssemblyAI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Audio transcription for Stage 3 YMYL compliance scan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OpenAI Whisper open-source (free) or AssemblyAI low-volume plan.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Data API</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Scheduling, metadata upload, analytics retrieval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$0</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Standard Google quota sufficient at Phase 1–2 volumes.</w:t>
            </w:r>
          </w:p>
        </w:tc>
      </w:tr>
      <w:tr>
        <w:tc>
          <w:tcPr>
            <w:tcW w:type="dxa" w:w="16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TOTAL</w:t>
            </w:r>
          </w:p>
        </w:tc>
        <w:tc>
          <w:tcPr>
            <w:tcW w:type="dxa" w:w="3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~$66/month</w:t>
            </w:r>
          </w:p>
        </w:tc>
        <w:tc>
          <w:tcPr>
            <w:tcW w:type="dxa" w:w="336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bCs/>
                <w:i w:val="false"/>
                <w:iCs w:val="false"/>
                <w:color w:val="1D6B3E"/>
                <w:sz w:val="18"/>
                <w:szCs w:val="18"/>
              </w:rPr>
              <w:t xml:space="preserve">All-in incremental cost for the full automated pipeline.</w:t>
            </w:r>
          </w:p>
        </w:tc>
      </w:tr>
    </w:tbl>
    <w:p>
      <w:pPr>
        <w:spacing w:before="120" w:after="0"/>
      </w:pPr>
      <w:r>
        <w:rPr>
          <w:rFonts w:ascii="Arial" w:cs="Arial" w:eastAsia="Arial" w:hAnsi="Arial"/>
          <w:sz w:val="20"/>
          <w:szCs w:val="20"/>
        </w:rPr>
        <w:t xml:space="preserve"/>
      </w:r>
    </w:p>
    <w:p>
      <w:pPr>
        <w:spacing w:before="60" w:after="100"/>
        <w:jc w:val="left"/>
      </w:pPr>
      <w:r>
        <w:rPr>
          <w:rFonts w:ascii="Arial" w:cs="Arial" w:eastAsia="Arial" w:hAnsi="Arial"/>
          <w:b w:val="false"/>
          <w:bCs w:val="false"/>
          <w:i w:val="false"/>
          <w:iCs w:val="false"/>
          <w:color w:val="000000"/>
          <w:sz w:val="20"/>
          <w:szCs w:val="20"/>
        </w:rPr>
        <w:t xml:space="preserve">The n8n workflow template for script → ElevenLabs → HeyGen → Google Drive → webhook response already exists as a published community template (n8n workflow #11895). This is not a build-from-scratch project — it is a configuration and integration task.</w:t>
      </w:r>
    </w:p>
    <w:p>
      <w:pPr>
        <w:spacing w:before="12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4.2  The 5-Stage Video Quality Audit Pipeline</w:t>
      </w:r>
    </w:p>
    <w:p>
      <w:pPr>
        <w:spacing w:before="60" w:after="100"/>
        <w:jc w:val="left"/>
      </w:pPr>
      <w:r>
        <w:rPr>
          <w:rFonts w:ascii="Arial" w:cs="Arial" w:eastAsia="Arial" w:hAnsi="Arial"/>
          <w:b w:val="false"/>
          <w:bCs w:val="false"/>
          <w:i w:val="false"/>
          <w:iCs w:val="false"/>
          <w:color w:val="000000"/>
          <w:sz w:val="20"/>
          <w:szCs w:val="20"/>
        </w:rPr>
        <w:t xml:space="preserve">Every video passes through an automated 5-stage gate before publishing. No video reaches YouTube without completing all stages. This is the YMYL compliance enforcement mechanism for video content — structurally equivalent to the privacy architecture principle that OpenClaw never touches user data: it is enforced by the pipeline, not by policy.</w:t>
      </w:r>
    </w:p>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100"/>
        <w:gridCol w:w="2960"/>
      </w:tblGrid>
      <w:tr>
        <w:trPr>
          <w:tblHeader/>
        </w:trPr>
        <w:tc>
          <w:tcPr>
            <w:tcW w:type="dxa" w:w="7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17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Checks</w:t>
            </w:r>
          </w:p>
        </w:tc>
        <w:tc>
          <w:tcPr>
            <w:tcW w:type="dxa" w:w="19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How It Works</w:t>
            </w:r>
          </w:p>
        </w:tc>
        <w:tc>
          <w:tcPr>
            <w:tcW w:type="dxa" w:w="21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Pass Condition</w:t>
            </w:r>
          </w:p>
        </w:tc>
        <w:tc>
          <w:tcPr>
            <w:tcW w:type="dxa" w:w="29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Fail Action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17"/>
                <w:szCs w:val="17"/>
              </w:rPr>
              <w:t xml:space="preserve">Stage 1
Script
Pre-Check</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Medical advice language. Legal advice language. Claims without qualification. Missing compliance framing.</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Claude API call on raw script before any video generation. Checks against Enforcer Agent YMYL rules. Must frame all content as navigation/advocacy, not medical/legal advice.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Zero prohibited phrases. All claims qualified. CTA leads to tool, not advice.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Flag script → queue for human edit → re-run check. Video generation does not begin until Stage 1 passes.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17"/>
                <w:szCs w:val="17"/>
              </w:rPr>
              <w:t xml:space="preserve">Stage 2
Video Gen
QA</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Lip-sync accuracy. Audio clarity. Visual coherence. No corrupt or blank frames.</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n8n downloads completed HeyGen MP4. Sends first, mid, and last frame to Claude Vision for coherence check. ElevenLabs confidence score verified.</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Avatar visibly speaking. No blank/corrupt frames. Subtitles match script.</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Re-queue generation. After 2nd failure: escalate to founder review queue.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17"/>
                <w:szCs w:val="17"/>
              </w:rPr>
              <w:t xml:space="preserve">Stage 3
YMYL
Compliance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Final audio vs approved script. No medical diagnoses stated. No legal outcomes promised. Disclaimers present.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Whisper/AssemblyAI transcribes video audio. Claude diffs transcript vs approved script. Any new claims not in approved script trigger automatic hold.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Transcript matches script ±5%. All disclaimers audible. No diagnosis or legal language.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Hold video. Log discrepancy detail. Queue for nurse co-founder review within 24 hours. Critical gate — blocks both English and Spanish versions.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17"/>
                <w:szCs w:val="17"/>
              </w:rPr>
              <w:t xml:space="preserve">Stage 4
Spanish
Translation QA</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Medical term accuracy in Spanish. Meaning drift from English. Cultural framing. Spanish legal qualifiers present.</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Claude compares English and Spanish transcripts term-by-term on medical/legal vocabulary. Flags meaning inversions, missing disclaimers, or term substitutions.</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Term-level accuracy on medical/legal vocab. No meaning inversions. Disclaimers present in Spanish.</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Hold Spanish version only. English may publish. Flag for bilingual review. Spanish re-generated after correction.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i w:val="false"/>
                <w:iCs w:val="false"/>
                <w:color w:val="000000"/>
                <w:sz w:val="17"/>
                <w:szCs w:val="17"/>
              </w:rPr>
              <w:t xml:space="preserve">Stage 5
Metadata
&amp; CTA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Title keyword alignment. Description CTA links functioning. Tool URL validity. YouTube AI disclosure label applied.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n8n queries YouTube API draft. Validates all URLs return 200 status. Checks for required AI disclosure label. Confirms UTM parameters on tool links.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All links resolve. Title contains target keyword. CTA points to correct tool page. AI label applied.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Block publish. Fix metadata automatically where possible. Require human confirm for any link corrections.</w:t>
            </w:r>
          </w:p>
        </w:tc>
      </w:tr>
    </w:tbl>
    <w:p>
      <w:pPr>
        <w:spacing w:before="12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4.3  n8n Workflow Architecture</w:t>
      </w:r>
    </w:p>
    <w:p>
      <w:pPr>
        <w:spacing w:before="60" w:after="100"/>
        <w:jc w:val="left"/>
      </w:pPr>
      <w:r>
        <w:rPr>
          <w:rFonts w:ascii="Arial" w:cs="Arial" w:eastAsia="Arial" w:hAnsi="Arial"/>
          <w:b w:val="false"/>
          <w:bCs w:val="false"/>
          <w:i w:val="false"/>
          <w:iCs w:val="false"/>
          <w:color w:val="000000"/>
          <w:sz w:val="20"/>
          <w:szCs w:val="20"/>
        </w:rPr>
        <w:t xml:space="preserve">The pipeline operates as a single n8n workflow with conditional branching. The trigger is a webhook that accepts a script payload from either the CMO Agent or a direct founder submission. Each stage is a node. Failures route to a Slack/email notification node and insert a record into the human review queue in Supabase (same data layer as the main platform).</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200"/>
        <w:gridCol w:w="2560"/>
      </w:tblGrid>
      <w:tr>
        <w:trPr>
          <w:tblHeader/>
        </w:trPr>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Node</w:t>
            </w:r>
          </w:p>
        </w:tc>
        <w:tc>
          <w:tcPr>
            <w:tcW w:type="dxa" w:w="14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20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w:t>
            </w:r>
          </w:p>
        </w:tc>
        <w:tc>
          <w:tcPr>
            <w:tcW w:type="dxa" w:w="2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Success → </w:t>
            </w:r>
          </w:p>
        </w:tc>
        <w:tc>
          <w:tcPr>
            <w:tcW w:type="dxa" w:w="25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Failure → </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Webhook Receiver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HTTP Trigger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Script submitted by CMO Agent or founder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Extract params → Stage 1</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1: Script Audit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Claude API Call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Script text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Generation Request</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Insert to edit queue → notify founder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EN Generation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HTTP Request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Script + avatar ID + voice 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Poll for completion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Retry ×1 → escalate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ES Translation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HTTP Request (M9+)</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EN video ID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2</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Hold ES, continue EN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2: Frame Check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Claude Vision + HTTP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MP4 download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3</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Re-queue generation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3: YMYL Audio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Whisper + Claude API</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MP4 audio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4 (or Stage 5 if EN only)</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Hold all → nurse queue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4: ES Transcript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Claude API (M9+)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ES audio transcript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5</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Hold ES only → bilingual queue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5: Metadata QA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API + HTTP checks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Draft video metadata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Schedule publish</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Auto-fix where possible → confirm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Scheduler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API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Approved videos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Published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Analytics Pull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Studio API (daily)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24h/7d/28d performance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 topic model update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N/A</w:t>
            </w:r>
          </w:p>
        </w:tc>
      </w:tr>
    </w:tbl>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5.  Phase Integration — PMP v17 Alignment</w:t>
      </w:r>
    </w:p>
    <w:p>
      <w:pPr>
        <w:spacing w:before="60" w:after="100"/>
        <w:jc w:val="left"/>
      </w:pPr>
      <w:r>
        <w:rPr>
          <w:rFonts w:ascii="Arial" w:cs="Arial" w:eastAsia="Arial" w:hAnsi="Arial"/>
          <w:b w:val="false"/>
          <w:bCs w:val="false"/>
          <w:i w:val="false"/>
          <w:iCs w:val="false"/>
          <w:color w:val="000000"/>
          <w:sz w:val="20"/>
          <w:szCs w:val="20"/>
        </w:rPr>
        <w:t xml:space="preserve">The YouTube and Spanish channel system is not a new phase. It is layered into existing phases as an activation task within each phase's scope. The following maps each major activity to the correct phase gate, consistent with Launch Truth Phase 8 constraints.</w:t>
      </w:r>
    </w:p>
    <w:p>
      <w:pPr>
        <w:spacing w:before="60" w:after="0"/>
      </w:pPr>
      <w:r>
        <w:rPr>
          <w:rFonts w:ascii="Arial" w:cs="Arial" w:eastAsia="Arial" w:hAnsi="Arial"/>
          <w:sz w:val="20"/>
          <w:szCs w:val="20"/>
        </w:rPr>
        <w:t xml:space="preserve"/>
      </w:r>
    </w:p>
    <w:p>
      <w:pPr>
        <w:pBdr>
          <w:bottom w:val="single" w:color="C9A84C" w:sz="8" w:space="1"/>
        </w:pBdr>
        <w:spacing w:before="80" w:after="80"/>
      </w:pPr>
      <w:r>
        <w:rPr>
          <w:rFonts w:ascii="Arial" w:cs="Arial" w:eastAsia="Arial" w:hAnsi="Arial"/>
          <w:sz w:val="4"/>
          <w:szCs w:val="4"/>
        </w:rPr>
        <w:t xml:space="preserve"/>
      </w:r>
    </w:p>
    <w:p>
      <w:pPr>
        <w:spacing w:before="60" w:after="0"/>
      </w:pPr>
      <w:r>
        <w:rPr>
          <w:rFonts w:ascii="Arial" w:cs="Arial" w:eastAsia="Arial" w:hAnsi="Arial"/>
          <w:sz w:val="20"/>
          <w:szCs w:val="20"/>
        </w:rPr>
        <w:t xml:space="preserve"/>
      </w:r>
    </w:p>
    <w:p>
      <w:pPr>
        <w:spacing w:before="60" w:after="20"/>
      </w:pPr>
      <w:r>
        <w:rPr>
          <w:rFonts w:ascii="Arial" w:cs="Arial" w:eastAsia="Arial" w:hAnsi="Arial"/>
          <w:b/>
          <w:bCs/>
          <w:i w:val="false"/>
          <w:iCs w:val="false"/>
          <w:color w:val="1A2744"/>
          <w:sz w:val="24"/>
          <w:szCs w:val="24"/>
        </w:rPr>
        <w:t xml:space="preserve">PHASE 1  —  Build &amp; Seed  (Months 1–6)</w:t>
      </w:r>
    </w:p>
    <w:p>
      <w:pPr>
        <w:spacing w:before="60" w:after="100"/>
        <w:jc w:val="left"/>
      </w:pPr>
      <w:r>
        <w:rPr>
          <w:rFonts w:ascii="Arial" w:cs="Arial" w:eastAsia="Arial" w:hAnsi="Arial"/>
          <w:b w:val="false"/>
          <w:bCs w:val="false"/>
          <w:i w:val="false"/>
          <w:iCs w:val="false"/>
          <w:color w:val="000000"/>
          <w:sz w:val="20"/>
          <w:szCs w:val="20"/>
        </w:rPr>
        <w:t xml:space="preserve">Primary objective: build the pipeline, not the audience. Ship the first video to prove the system works end-to-end. One Short per week. No Spanish yet.</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Task</w:t>
            </w:r>
          </w:p>
        </w:tc>
        <w:tc>
          <w:tcPr>
            <w:tcW w:type="dxa" w:w="12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When</w:t>
            </w:r>
          </w:p>
        </w:tc>
        <w:tc>
          <w:tcPr>
            <w:tcW w:type="dxa" w:w="12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416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Output / Gate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Set up HeyGen Creator + ElevenLabs Creator accounts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Credentials in 1Password / DigitalOcean secrets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n8n webhook → HeyGen → Drive pipeline (base workflow)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 CTO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test video generated end-to-end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Stage 1 script audit node (Claude API + Enforcer rules)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 CTO Agent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Zero-prohibited-phrase check operational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Create 5 seed script templates (denial code, appeal guide, bill dispute, patient rights, tool demo)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Template library in n8n or Notion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Select 3 content atoms from existing SEO articles. Generate first 3 Shorts.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3 videos in review queue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Complete Stages 2–5 audit build (Whisper, Claude Vision, YouTube API checks)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 CTO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Full QA pipeline operational</w:t>
            </w:r>
          </w:p>
        </w:tc>
      </w:tr>
      <w:tr>
        <w:tc>
          <w:tcPr>
            <w:tcW w:type="dxa" w:w="28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Launch YouTube channel. Publish first Short. 1 per week cadence begins.</w:t>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3</w:t>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Channel live. Cadence active.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Nurse co-founder reviews first 5 videos manually (calibration)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Nurse co-founder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Manual review baseline established for QA tuning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Set up CMO Agent topic queue (populated from SEO article backlog)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10+ atoms queued for Phase 2 ramp-up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Reddit intelligence loop active (r/healthinsurance, r/medical, r/personalfinance)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4–5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Weekly signal digest feeding content atom queue</w:t>
            </w:r>
          </w:p>
        </w:tc>
      </w:tr>
    </w:tbl>
    <w:p>
      <w:pPr>
        <w:spacing w:before="60" w:after="0"/>
      </w:pPr>
      <w:r>
        <w:rPr>
          <w:rFonts w:ascii="Arial" w:cs="Arial" w:eastAsia="Arial" w:hAnsi="Arial"/>
          <w:sz w:val="20"/>
          <w:szCs w:val="20"/>
        </w:rPr>
        <w:t xml:space="preserve"/>
      </w:r>
    </w:p>
    <w:p>
      <w:pPr>
        <w:pBdr>
          <w:bottom w:val="single" w:color="C9A84C" w:sz="8" w:space="1"/>
        </w:pBdr>
        <w:spacing w:before="80" w:after="80"/>
      </w:pPr>
      <w:r>
        <w:rPr>
          <w:rFonts w:ascii="Arial" w:cs="Arial" w:eastAsia="Arial" w:hAnsi="Arial"/>
          <w:sz w:val="4"/>
          <w:szCs w:val="4"/>
        </w:rPr>
        <w:t xml:space="preserve"/>
      </w:r>
    </w:p>
    <w:p>
      <w:pPr>
        <w:spacing w:before="60" w:after="0"/>
      </w:pPr>
      <w:r>
        <w:rPr>
          <w:rFonts w:ascii="Arial" w:cs="Arial" w:eastAsia="Arial" w:hAnsi="Arial"/>
          <w:sz w:val="20"/>
          <w:szCs w:val="20"/>
        </w:rPr>
        <w:t xml:space="preserve"/>
      </w:r>
    </w:p>
    <w:p>
      <w:pPr>
        <w:spacing w:before="60" w:after="20"/>
      </w:pPr>
      <w:r>
        <w:rPr>
          <w:rFonts w:ascii="Arial" w:cs="Arial" w:eastAsia="Arial" w:hAnsi="Arial"/>
          <w:b/>
          <w:bCs/>
          <w:i w:val="false"/>
          <w:iCs w:val="false"/>
          <w:color w:val="1A2744"/>
          <w:sz w:val="24"/>
          <w:szCs w:val="24"/>
        </w:rPr>
        <w:t xml:space="preserve">PHASE 2  —  Ignition  (Months 6–11)</w:t>
      </w:r>
    </w:p>
    <w:p>
      <w:pPr>
        <w:spacing w:before="60" w:after="100"/>
        <w:jc w:val="left"/>
      </w:pPr>
      <w:r>
        <w:rPr>
          <w:rFonts w:ascii="Arial" w:cs="Arial" w:eastAsia="Arial" w:hAnsi="Arial"/>
          <w:b w:val="false"/>
          <w:bCs w:val="false"/>
          <w:i w:val="false"/>
          <w:iCs w:val="false"/>
          <w:color w:val="000000"/>
          <w:sz w:val="20"/>
          <w:szCs w:val="20"/>
        </w:rPr>
        <w:t xml:space="preserve">Primary objective: increase cadence to 2–3 Shorts per week, activate Spanish auto-translation at Month 9, complete Stage 4 audit build. CMO Agent begins driving topic selection from trend signals.</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Task</w:t>
            </w:r>
          </w:p>
        </w:tc>
        <w:tc>
          <w:tcPr>
            <w:tcW w:type="dxa" w:w="12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When</w:t>
            </w:r>
          </w:p>
        </w:tc>
        <w:tc>
          <w:tcPr>
            <w:tcW w:type="dxa" w:w="12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416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Output / Gate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Ramp to 2–3 Shorts/week from content atom queue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 + Founder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Consistent publishing rhythm established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Add 1 long-form video per month (tool walkthrough or denial guide)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Long-form library begins building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 activates trend scraping (Reddit + YouTube search signals)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Topic queue self-populating from signals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Stage 4 audit node (Claude EN/ES transcript comparison)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7–8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 CTO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QA gate operational before Spanish launch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HeyGen Translation API integration into n8n workflow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 CTO Agent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Every new English video automatically queued for ES translation</w:t>
            </w:r>
          </w:p>
        </w:tc>
      </w:tr>
      <w:tr>
        <w:tc>
          <w:tcPr>
            <w:tcW w:type="dxa" w:w="28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Launch Spanish YouTube channel. Begin publishing ES versions of all new content.</w:t>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9</w:t>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channel live. Auto-translation pipeline active.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Backfill top 10 performing English Shorts with Spanish translations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9–10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Pipeline (automated)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channel seeded with proven content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Analytics review: identify top 5 videos driving tool clicks. Double down on topic type.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 + Founder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Topic strategy refined from real data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Apply for YouTube Partner Program if monetization thresholds met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9–11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AdSense revenue stream activated</w:t>
            </w:r>
          </w:p>
        </w:tc>
      </w:tr>
    </w:tbl>
    <w:p>
      <w:pPr>
        <w:spacing w:before="60" w:after="0"/>
      </w:pPr>
      <w:r>
        <w:rPr>
          <w:rFonts w:ascii="Arial" w:cs="Arial" w:eastAsia="Arial" w:hAnsi="Arial"/>
          <w:sz w:val="20"/>
          <w:szCs w:val="20"/>
        </w:rPr>
        <w:t xml:space="preserve"/>
      </w:r>
    </w:p>
    <w:p>
      <w:pPr>
        <w:pBdr>
          <w:bottom w:val="single" w:color="C9A84C" w:sz="8" w:space="1"/>
        </w:pBdr>
        <w:spacing w:before="80" w:after="80"/>
      </w:pPr>
      <w:r>
        <w:rPr>
          <w:rFonts w:ascii="Arial" w:cs="Arial" w:eastAsia="Arial" w:hAnsi="Arial"/>
          <w:sz w:val="4"/>
          <w:szCs w:val="4"/>
        </w:rPr>
        <w:t xml:space="preserve"/>
      </w:r>
    </w:p>
    <w:p>
      <w:pPr>
        <w:spacing w:before="60" w:after="0"/>
      </w:pPr>
      <w:r>
        <w:rPr>
          <w:rFonts w:ascii="Arial" w:cs="Arial" w:eastAsia="Arial" w:hAnsi="Arial"/>
          <w:sz w:val="20"/>
          <w:szCs w:val="20"/>
        </w:rPr>
        <w:t xml:space="preserve"/>
      </w:r>
    </w:p>
    <w:p>
      <w:pPr>
        <w:spacing w:before="60" w:after="20"/>
      </w:pPr>
      <w:r>
        <w:rPr>
          <w:rFonts w:ascii="Arial" w:cs="Arial" w:eastAsia="Arial" w:hAnsi="Arial"/>
          <w:b/>
          <w:bCs/>
          <w:i w:val="false"/>
          <w:iCs w:val="false"/>
          <w:color w:val="1A2744"/>
          <w:sz w:val="24"/>
          <w:szCs w:val="24"/>
        </w:rPr>
        <w:t xml:space="preserve">PHASE 3  —  Growth  (Month 12+)</w:t>
      </w:r>
    </w:p>
    <w:p>
      <w:pPr>
        <w:spacing w:before="60" w:after="100"/>
        <w:jc w:val="left"/>
      </w:pPr>
      <w:r>
        <w:rPr>
          <w:rFonts w:ascii="Arial" w:cs="Arial" w:eastAsia="Arial" w:hAnsi="Arial"/>
          <w:b w:val="false"/>
          <w:bCs w:val="false"/>
          <w:i w:val="false"/>
          <w:iCs w:val="false"/>
          <w:color w:val="000000"/>
          <w:sz w:val="20"/>
          <w:szCs w:val="20"/>
        </w:rPr>
        <w:t xml:space="preserve">Primary objective: Spanish web content launches (Phase 8 gate opens). YouTube becomes a self-reinforcing acquisition channel. CMO Agent operates largely autonomously with weekly founder review.</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Task</w:t>
            </w:r>
          </w:p>
        </w:tc>
        <w:tc>
          <w:tcPr>
            <w:tcW w:type="dxa" w:w="12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When</w:t>
            </w:r>
          </w:p>
        </w:tc>
        <w:tc>
          <w:tcPr>
            <w:tcW w:type="dxa" w:w="120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4160"/>
            <w:tcBorders>
              <w:top w:val="single" w:color="C9A84C" w:sz="4"/>
              <w:left w:val="single" w:color="C9A84C" w:sz="4"/>
              <w:bottom w:val="single" w:color="C9A84C" w:sz="4"/>
              <w:right w:val="single" w:color="C9A84C" w:sz="4"/>
            </w:tcBorders>
            <w:shd w:fill="2C4A8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Output / Gate</w:t>
            </w:r>
          </w:p>
        </w:tc>
      </w:tr>
      <w:tr>
        <w:tc>
          <w:tcPr>
            <w:tcW w:type="dxa" w:w="28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web content launches (Phase 8 gate — Month 12)</w:t>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12</w:t>
            </w:r>
          </w:p>
        </w:tc>
        <w:tc>
          <w:tcPr>
            <w:tcW w:type="dxa" w:w="120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w:t>
            </w:r>
          </w:p>
        </w:tc>
        <w:tc>
          <w:tcPr>
            <w:tcW w:type="dxa" w:w="4160"/>
            <w:tcBorders>
              <w:top w:val="single" w:color="CCCCCC" w:sz="4"/>
              <w:left w:val="single" w:color="CCCCCC" w:sz="4"/>
              <w:bottom w:val="single" w:color="CCCCCC" w:sz="4"/>
              <w:right w:val="single" w:color="CCCCCC" w:sz="4"/>
            </w:tcBorders>
            <w:shd w:fill="D6F5E3"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SEO pages live. YouTube → Spanish web funnel complete.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Ramp to 4–5 Shorts/week (CMO Agent fully driving atom selection)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Algorithm momentum target: consistent weekly volume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Outcome video series begins (anonymized win stories — Month 9 data matures)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 nurse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trust-building content beyond education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Hospital Mode state expansion content — 5-state cluster at Signal 2 (16k visitors)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Signal 2 gate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State-specific rights videos produced at scale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TikTok evaluation: if YT Shorts producing traffic + system stable, duplicate content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 15+ optional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Zero new production — cross-post existing Shorts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SEO keyword expansion driven by YouTube analytics data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Ongoing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CMO Agent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Video performance informs web content prioritization</w:t>
            </w:r>
          </w:p>
        </w:tc>
      </w:tr>
    </w:tbl>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6.  Gamification Integration</w:t>
      </w:r>
    </w:p>
    <w:p>
      <w:pPr>
        <w:spacing w:before="60" w:after="100"/>
        <w:jc w:val="left"/>
      </w:pPr>
      <w:r>
        <w:rPr>
          <w:rFonts w:ascii="Arial" w:cs="Arial" w:eastAsia="Arial" w:hAnsi="Arial"/>
          <w:b w:val="false"/>
          <w:bCs w:val="false"/>
          <w:i w:val="false"/>
          <w:iCs w:val="false"/>
          <w:color w:val="000000"/>
          <w:sz w:val="20"/>
          <w:szCs w:val="20"/>
        </w:rPr>
        <w:t xml:space="preserve">The YouTube channel integrates directly into the existing Fibonacci Performance Framework. All rewards follow the same structure: XP for controllable actions, cash bonuses when defined milestones unlock. The principle from PMP v17 is unchanged — in Month 2, whether a video ranks is not controllable. Whether it is published is.</w:t>
      </w:r>
    </w:p>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2960"/>
      </w:tblGrid>
      <w:tr>
        <w:trPr>
          <w:tblHeader/>
        </w:trPr>
        <w:tc>
          <w:tcPr>
            <w:tcW w:type="dxa" w:w="2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Milestone</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XP Reward</w:t>
            </w:r>
          </w:p>
        </w:tc>
        <w:tc>
          <w:tcPr>
            <w:tcW w:type="dxa" w:w="24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Cash Unlock Condition</w:t>
            </w:r>
          </w:p>
        </w:tc>
        <w:tc>
          <w:tcPr>
            <w:tcW w:type="dxa" w:w="29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Pipeline fully built and first test video generated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Milestone: infrastructure proven end-to-end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Short published on YouTube (any topic)</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+150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Action-based: ship the first one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10 Shorts published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Cadence established: habit formed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Stage 3 YMYL audit pass (nurse-reviewed and approved)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+250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Quality gate calibrated: compliance operational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Spanish Short published (Month 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Channel expansion: auto-translation live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Short to exceed 1,000 views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+300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Algorithm signal: content resonating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Short to exceed 10,000 views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$150 cash bonus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Milestone: organic distribution working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video driving 100 site visitors (UTM-tracked)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+400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$200 cash bonus</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Revenue signal: YouTube → tool funnel proven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paid subscription attributable to YouTube traffic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$300 cash bonus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Full funnel: YouTube → tool → subscription complete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Partner Program application submitted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+300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AdSense monetization gate crossed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monetization approved (YPP)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$250 cash bonus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New revenue stream unlocked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AdSense payment received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+400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Revenue milestone: first actual payout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25 Spanish Shorts published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+350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channel seeded: competitive presence established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1,000 YouTube subscribers reached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+800 XP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$500 cash bonus</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Major milestone: audience size confirms strategy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contributes 10% of monthly site traffic (UTM-tracked)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+600 XP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$400 cash bonus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Channel is meaningful acquisition channel — not just vanity</w:t>
            </w:r>
          </w:p>
        </w:tc>
      </w:tr>
    </w:tbl>
    <w:p>
      <w:pPr>
        <w:spacing w:before="120" w:after="0"/>
      </w:pPr>
      <w:r>
        <w:rPr>
          <w:rFonts w:ascii="Arial" w:cs="Arial" w:eastAsia="Arial" w:hAnsi="Arial"/>
          <w:sz w:val="20"/>
          <w:szCs w:val="20"/>
        </w:rPr>
        <w:t xml:space="preserve"/>
      </w:r>
    </w:p>
    <w:p>
      <w:pPr>
        <w:pStyle w:val="Heading2"/>
        <w:spacing w:before="240" w:after="80"/>
      </w:pPr>
      <w:r>
        <w:rPr>
          <w:rFonts w:ascii="Arial" w:cs="Arial" w:eastAsia="Arial" w:hAnsi="Arial"/>
          <w:b/>
          <w:bCs/>
          <w:color w:val="2C4A8A"/>
          <w:sz w:val="24"/>
          <w:szCs w:val="24"/>
        </w:rPr>
        <w:t xml:space="preserve">6.1  Weekly XP Tracking</w:t>
      </w:r>
    </w:p>
    <w:p>
      <w:pPr>
        <w:spacing w:before="60" w:after="100"/>
        <w:jc w:val="left"/>
      </w:pPr>
      <w:r>
        <w:rPr>
          <w:rFonts w:ascii="Arial" w:cs="Arial" w:eastAsia="Arial" w:hAnsi="Arial"/>
          <w:b w:val="false"/>
          <w:bCs w:val="false"/>
          <w:i w:val="false"/>
          <w:iCs w:val="false"/>
          <w:color w:val="000000"/>
          <w:sz w:val="20"/>
          <w:szCs w:val="20"/>
        </w:rPr>
        <w:t xml:space="preserve">YouTube-related XP is tracked in the existing weekly execution tracker. A new YouTube Production row is added with: atoms queued, Shorts published (EN), Shorts published (ES), QA passes, QA fails/flags, and views delta. This keeps the founder accountable to weekly publishing habits, not monthly outcomes.</w:t>
      </w:r>
    </w:p>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7.  Revenue Context</w:t>
      </w:r>
    </w:p>
    <w:p>
      <w:pPr>
        <w:spacing w:before="60" w:after="100"/>
        <w:jc w:val="left"/>
      </w:pPr>
      <w:r>
        <w:rPr>
          <w:rFonts w:ascii="Arial" w:cs="Arial" w:eastAsia="Arial" w:hAnsi="Arial"/>
          <w:b w:val="false"/>
          <w:bCs w:val="false"/>
          <w:i w:val="false"/>
          <w:iCs w:val="false"/>
          <w:color w:val="000000"/>
          <w:sz w:val="20"/>
          <w:szCs w:val="20"/>
        </w:rPr>
        <w:t xml:space="preserve">Detailed projections are in the companion spreadsheet (MyAdvocate_YT_Spanish_Revenue_Model.xlsx). This section summarises the strategic framing only, as requested.</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Primary revenue from YouTube</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Subscription conversion uplift — YouTube drives extra site visitors who convert to paid subscribers at the same 0.15% baseline rate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Secondary revenue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YouTube AdSense (after YPP approval) — healthcare-adjacent content earns $8–15 CPM</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Spanish revenue multiplier</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Spanish channel targets an audience with near-zero competition. Modelled conservatively at 60% of English performance initially, growing toward parity by Month 36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Tool cost vs revenue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~$66/month all-in. Recouped with approximately 5–6 extra paid subscribers per month driven by YouTube traffic</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Key insight</w:t>
            </w:r>
          </w:p>
        </w:tc>
        <w:tc>
          <w:tcPr>
            <w:tcW w:type="dxa" w:w="6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YouTube's value is not AdSense — it is trust. Users who watch your content before hitting the tool convert at higher rates and churn less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See companion file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MyAdvocate_YT_Spanish_Revenue_Model.xlsx — 3 sheets: Assumptions, Revenue Model (24/36 month), Video QA Automation</w:t>
            </w:r>
          </w:p>
        </w:tc>
      </w:tr>
    </w:tbl>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8.  Immediate Action Plan — Start Producing Content</w:t>
      </w:r>
    </w:p>
    <w:p>
      <w:pPr>
        <w:spacing w:before="60" w:after="100"/>
        <w:jc w:val="left"/>
      </w:pPr>
      <w:r>
        <w:rPr>
          <w:rFonts w:ascii="Arial" w:cs="Arial" w:eastAsia="Arial" w:hAnsi="Arial"/>
          <w:b w:val="false"/>
          <w:bCs w:val="false"/>
          <w:i w:val="false"/>
          <w:iCs w:val="false"/>
          <w:color w:val="000000"/>
          <w:sz w:val="20"/>
          <w:szCs w:val="20"/>
        </w:rPr>
        <w:t xml:space="preserve">You want to be producing content as soon as possible. The following is the minimum viable implementation sequence to get the first video published with proper YMYL compliance, and then build out the full automation over the following weeks.</w:t>
      </w:r>
    </w:p>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800"/>
        <w:gridCol w:w="2200"/>
        <w:gridCol w:w="2860"/>
      </w:tblGrid>
      <w:tr>
        <w:trPr>
          <w:tblHeader/>
        </w:trPr>
        <w:tc>
          <w:tcPr>
            <w:tcW w:type="dxa" w:w="7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c>
          <w:tcPr>
            <w:tcW w:type="dxa" w:w="2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w:t>
            </w:r>
          </w:p>
        </w:tc>
        <w:tc>
          <w:tcPr>
            <w:tcW w:type="dxa" w:w="2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Dependency</w:t>
            </w:r>
          </w:p>
        </w:tc>
        <w:tc>
          <w:tcPr>
            <w:tcW w:type="dxa" w:w="28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Done When</w:t>
            </w:r>
          </w:p>
        </w:tc>
      </w:tr>
      <w:tr>
        <w:tc>
          <w:tcPr>
            <w:tcW w:type="dxa" w:w="7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w:t>
            </w:r>
          </w:p>
        </w:tc>
        <w:tc>
          <w:tcPr>
            <w:tcW w:type="dxa" w:w="2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Sign up: HeyGen Creator ($24/mo) + ElevenLabs Creator ($22/mo)</w:t>
            </w:r>
          </w:p>
        </w:tc>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30 min</w:t>
            </w:r>
          </w:p>
        </w:tc>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None</w:t>
            </w:r>
          </w:p>
        </w:tc>
        <w:tc>
          <w:tcPr>
            <w:tcW w:type="dxa" w:w="28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Accounts active. API keys in DigitalOcean secrets.</w:t>
            </w:r>
          </w:p>
        </w:tc>
      </w:tr>
      <w:tr>
        <w:tc>
          <w:tcPr>
            <w:tcW w:type="dxa" w:w="7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w:t>
            </w:r>
          </w:p>
        </w:tc>
        <w:tc>
          <w:tcPr>
            <w:tcW w:type="dxa" w:w="2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Browse HeyGen avatar library. Select 1 English avatar and 1 Spanish avatar that fit brand tone.</w:t>
            </w:r>
          </w:p>
        </w:tc>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hour</w:t>
            </w:r>
          </w:p>
        </w:tc>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account</w:t>
            </w:r>
          </w:p>
        </w:tc>
        <w:tc>
          <w:tcPr>
            <w:tcW w:type="dxa" w:w="28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Avatar IDs recorded. Consistent visual identity chosen.</w:t>
            </w:r>
          </w:p>
        </w:tc>
      </w:tr>
      <w:tr>
        <w:tc>
          <w:tcPr>
            <w:tcW w:type="dxa" w:w="7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w:t>
            </w:r>
          </w:p>
        </w:tc>
        <w:tc>
          <w:tcPr>
            <w:tcW w:type="dxa" w:w="2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Write first script manually (denial code CO-45 or CO-16 — highest search volume). Target 90 seconds.</w:t>
            </w:r>
          </w:p>
        </w:tc>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 hours</w:t>
            </w:r>
          </w:p>
        </w:tc>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None</w:t>
            </w:r>
          </w:p>
        </w:tc>
        <w:tc>
          <w:tcPr>
            <w:tcW w:type="dxa" w:w="28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Script reviewed by nurse co-founder for YMYL compliance.</w:t>
            </w:r>
          </w:p>
        </w:tc>
      </w:tr>
      <w:tr>
        <w:tc>
          <w:tcPr>
            <w:tcW w:type="dxa" w:w="7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w:t>
            </w:r>
          </w:p>
        </w:tc>
        <w:tc>
          <w:tcPr>
            <w:tcW w:type="dxa" w:w="2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Generate first video in HeyGen manually (not automated yet). Download and review.</w:t>
            </w:r>
          </w:p>
        </w:tc>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hour</w:t>
            </w:r>
          </w:p>
        </w:tc>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 account + script</w:t>
            </w:r>
          </w:p>
        </w:tc>
        <w:tc>
          <w:tcPr>
            <w:tcW w:type="dxa" w:w="28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First video exists. Quality benchmark established.</w:t>
            </w:r>
          </w:p>
        </w:tc>
      </w:tr>
      <w:tr>
        <w:tc>
          <w:tcPr>
            <w:tcW w:type="dxa" w:w="7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w:t>
            </w:r>
          </w:p>
        </w:tc>
        <w:tc>
          <w:tcPr>
            <w:tcW w:type="dxa" w:w="2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Create YouTube channel. Upload first video with keyword-rich title, description with tool CTA, and AI label.</w:t>
            </w:r>
          </w:p>
        </w:tc>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 hour</w:t>
            </w:r>
          </w:p>
        </w:tc>
        <w:tc>
          <w:tcPr>
            <w:tcW w:type="dxa" w:w="2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Video file + YouTube account</w:t>
            </w:r>
          </w:p>
        </w:tc>
        <w:tc>
          <w:tcPr>
            <w:tcW w:type="dxa" w:w="28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Channel live. First video published.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the n8n webhook → HeyGen API → Drive base workflow (using community template #11895 as foundation).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4–6 hours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n8n running, API keys</w:t>
            </w:r>
          </w:p>
        </w:tc>
        <w:tc>
          <w:tcPr>
            <w:tcW w:type="dxa" w:w="2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End-to-end automated video generation working without manual steps.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Stage 1 script audit node (Claude API call with Enforcer YMYL rules as system prompt).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2–3 hours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n8n workflow + Claude API key</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Scripts automatically scanned before generation. First automated video passes Stage 1.</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Stages 2–5 (frame check, Whisper transcription, metadata validation). Connect to Supabase review queue.</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6–8 hours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1 complete</w:t>
            </w:r>
          </w:p>
        </w:tc>
        <w:tc>
          <w:tcPr>
            <w:tcW w:type="dxa" w:w="2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Full 5-stage QA pipeline operational. Human review queue live.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Generate next 9 Shorts using full automated pipeline. Achieve first 10 published (+300 XP).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1–2 hours/week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Full pipeline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10 Shorts published. Cadence habit formed. Pipeline battle-tested.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Build CMO Agent topic queue from existing SEO article backlog. Automate atom generation.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3–4 hours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10 Shorts published</w:t>
            </w:r>
          </w:p>
        </w:tc>
        <w:tc>
          <w:tcPr>
            <w:tcW w:type="dxa" w:w="2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Self-populating content queue. Founder no longer manually choosing topics.</w:t>
            </w:r>
          </w:p>
        </w:tc>
      </w:tr>
    </w:tbl>
    <w:p>
      <w:pPr>
        <w:spacing w:before="120" w:after="0"/>
      </w:pPr>
      <w:r>
        <w:rPr>
          <w:rFonts w:ascii="Arial" w:cs="Arial" w:eastAsia="Arial" w:hAnsi="Arial"/>
          <w:sz w:val="20"/>
          <w:szCs w:val="20"/>
        </w:rPr>
        <w:t xml:space="preserve"/>
      </w:r>
    </w:p>
    <w:p>
      <w:pPr>
        <w:spacing w:before="60" w:after="100"/>
        <w:jc w:val="left"/>
      </w:pPr>
      <w:r>
        <w:rPr>
          <w:rFonts w:ascii="Arial" w:cs="Arial" w:eastAsia="Arial" w:hAnsi="Arial"/>
          <w:b w:val="false"/>
          <w:bCs w:val="false"/>
          <w:i w:val="false"/>
          <w:iCs w:val="false"/>
          <w:color w:val="000000"/>
          <w:sz w:val="20"/>
          <w:szCs w:val="20"/>
        </w:rPr>
        <w:t xml:space="preserve">The first video can be published this week with manual execution of Steps 1–5. The automation pipeline (Steps 6–8) is a 2–3 week build. Steps 9–10 complete the system and the founder is then in a 1–2 hour per week ongoing operating mode.</w:t>
      </w:r>
    </w:p>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9.  Risk &amp; Compliance Notes</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41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c>
          <w:tcPr>
            <w:tcW w:type="dxa" w:w="3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YMYL scrutiny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Healthcare channels face elevated review. AI-generated content in health topics can face demonetization or reduced distribution.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5-stage QA pipeline. Nurse review for all flagged content. AI disclosure labels applied. Content framed as navigation, never medical advice.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translation medical drift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HeyGen's translation may alter the meaning of specific medical or legal terms.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4 audit specifically catches medical/legal vocabulary. Spanish version held until verified. English version unaffected.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YPP monetization timeline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Reaching 1,000 subscribers and 4,000 watch hours may take 9–12 months at Phase 1 cadence. Shorts path (10M views in 90 days) is faster but uncertain.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AdSense is secondary to subscription conversion. Do not optimize for AdSense at the expense of tool CTAs. YPP is a bonus, not a plan.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Founder time overrun</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Video pipeline builds can expand in scope if not constrained.</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Use n8n community template #11895 as base. Manual first video validates content without waiting for full automation. Build in priority order.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PII in user-outcome videos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Win story videos must not contain any personally identifiable information.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All outcome content uses fully anonymized scenarios. No names, specific insurers, or geographic details without explicit written consent. Nurse review required for all outcome content.</w:t>
            </w:r>
          </w:p>
        </w:tc>
      </w:tr>
    </w:tbl>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10.  Metrics &amp; Success Signals</w:t>
      </w:r>
    </w:p>
    <w:p>
      <w:pPr>
        <w:spacing w:before="60" w:after="100"/>
        <w:jc w:val="left"/>
      </w:pPr>
      <w:r>
        <w:rPr>
          <w:rFonts w:ascii="Arial" w:cs="Arial" w:eastAsia="Arial" w:hAnsi="Arial"/>
          <w:b w:val="false"/>
          <w:bCs w:val="false"/>
          <w:i w:val="false"/>
          <w:iCs w:val="false"/>
          <w:color w:val="000000"/>
          <w:sz w:val="20"/>
          <w:szCs w:val="20"/>
        </w:rPr>
        <w:t xml:space="preserve">Per the Performance Intelligence system (Addendum AAK), all metrics feed back into topic selection and resource allocation. The following are the primary signals for the YouTube channel.</w:t>
      </w:r>
    </w:p>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18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120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Frequency</w:t>
            </w:r>
          </w:p>
        </w:tc>
        <w:tc>
          <w:tcPr>
            <w:tcW w:type="dxa" w:w="4360"/>
            <w:tcBorders>
              <w:top w:val="single" w:color="C9A84C" w:sz="4"/>
              <w:left w:val="single" w:color="C9A84C" w:sz="4"/>
              <w:bottom w:val="single" w:color="C9A84C" w:sz="4"/>
              <w:right w:val="single" w:color="C9A84C" w:sz="4"/>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 Threshold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Views per video (EN + 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Studio API / CMO Agent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Daily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Below 50 views at 7 days → review title/thumbnail. Above 500 at 7 days → create follow-up atom on same topic.</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Click-through rate on tool link (UTM)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GA4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Weekly</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Below 0.3% → revise CTA wording or tool URL placement in description.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Subscriber growth rate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Studio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Weekly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Flat for 4 weeks → reassess content type mix. Growth accelerating → double down on current content type.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YouTube-attributed paid conversions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Stripe + GA4 (UTM)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Monthly</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Any YouTube-attributed subscription confirms funnel is working. Target: first conversion by Month 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QA pipeline pass rate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n8n logs / Supabase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Weekly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Stage 1 fail rate above 10% → Enforcer rules need tuning. Stage 3 fail rate above 5% → script template revision needed.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vs English view ratio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Studio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Monthly</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Spanish approaching English performance → accelerate ES content prioritization.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Watch time per video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YouTube Studio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Weekly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Below 40% retention at 30 seconds → hook is failing. Revise opening 5 seconds of templates.</w:t>
            </w:r>
          </w:p>
        </w:tc>
      </w:tr>
    </w:tbl>
    <w:p>
      <w:pPr>
        <w:spacing w:before="120" w:after="0"/>
      </w:pPr>
      <w:r>
        <w:rPr>
          <w:rFonts w:ascii="Arial" w:cs="Arial" w:eastAsia="Arial" w:hAnsi="Arial"/>
          <w:sz w:val="20"/>
          <w:szCs w:val="20"/>
        </w:rPr>
        <w:t xml:space="preserve"/>
      </w:r>
    </w:p>
    <w:p>
      <w:pPr>
        <w:pStyle w:val="Heading1"/>
        <w:spacing w:before="360" w:after="120"/>
      </w:pPr>
      <w:r>
        <w:rPr>
          <w:rFonts w:ascii="Arial" w:cs="Arial" w:eastAsia="Arial" w:hAnsi="Arial"/>
          <w:b/>
          <w:bCs/>
          <w:color w:val="1A2744"/>
          <w:sz w:val="28"/>
          <w:szCs w:val="28"/>
        </w:rPr>
        <w:t xml:space="preserve">Closing Note</w:t>
      </w:r>
    </w:p>
    <w:p>
      <w:pPr>
        <w:pBdr>
          <w:bottom w:val="single" w:color="C9A84C" w:sz="8" w:space="1"/>
        </w:pBdr>
        <w:spacing w:before="80" w:after="80"/>
      </w:pPr>
      <w:r>
        <w:rPr>
          <w:rFonts w:ascii="Arial" w:cs="Arial" w:eastAsia="Arial" w:hAnsi="Arial"/>
          <w:sz w:val="4"/>
          <w:szCs w:val="4"/>
        </w:rPr>
        <w:t xml:space="preserve"/>
      </w:r>
    </w:p>
    <w:p>
      <w:pPr>
        <w:spacing w:before="60" w:after="0"/>
      </w:pPr>
      <w:r>
        <w:rPr>
          <w:rFonts w:ascii="Arial" w:cs="Arial" w:eastAsia="Arial" w:hAnsi="Arial"/>
          <w:sz w:val="20"/>
          <w:szCs w:val="20"/>
        </w:rPr>
        <w:t xml:space="preserve"/>
      </w:r>
    </w:p>
    <w:p>
      <w:pPr>
        <w:spacing w:before="60" w:after="100"/>
        <w:jc w:val="left"/>
      </w:pPr>
      <w:r>
        <w:rPr>
          <w:rFonts w:ascii="Arial" w:cs="Arial" w:eastAsia="Arial" w:hAnsi="Arial"/>
          <w:b w:val="false"/>
          <w:bCs w:val="false"/>
          <w:i w:val="false"/>
          <w:iCs w:val="false"/>
          <w:color w:val="000000"/>
          <w:sz w:val="20"/>
          <w:szCs w:val="20"/>
        </w:rPr>
        <w:t xml:space="preserve">The insurance companies have lawyers. You have MyAdvocate — and soon, a YouTube channel that explains exactly what those lawyers don't want patients to know.</w:t>
      </w:r>
    </w:p>
    <w:p>
      <w:pPr>
        <w:spacing w:before="40" w:after="0"/>
      </w:pPr>
      <w:r>
        <w:rPr>
          <w:rFonts w:ascii="Arial" w:cs="Arial" w:eastAsia="Arial" w:hAnsi="Arial"/>
          <w:sz w:val="20"/>
          <w:szCs w:val="20"/>
        </w:rPr>
        <w:t xml:space="preserve"/>
      </w:r>
    </w:p>
    <w:p>
      <w:pPr>
        <w:spacing w:before="60" w:after="100"/>
        <w:jc w:val="left"/>
      </w:pPr>
      <w:r>
        <w:rPr>
          <w:rFonts w:ascii="Arial" w:cs="Arial" w:eastAsia="Arial" w:hAnsi="Arial"/>
          <w:b w:val="false"/>
          <w:bCs w:val="false"/>
          <w:i/>
          <w:iCs/>
          <w:color w:val="000000"/>
          <w:sz w:val="20"/>
          <w:szCs w:val="20"/>
        </w:rPr>
        <w:t xml:space="preserve">The content type is right. The competition gap is real. The automation infrastructure exists. The compliance framework is stronger than any competitor has. The Spanish opportunity is genuinely uncontested.</w:t>
      </w:r>
    </w:p>
    <w:p>
      <w:pPr>
        <w:spacing w:before="40" w:after="0"/>
      </w:pPr>
      <w:r>
        <w:rPr>
          <w:rFonts w:ascii="Arial" w:cs="Arial" w:eastAsia="Arial" w:hAnsi="Arial"/>
          <w:sz w:val="20"/>
          <w:szCs w:val="20"/>
        </w:rPr>
        <w:t xml:space="preserve"/>
      </w:r>
    </w:p>
    <w:p>
      <w:pPr>
        <w:spacing w:before="60" w:after="100"/>
        <w:jc w:val="left"/>
      </w:pPr>
      <w:r>
        <w:rPr>
          <w:rFonts w:ascii="Arial" w:cs="Arial" w:eastAsia="Arial" w:hAnsi="Arial"/>
          <w:b w:val="false"/>
          <w:bCs w:val="false"/>
          <w:i w:val="false"/>
          <w:iCs w:val="false"/>
          <w:color w:val="000000"/>
          <w:sz w:val="20"/>
          <w:szCs w:val="20"/>
        </w:rPr>
        <w:t xml:space="preserve">First video: this week. Full pipeline: within a month. Spanish channel: Month 9.</w:t>
      </w:r>
    </w:p>
    <w:p>
      <w:pPr>
        <w:spacing w:before="120" w:after="0"/>
      </w:pPr>
      <w:r>
        <w:rPr>
          <w:rFonts w:ascii="Arial" w:cs="Arial" w:eastAsia="Arial" w:hAnsi="Arial"/>
          <w:sz w:val="20"/>
          <w:szCs w:val="20"/>
        </w:rPr>
        <w:t xml:space="preserve"/>
      </w:r>
    </w:p>
    <w:p>
      <w:pPr>
        <w:pBdr>
          <w:bottom w:val="single" w:color="C9A84C" w:sz="4" w:space="1"/>
        </w:pBdr>
        <w:spacing w:before="60" w:after="60"/>
      </w:pPr>
      <w:r>
        <w:rPr>
          <w:rFonts w:ascii="Arial" w:cs="Arial" w:eastAsia="Arial" w:hAnsi="Arial"/>
          <w:b w:val="false"/>
          <w:bCs w:val="false"/>
          <w:i w:val="false"/>
          <w:iCs w:val="false"/>
          <w:color w:val="888888"/>
          <w:sz w:val="16"/>
          <w:szCs w:val="16"/>
        </w:rPr>
        <w:t xml:space="preserve">MyAdvocate Confidential  |  YouTube &amp; Spanish Strategy Report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i/>
        <w:iCs/>
        <w:color w:val="888888"/>
        <w:sz w:val="16"/>
        <w:szCs w:val="16"/>
      </w:rPr>
      <w:t xml:space="preserve">The insurance companies have lawyers. You have MyAdvocate.</w:t>
    </w:r>
    <w:r>
      <w:rPr>
        <w:rFonts w:ascii="Arial" w:cs="Arial" w:eastAsia="Arial" w:hAnsi="Arial"/>
      </w:rPr>
      <w:t xml:space="preserve">	</w:t>
    </w:r>
    <w:r>
      <w:rPr>
        <w:rFonts w:ascii="Arial" w:cs="Arial" w:eastAsia="Arial" w:hAnsi="Arial"/>
        <w:color w:val="88888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Arial" w:cs="Arial" w:eastAsia="Arial" w:hAnsi="Arial"/>
        <w:color w:val="888888"/>
        <w:sz w:val="16"/>
        <w:szCs w:val="16"/>
      </w:rPr>
      <w:t xml:space="preserve">MyAdvocate  |  YouTube &amp; Spanish Channel Strategy</w:t>
    </w:r>
    <w:r>
      <w:rPr>
        <w:rFonts w:ascii="Arial" w:cs="Arial" w:eastAsia="Arial" w:hAnsi="Arial"/>
      </w:rPr>
      <w:t xml:space="preserve">	</w:t>
    </w:r>
    <w:r>
      <w:rPr>
        <w:rFonts w:ascii="Arial" w:cs="Arial" w:eastAsia="Arial" w:hAnsi="Arial"/>
        <w:color w:val="888888"/>
        <w:sz w:val="16"/>
        <w:szCs w:val="16"/>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74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C4A8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2026-03-12T06:47:12.193Z</dcterms:created>
  <dcterms:modified xsi:type="dcterms:W3CDTF">2026-03-12T06:47:12.194Z</dcterms:modified>
</cp:coreProperties>
</file>

<file path=docProps/custom.xml><?xml version="1.0" encoding="utf-8"?>
<Properties xmlns="http://schemas.openxmlformats.org/officeDocument/2006/custom-properties" xmlns:vt="http://schemas.openxmlformats.org/officeDocument/2006/docPropsVTypes"/>
</file>