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MyAdvocate</w:t>
      </w:r>
    </w:p>
    <w:p>
      <w:pPr>
        <w:spacing w:after="40" w:before="0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Integration Analysis Report</w:t>
      </w:r>
    </w:p>
    <w:p>
      <w:pPr>
        <w:pBdr>
          <w:bottom w:val="single" w:color="1E4D8C" w:sz="8"/>
        </w:pBdr>
        <w:spacing w:after="280" w:before="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8 New Files  ·  4 Workstreams  ·  Full Priority Stack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610"/>
      </w:tblGrid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Files Analyzed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5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New DB Tables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Conflicts Found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Tiers Prioritized</w:t>
            </w:r>
          </w:p>
        </w:tc>
      </w:tr>
    </w:tbl>
    <w:p>
      <w:pPr>
        <w:spacing w:after="0" w:before="3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 Analyzed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myadvocate_full_implementation_pack_v2.md — 22-section decision-locked build spec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myadvocate_code_pack_v1.zip — Ready-to-deploy SQL migration + 5 admin UI components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myadvocate_code_pack_v2.zip — Auth middleware + server actions + metrics/packaging forms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MyAdvocate_Caching_Master_V1_V2.docx — Caching philosophy, layers, and business rationale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MyAdvocate_Caching_Execution_Pack_V3.docx — Build-ready caching spec: keys, tables, n8n workflows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myadvocate_master_execution_pack.docx — Registry-first content block model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myadvocate_context_full_system.docx — 10 production-ready answer-block content pages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myadvocate_seed_pages.json — JSON seed data for 10 structured denial/appeal pages</w:t>
      </w:r>
    </w:p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GitHub MD Files Identified (from recent commits)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content_drafts/hubs/medical-necessity-denial.md — 1,521-word hub page, EEAT validated, pending clinical review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content_drafts/hubs/administrative-denial.md — Hub page, EEAT validated, pending clinical review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content_drafts/validation_failures/co-16-missing-invalid-information-FAIL.md — Layer 2 citation failure (needs authoritative link added)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content_drafts/validation_failures/how-to-appeal-insurance-denial-FAIL.md — EEAT validation failure pending fix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GITHUB_COMMIT_PROMPT.md — Commit template for MA-AGT-002 agent hierarchy install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NOTION_TASKS_MA-AGT-002.md — Full Notion task list for agent hierarchy Tier 1/2/3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scoring_service/docs/FIELD_MAPPING.md — Real-data normalization field map (MA-IMPL-003)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scoring_service/docs/IMPLEMENTATION_CHECKLIST.md — Scoring service implementation checklist</w:t>
      </w:r>
    </w:p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Prepared: 2026-03-20  ·  Status: Decision-ready  ·  Audience: Sarsh (internal only)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What These Packs Add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These 8 documents introduce four distinct workstreams. Each is independently deployable but they are designed to compound — the database layer enables the admin dashboard, which enables content production, which enables caching optimization.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Content Flywheel Database (code_pack_v1 + v2 + implementation_pack_v2)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core of these packs. A 9-table Supabase schema that creates the operational memory for all content — from ideation through monetization. Currently the app has no content management tables beyond the product flow (cases, artifacts, denial_codes). This fills that gap.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content_items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row per content atom — YouTube Short, article, ebook chapter. Master registry.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content_variants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row per output version (EN Short, ES Short, newsletter blurb, ebook chapter).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content_metrics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Performance snapshots per variant (views, clicks, signups, quality score).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packaging_assets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Ebook/toolkit products (monetization layer — early revenue by Month 2).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packaging_asset_items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Join table: which content atoms belong to which ebook/toolkit.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tasks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 execution queue with risk class, PR tracking, and review state.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task_runs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Each execution attempt against a task — branch, PR URL, result summary.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prompt_templates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DB-backed versioned prompt registry (removes hardcoded prompts from generate-letter.ts).</w:t>
            </w:r>
          </w:p>
        </w:tc>
      </w:tr>
    </w:tbl>
    <w:p>
      <w:pPr>
        <w:spacing w:after="0" w:before="16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migration in code_pack_v1 is complete and production-ready with: 9 enums, updated_at triggers on all tables, 6 indexes, and a content_item_rollup view. Code_pack_v2 adds server actions, MetricsEntryForm, PackagingAssetForm, and an admin middleware stub.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Admin/Owner Dashboard (code_pack_v1 + v2)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5-panel internal command center at /admin. The existing /admin route only has /admin/review. These packs add the full founder dashboard with real Supabase-backed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Blockers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checklist, Stripe status, denial-code dataset, schema status, content validation.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 Queue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tasks + task_runs — risk class, status, PR link, reviewer required, launch-blocker flag.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 Queue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content_items rollup — status, pillar, EN/ES variant counts, monetization flags.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packaging_assets — ebook candidates, toolkit candidates, cluster readiness.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Metrics Snapshot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 content variants — views, clicks, signups, quality score, Spanish candidate triggers.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Caching System (Caching_Master_V1_V2 + Caching_Execution_Pack_V3)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workstream was already in the Parking Lot ("response caching deferred to Phase 2" per MA-COST-001). These packs deliver the full build-ready spec. V3 is the authoritative implementation document — V1/V2 are the rationale and architecture.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L1 Cache (Redis)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Hot layer — denial codes, rights summaries, billing explainers. Already have Upstash Redis live.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L2 Cache (Supabase)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new tables: cache_entries, cache_logs, cache_promotions, cache_invalidation_events.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Key Convention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ma:cache:{type}:{key}:{modifier} — no PII, lowercase, version-suffixed for legal content.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trackedExecution() Integration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 Langfuse wrapper must emit 8 new cache fields: cache_check_performed, cache_result, cache_layer, cache_key, cost_saved_usd, etc.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n8n Workflows (A-F)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lookup, write-back, invalidation listener, promotion detector, cost-savings digest, stale sweeper.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Cache-to-SEO Promotion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High-frequency query patterns (≥50 requests) auto-promote to SEO page — compounding flywheel.</w:t>
            </w:r>
          </w:p>
        </w:tc>
      </w:tr>
    </w:tbl>
    <w:p>
      <w:pPr>
        <w:spacing w:after="0" w:before="16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Note: The Caching V3 doc references 'PMP v28'. Current version is v24. These are forward-looking references — the caching spec is valid and build-ready regardless. No PMP v28 exists yet.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Content Block System + Seed Pages (master_execution_pack + context_full_system + seed_pages.json)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registry-first structured content model that turns each page into a JSON object with typed answer blocks (definition, why, steps, checklist, timeline, mistakes, faq, tool-bridge). 10 pages are seeded and ready for import.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myadvocate_seed_pages.json (10 pages)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as content_items + initial content_variants. All are denial/appeal topic pages.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myadvocate_context_full_system.docx (10 pages)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Same 10 pages at production depth — use as content_variants.script_text source.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content_drafts/hubs/medical-necessity-denial.md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1,521 words, EEAT-validated (PASS). Blocked on: clinical review (Kate) + attorney gate.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content_drafts/hubs/administrative-denial.md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EEAT-validated (PASS). Blocked on: clinical review + attorney gate.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content_drafts/validation_failures/ (2 files)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CO-16 and appeal-insurance-denial pages failed Layer 2 citations. Fix: add 1 gov/KFF link each.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Conflicts to Resolve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Four conflicts require decisions before any migration runs. None are blockers to starting — but each needs a resolution spec in place before the relevant migration is applied.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Pack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denial_codes table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Existing: id, code, category, plain_language_explanation, recommended_action, source + SEO fields from migration 018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pack: code, title, plain_language_meaning, recommended_next_step, seo_slug, risk_notes, review_status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RESOLUTION: New migration (025) adds missing columns to existing table. Do NOT recreate. Column rename via ALTER COLUMN or add new alongside. No DROP.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content_queue vs content_items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Migration 023 creates content_queue (scoring service workflow tracking — MA-IMPL-003)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pack creates content_items (content atom master registry — content flywheel)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RESOLUTION: These are different tables, different purposes. content_queue = scoring/sequencing. content_items = content registry. Both can coexist. Delineate clearly in CLAUDE.md.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tracked-execution.ts vs caching telemetry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Existing: Langfuse trace wrapper (MA-ARC-FUNC-001). Emits traceId, model, tokens, cost, latency.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Caching V3: trackedExecution() should emit cache_check_performed, cache_result, cache_layer, cost_saved_usd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RESOLUTION: Extend existing tracked-execution.ts to accept optional CacheTrace fields. Never create a parallel telemetry system. One function, one trace, cache fields are additive.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Does not exist in current repo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V2 pack ships a placeholder using x-admin-email header (not production-safe)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RESOLUTION: Add middleware.ts but replace x-admin-email with real Supabase SSR session lookup. Use existing supabase/server.ts pattern. ADMIN_EMAILS env var is fine to keep.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prompt_templates DB vs hardcoded prompts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generate-letter.ts has hardcoded prompt strings. SEC-P30 requires prompt_version_hash (SHA-256 of prompt + model + disclaimer).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pack wants DB-backed versioned prompt registry as source of truth.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RESOLUTION: Migrate prompts to DB registry. prompt_version_hash is computed FROM the DB template row at call time. Registry is source; hash is output. This actually strengthens SEC-P30.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Integration Priority Stack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Four tiers, each independently deployable. Tier 1 unlocks all downstream tiers. Recommendation: run Tier 1 this week, Tier 2 Sprint 2, Tier 3 Sprint 2-3, Tier 4 Month 2+.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1 — Database &amp; Admin Foundation (This Week)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Everything needed to have a functioning internal command center and content flywheel skeleton.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Source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Conflicts / Notes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code_pack_v1 migration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 new tables: content flywheel, packaging, OpenHands queue, prompt registry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Rename to migration 024. denial_codes table must NOT be recreated — see §2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F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denial_codes reconciliation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Add: title, seo_slug, risk_notes, review_status to existing table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migration 025. Additive only — no drops, no renames of existing columns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F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/admin dashboard expansion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5-panel dashboard wired to real Supabase data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Existing /admin/review stays. Add panels alongside it. Use getDashboardData.ts from V1.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F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middleware.ts (V2 — fixed)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route auth guard protecting /admin/*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placeholder x-admin-email with Supabase SSR session. No new dep needed.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F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Seed 20 content_items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First content atoms in DB. Powers content queue panel immediately.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seed SQL from code_pack_v1/supabase/seed/001_content_items.sql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F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Seed 5 OpenHands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 queue populated. First PR-based tasks ready to assign.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002_tasks_seed.sql from code_pack_v2. Matches current MA-AGT-002 task list.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F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T1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2 — Caching Infrastructure (Sprint 2)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Unlocks cost control on repeat queries. Existing Upstash Redis is already live — this is wiring, not new infrastructure.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Source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Conflicts / Notes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Caching_Execution_Pack_V3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cache tables: cache_entries, cache_logs, cache_promotions, cache_invalidation_events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migration 026. Apply after 024+025 are live.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key conventions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Namespace + key naming rules for all cacheable functions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 V3 doc §6. No code change — document in CLAUDE.md + lib/cache-keys.ts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trackedExecution() cache extension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Extend Langfuse wrapper to emit cache telemetry fields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Additive extension to tracked-execution.ts. Must not break existing Langfuse trace.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Wrap 4 functions in cache lookup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explainDenialCode, getPatientRights, routeComplaint, reusable billing explainers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Cache-first before any Anthropic call on these 4 (Bucket 2/3 functions per MA-COST-001)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caching workflows A+B+C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lookup, write-back, invalidation listener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with A+B — they directly reduce API spend. C (invalidation) can follow.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T2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3 — Content Engine (Sprint 2-3)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Activates the content flywheel. Requires Tier 1 database to be live.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Source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Conflicts / Notes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seed_pages.json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structured denial/appeal pages → content_items + content_variants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script or n8n workflow. Map JSON blocks to DB columns.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prompt_templates migration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 generate-letter.ts prompts to DB registry (already in migration 024)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Phase-in: new prompts go to DB; existing prompts migrated after validation. SEC-P30 stays.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content workflows 1-3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 intake → EN draft generation → review routing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Workflow 2 calls Claude via generateLetter() abstraction — all gates must pass.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 2 EEAT validation failures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CO-16 and appeal-insurance-denial need 1 gov/KFF citation link each — then revalidate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Quick fix. Run eeat-validator.ts after adding links. Both are Layer 2 fails (citations only).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new context_registry JSON files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ranked_queue.json, payer_intelligence.json, book_keyword_signals.json, spanish_keyword_signals.json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Mentioned in CLAUDE.md but not yet created in /context_registry/. Initialize empty scaffolds.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MetricsEntryForm + PackagingAssetForm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metrics entry and packaging asset create flow (code_pack_v2)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components from V2 pack. Wire to Supabase server actions (app/actions/admin.ts).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T3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Tier 4 — Content Production Automation (Month 2+)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Signal-gated or sequencing-dependent. Do not build until Tiers 1-3 are stable.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Source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Conflicts / Notes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content workflows 4-7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Publish prep, metrics logging, Spanish candidate trigger, packaging cluster detection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Depends on: metrics data in DB, at least 10 published variants, quality score function live.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Spanish candidate detection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Auto-flag content_items for translation based on quality_score + threshold rules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 not build until: SCAA gate cleared (MA-AUT-006 §G7), content metrics flowing.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Cache-to-SEO promotion pipeline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workflows D+E+F: promotion detector, cost-savings digest, stale sweeper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Depends on Tier 2 being fully live and 30+ days of cache hit data.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YouTube batch production infra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Batch generation of EN Shorts → founder review → publish-ready queue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Depends on: prompt_templates in DB, content_variants flowing, MetricsEntryForm live.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Decisions Needed Before Implementation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Six decisions that must be locked before any Tier 1 migration runs. All are low-stakes in isolation — just needs a yes or named approach.</w:t>
      </w:r>
    </w:p>
    <w:p>
      <w:pPr>
        <w:spacing w:after="0" w:before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Decision 1 — Migration numbering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existing schema has 23 migrations applied (001-023). New packs add tables. Recommend: content flywheel = 024, denial_codes reconciliation = 025, caching tables = 026. Confirm this sequence or choose alternative naming.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Decision 2 — Admin auth approach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V2 middleware uses a placeholder x-admin-email header. Recommend replacing with Supabase SSR createServerClient() reading the session cookie — same pattern as existing src/lib/supabase/server.ts. Confirm or choose alternative.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Decision 3 — denial_codes column reconciliation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New pack uses different column names (plain_language_meaning vs plain_language_explanation). Recommend adding NEW columns alongside existing ones in migration 025, keeping both. Existing product code continues to use old columns; new content engine uses new columns. Confirm or choose rename approach.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Decision 4 — PMP v28 reference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Caching V3 doc references 'PMP v28'. Current PMP is v24. Recommend treating the caching spec as standalone — the PMP reference is forward-looking and does not affect the implementation. The V3 caching spec is valid as-is. Confirm.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Decision 5 — prompt_templates transition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New table is in migration 024. Recommend phased approach: all NEW prompts written to DB from Sprint 2 onward; existing hardcoded prompts migrated in Sprint 3 after validation. prompt_version_hash continues to be computed at call time (SEC-P30 intact). Confirm or choose immediate migration.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Decision 6 — content_queue vs content_items delineation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Migration 023 (scoring service) owns content_queue. New pack's content_items is the content flywheel registry. These must be documented as separate systems in CLAUDE.md to prevent confusion. Recommend adding a 'Data Model Delineation' note to CLAUDE.md. Confirm.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GitHub Update Plan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Files to add or modify, organized by migration sequence. All Tier 1 items should be committed in a single branch: openhands/content-flywheel-foundation.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New Migrations (append-only per CLAUDE.md 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024_content_flywheel.sql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content_items, content_variants, content_metrics, packaging_assets, packaging_asset_items, tasks, task_runs, prompt_templates + all enums, indexes, triggers, rollup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025_denial_codes_reconciliation.sql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ALTER TABLE denial_codes ADD COLUMN IF NOT EXISTS: title, seo_slug, risk_notes, review_status. Reconciles new pack fields with existing schema.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026_cache_tables.sql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cache_entries, cache_logs, cache_promotions, cache_invalidation_events. Apply after 024+025 confirmed live.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New Application Files (from code packs)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Action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src/app/admin/page.tsx (update)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stub. Use code_pack_v2/app/admin/page.tsx. Adds 5 panel tabs.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src/components/admin/LaunchBlockersPanel.tsx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code_pack_v1. Reads security checklist state from Supabase.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src/components/admin/OpenHandsQueuePanel.tsx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code_pack_v1. Reads tasks + task_runs.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src/components/admin/ContentQueuePanel.tsx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code_pack_v1/v2. Reads content_item_rollup view.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src/components/admin/MonetizationPanel.tsx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code_pack_v1. Reads packaging_assets.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src/components/admin/MetricsPanel.tsx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code_pack_v1. Reads content_metrics top rows.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src/components/admin/MetricsEntryForm.tsx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code_pack_v2. Manual metrics entry UI.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src/components/admin/PackagingAssetForm.tsx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code_pack_v2. Create packaging asset UI.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src/lib/admin/getDashboardData.ts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code_pack_v1. Server-side data loader for all 5 panels.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src/app/actions/admin.ts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code_pack_v2. Server actions for approve/reject/mark-candidate mutations.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from code_pack_v2 but with Supabase SSR auth replacing placeholder header.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src/lib/cache-keys.ts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— document Redis key conventions from Caching V3 §6. No logic, just constants.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New Seed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Action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supabase/seed/002_content_items.sql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From code_pack_v1/supabase/seed/001_content_items.sql. Renamed to avoid collision with existing seed/001.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supabase/seed/003_tasks_seed.sql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From code_pack_v2/supabase/seed/002_tasks_seed.sql. 5 initial OpenHands tasks.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Context Registry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Content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context_registry/ranked_queue.json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scaffold: { version, generated_at, queue: [] }. BitNet writes this weekly (Sunday 2am).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context_registry/payer_intelligence.json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scaffold: { version, payers: [] }. Seeded from CMS/NAIC in Sprint 2.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context_registry/book_keyword_signals.json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scaffold: { version, signals: [] }. BitNet writes on book chapter scan.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context_registry/spanish_keyword_signals.json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scaffold: { version, signals: [] }. Internal only — no content until SCAA gate.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CLAUDE.md Updates Required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migration 024, 025, 026 to migration count and list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content_items, content_variants, content_metrics, packaging_assets, tasks, task_runs, prompt_templates to Repo Map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cache_entries, cache_logs, cache_promotions, cache_invalidation_events to Repo Map (Tier 2)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MA-IMPL-004 as new canonical doc (this analysis + the implementation pack v2)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MA-IMPL-005 as new canonical doc (Caching Execution Pack V3)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Data Model Delineation note: content_queue (scoring service, migration 023) vs content_items (content flywheel, migration 024)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middleware.ts to Repo Map under src/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src/lib/cache-keys.ts to Repo Map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content_drafts/ to Repo Map with status note (EEAT-validated, awaiting clinical review)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Move caching from Parking Lot to active Phase 2 Priority (items 61+)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4 context_registry scaffold files to Repo Map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Update Staleness Policy — last reviewed date → 2026-03-20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Notion Task List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Ready-to-create tasks organized by sprint. Each is scoped, sequenced, and linked to the source document that governs it.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Sprint 1 — Database &amp; Admin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800"/>
        <w:gridCol w:w="16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Apply migration 024 (content_flywheel_and_tasks) to production Supabase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Apply migration 025 (denial_codes_reconciliation) to production Supabase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admin panel components (5 files) from code_pack_v1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getDashboardData.ts and server-side Supabase helpers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T1-03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middleware.ts with real Supabase SSR auth (replace placeholder)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MetricsEntryForm + PackagingAssetForm from code_pack_v2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MA-IMPL-004-T1-07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app/actions/admin.ts server actions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T1-03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MA-IMPL-004-T1-08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Seed 20 content_items (002_content_items.sql)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MA-IMPL-004-T1-09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Seed 5 OpenHands tasks (003_tasks_seed.sql)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MA-IMPL-004-T1-10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admin dashboard locally — verify all 5 panels load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T1-03 to T1-07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MA-IMPL-004-T1-11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4 empty context_registry scaffold files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MA-IMPL-004-T1-12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CLAUDE.md (migrations, repo map, data model delineation, MA-IMPL-004/005 refs)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T1-01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MA-IMPL-004-T1-13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 commit + push — branch: feature/content-flywheel-foundation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T1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Sprint 2 — Caching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800"/>
        <w:gridCol w:w="16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Apply migration 026 (cache_tables) to production Supabase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025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 Redis key conventions in src/lib/cache-keys.ts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Extend tracked-execution.ts to accept optional CacheTrace fields (additive only)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Wrap explainDenialCode() in L1 Redis cache lookup + write-back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T2-01, T2-02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Wrap getPatientRights() + routeComplaint() in L1 Redis cache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T2-04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n8n Workflow A (cache lookup) + B (write-back)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T2-01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MA-IMPL-005-T2-07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n8n Workflow C (invalidation listener)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T2-06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MA-IMPL-005-T2-08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Wire cache hit rate + cost_saved_usd to founder dashboard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T2-03, T2-04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Sprint 2-3 — Content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800"/>
        <w:gridCol w:w="16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 CO-16 validation failure: add 1 authoritative link (cms.gov or KFF)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 how-to-appeal-insurance-denial validation failure: add 1 authoritative link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Re-run EEAT validator on both fixed pages; confirm PASS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T3-01, T3-02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seed_pages.json (10 pages) as content_items + content_variants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OpenHands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prompt_templates seed rows for EN Short + Spanish localization prompts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n8n Workflow 1 (content item intake)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024 applied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MA-IMPL-004-T3-07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n8n Workflow 2 (EN draft generation via generateLetter())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T3-06, prompt_templates live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MA-IMPL-004-T3-08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n8n Workflow 3 (review routing — founder/Kate/attorney gates)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T3-07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MA-IMPL-004-T3-09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first 10 EN Short variants; review in admin dashboard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T3-07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MA-IMPL-004-T3-10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up Beehiiv integration for newsletter capture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Beehiiv account ready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Recommended First Actions (Do This Week)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This Week — In This Order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Lock the 6 decisions in §4 above. Particularly migration naming (024/025/026) and denial_codes column strategy.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Apply migration 024 (content_flywheel_and_tasks) to Supabase — the complete SQL is in code_pack_v1. This one migration unblocks everything else.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Apply migration 025 (denial_codes reconciliation) — new migration needed to add title, seo_slug, risk_notes, review_status to existing table.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Install admin panel components from code_pack_v1 + v2. Wire getDashboardData.ts. Verify all 5 panels load locally.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5. Add middleware.ts with real Supabase SSR auth (use createServerClient from existing server.ts pattern).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6. Seed 20 content_items + 5 tasks. The admin Content Queue and OpenHands Queue panels go live immediately.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7. Fix the 2 EEAT citation failures (CO-16 + appeal page) — single line fix each. Run validator. Commit.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8. Commit everything under: feature/content-flywheel-foundation. Single PR, Sarsh review.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What This Unlocks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 Full internal command center operational — Launch Blockers, Content Queue, OpenHands Queue, Monetization, Metrics all live.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 Content flywheel database live — every content atom, variant, and packaging asset tracked from day 1.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 OpenHands has a structured task queue — no more ad-hoc tasking.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 2 content pages unblocked from validation failures — move to clinical review queue.</w:t>
            </w:r>
          </w:p>
          <w:p>
            <w:pPr>
              <w:spacing w:after="80" w:before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 Caching Sprint 2 work can begin in parallel (Redis layer already live, just needs wrapping).</w:t>
            </w:r>
          </w:p>
        </w:tc>
      </w:tr>
    </w:tbl>
    <w:p>
      <w:pPr>
        <w:spacing w:after="0" w:before="200"/>
      </w:pP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Prepared by: Claude (Sonnet 4.6)  ·  For: Sarsh Levine  ·  Date: 2026-03-20  ·  Status: Decision-ready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This document should be saved to docs/intelligence/ as MA-IMPL-004_Integration_Analysis_2026-03-20.docx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after="0" w:before="120"/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INTERNAL — FOUNDER USE ONLY  |  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4B5563"/>
        <w:sz w:val="18"/>
        <w:szCs w:val="18"/>
      </w:rPr>
      <w:t xml:space="preserve">MyAdvocate  —  Integration Analysis Report</w:t>
    </w:r>
    <w:r>
      <w:rPr>
        <w:rFonts w:ascii="Arial" w:cs="Arial" w:eastAsia="Arial" w:hAnsi="Arial"/>
        <w:color w:val="4B5563"/>
        <w:sz w:val="18"/>
        <w:szCs w:val="18"/>
      </w:rPr>
      <w:t xml:space="preserve">	MA-IMPL-004  |  2026-03-20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2026-03-20T04:36:10.086Z</dcterms:created>
  <dcterms:modified xsi:type="dcterms:W3CDTF">2026-03-20T04:36:10.087Z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