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基金经理注册登记规则</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color w:val="000000"/>
          <w:kern w:val="0"/>
          <w:sz w:val="36"/>
          <w:szCs w:val="36"/>
        </w:rPr>
        <w:t xml:space="preserve"> </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第一章  总  则</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第一条  为加强对基金经理的自律管理，提高基金经理的专业素质，增强基金管理的透明度，保障基金份额持有人的合法权益，根据《证券投资基金法》、《证券投资基金行业高级管理人员任职管理办法》、《基金管理公司投资管理人员管理指导意见》等法律法规，制定本规则。</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第二条  基金管理公司（以下简称公司）聘任、解聘基金经理，应当按照本规则及时办理基金经理的任职注册（以下简称注册）、变更注册（以下简称变更）和离职注销（以下简称注销）等手续。</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未按照本规则完成注册、变更或注销的人员，公司不得聘任其担任基金经理或进行基金经理任职变更。</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第三条  基金经理应当树立长期、稳健、对基金</w:t>
      </w:r>
      <w:r w:rsidRPr="000E6CBD">
        <w:rPr>
          <w:rFonts w:ascii="微软雅黑" w:eastAsia="微软雅黑" w:hAnsi="微软雅黑" w:cs="宋体" w:hint="eastAsia"/>
          <w:color w:val="000000"/>
          <w:kern w:val="0"/>
          <w:sz w:val="36"/>
          <w:szCs w:val="36"/>
        </w:rPr>
        <w:lastRenderedPageBreak/>
        <w:t>份额持有人负责的理念，勤勉尽责，执业行为应当符合基金合同中关于基金管理人义务的约定以及法律法规对基金投资管理人员的相关要求。</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第四条  中国证券投资基金业协会（以下简称协会）负责基金经理的注册、变更和注销等工作。</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第五条  公司负责报送办理基金经理注册、变更和注销等手续所需的申请材料，保证申请材料的真实性、准确性和完整性。</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申请注册、变更或注销的人员，应当保证向所任职公司提供的个人信息真实、准确和完整。</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color w:val="000000"/>
          <w:kern w:val="0"/>
          <w:sz w:val="36"/>
          <w:szCs w:val="36"/>
        </w:rPr>
        <w:t xml:space="preserve"> </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注  </w:t>
      </w:r>
      <w:proofErr w:type="gramStart"/>
      <w:r w:rsidRPr="000E6CBD">
        <w:rPr>
          <w:rFonts w:ascii="微软雅黑" w:eastAsia="微软雅黑" w:hAnsi="微软雅黑" w:cs="宋体" w:hint="eastAsia"/>
          <w:color w:val="000000"/>
          <w:kern w:val="0"/>
          <w:sz w:val="36"/>
          <w:szCs w:val="36"/>
        </w:rPr>
        <w:t>册</w:t>
      </w:r>
      <w:proofErr w:type="gramEnd"/>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第六条  申请基金经理注册的人员应当具备下列条件：</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（一）取得基金从业资格；</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lastRenderedPageBreak/>
        <w:t xml:space="preserve">　　（二）具有3年以上证券投资管理经历；</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（三）没有《公司法》、《证券投资基金法》等法律、行政法规规定的不得担任公司董事、监事、经理和基金从业人员的情形；</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（四）具备良好的诚信记录及职业操守，且最近3年没有受到证券、银行、保险等行业的监管部门以及工商、税务等行政管理部门的行政处罚；</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（五）通过协会组织的基金经理证券投资法律知识考试；</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（六）法律法规规定的其他条件。</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第七条  公司拟聘任基金经理的，应当在做出拟聘任基金经理决议之日起</w:t>
      </w:r>
      <w:r w:rsidRPr="002A3908">
        <w:rPr>
          <w:rFonts w:ascii="微软雅黑" w:eastAsia="微软雅黑" w:hAnsi="微软雅黑" w:cs="宋体" w:hint="eastAsia"/>
          <w:color w:val="000000"/>
          <w:kern w:val="0"/>
          <w:sz w:val="36"/>
          <w:szCs w:val="36"/>
          <w:highlight w:val="yellow"/>
        </w:rPr>
        <w:t>7个工作日内</w:t>
      </w:r>
      <w:r w:rsidRPr="000E6CBD">
        <w:rPr>
          <w:rFonts w:ascii="微软雅黑" w:eastAsia="微软雅黑" w:hAnsi="微软雅黑" w:cs="宋体" w:hint="eastAsia"/>
          <w:color w:val="000000"/>
          <w:kern w:val="0"/>
          <w:sz w:val="36"/>
          <w:szCs w:val="36"/>
        </w:rPr>
        <w:t>，向协会报送下列注册申请材料：</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（一）注册申请报告；</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（二）拟聘任基金经理的基本情况登记表；</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（三）拟聘任基金经理的相关决议或决定；</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（四）拟聘任基金经理具有3年以上证券投资管理经历的证明；</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（五）最近3年任职单位出具的鉴定意见；</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（六）公司对拟聘任基金经理的考察意见；</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（七）拟聘任基金经理的身份、学历、学位证明复印件；</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（八）拟聘任基金经理近1年参加合</w:t>
      </w:r>
      <w:proofErr w:type="gramStart"/>
      <w:r w:rsidRPr="000E6CBD">
        <w:rPr>
          <w:rFonts w:ascii="微软雅黑" w:eastAsia="微软雅黑" w:hAnsi="微软雅黑" w:cs="宋体" w:hint="eastAsia"/>
          <w:color w:val="000000"/>
          <w:kern w:val="0"/>
          <w:sz w:val="36"/>
          <w:szCs w:val="36"/>
        </w:rPr>
        <w:t>规</w:t>
      </w:r>
      <w:proofErr w:type="gramEnd"/>
      <w:r w:rsidRPr="000E6CBD">
        <w:rPr>
          <w:rFonts w:ascii="微软雅黑" w:eastAsia="微软雅黑" w:hAnsi="微软雅黑" w:cs="宋体" w:hint="eastAsia"/>
          <w:color w:val="000000"/>
          <w:kern w:val="0"/>
          <w:sz w:val="36"/>
          <w:szCs w:val="36"/>
        </w:rPr>
        <w:t>培训和业务培训的情况说明；</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（九）拟聘任基金经理对申请材料的真实、准确和完整以及执业态度的个人承诺；</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（十）协会要求报送的其他申请材料。</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第八条  协会接收公司报送的注册申请材料后向</w:t>
      </w:r>
      <w:r w:rsidRPr="000E6CBD">
        <w:rPr>
          <w:rFonts w:ascii="微软雅黑" w:eastAsia="微软雅黑" w:hAnsi="微软雅黑" w:cs="宋体" w:hint="eastAsia"/>
          <w:color w:val="000000"/>
          <w:kern w:val="0"/>
          <w:sz w:val="36"/>
          <w:szCs w:val="36"/>
        </w:rPr>
        <w:lastRenderedPageBreak/>
        <w:t>中国证监会相关派出机构等机构征求意见，在</w:t>
      </w:r>
      <w:r w:rsidRPr="002A3908">
        <w:rPr>
          <w:rFonts w:ascii="微软雅黑" w:eastAsia="微软雅黑" w:hAnsi="微软雅黑" w:cs="宋体" w:hint="eastAsia"/>
          <w:color w:val="000000"/>
          <w:kern w:val="0"/>
          <w:sz w:val="36"/>
          <w:szCs w:val="36"/>
          <w:highlight w:val="yellow"/>
        </w:rPr>
        <w:t>10个工作日内审查完毕</w:t>
      </w:r>
      <w:r w:rsidRPr="000E6CBD">
        <w:rPr>
          <w:rFonts w:ascii="微软雅黑" w:eastAsia="微软雅黑" w:hAnsi="微软雅黑" w:cs="宋体" w:hint="eastAsia"/>
          <w:color w:val="000000"/>
          <w:kern w:val="0"/>
          <w:sz w:val="36"/>
          <w:szCs w:val="36"/>
        </w:rPr>
        <w:t>，并将审查结果以电子邮件或传真等方式告知公司。符合本规则规定条件的，注册为基金经理。</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第九条  有下列情形之一的人员，不得注册为基金经理：</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（一）不符合本规则第六条规定条件的；</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（二）被监管机构采取市场禁入措施，尚处于市场禁入期内的；</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（三）被监管机构采取重大行政监管措施</w:t>
      </w:r>
      <w:r w:rsidRPr="002A3908">
        <w:rPr>
          <w:rFonts w:ascii="微软雅黑" w:eastAsia="微软雅黑" w:hAnsi="微软雅黑" w:cs="宋体" w:hint="eastAsia"/>
          <w:color w:val="000000"/>
          <w:kern w:val="0"/>
          <w:sz w:val="36"/>
          <w:szCs w:val="36"/>
          <w:highlight w:val="yellow"/>
        </w:rPr>
        <w:t>未满2年的</w:t>
      </w:r>
      <w:r w:rsidRPr="000E6CBD">
        <w:rPr>
          <w:rFonts w:ascii="微软雅黑" w:eastAsia="微软雅黑" w:hAnsi="微软雅黑" w:cs="宋体" w:hint="eastAsia"/>
          <w:color w:val="000000"/>
          <w:kern w:val="0"/>
          <w:sz w:val="36"/>
          <w:szCs w:val="36"/>
        </w:rPr>
        <w:t>；</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（四）违反投资管理人员基本行为规范及公司对投资管理人员的有关规定，对市场造成较大影响的；</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（五）</w:t>
      </w:r>
      <w:r w:rsidRPr="002A3908">
        <w:rPr>
          <w:rFonts w:ascii="微软雅黑" w:eastAsia="微软雅黑" w:hAnsi="微软雅黑" w:cs="宋体" w:hint="eastAsia"/>
          <w:color w:val="000000"/>
          <w:kern w:val="0"/>
          <w:sz w:val="36"/>
          <w:szCs w:val="36"/>
          <w:highlight w:val="yellow"/>
        </w:rPr>
        <w:t>无特殊情况管理基金未满1年主动离职，且离职时间未满1年的</w:t>
      </w:r>
      <w:r w:rsidRPr="000E6CBD">
        <w:rPr>
          <w:rFonts w:ascii="微软雅黑" w:eastAsia="微软雅黑" w:hAnsi="微软雅黑" w:cs="宋体" w:hint="eastAsia"/>
          <w:color w:val="000000"/>
          <w:kern w:val="0"/>
          <w:sz w:val="36"/>
          <w:szCs w:val="36"/>
        </w:rPr>
        <w:t>；</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lastRenderedPageBreak/>
        <w:t xml:space="preserve">　　（六）</w:t>
      </w:r>
      <w:r w:rsidRPr="002A3908">
        <w:rPr>
          <w:rFonts w:ascii="微软雅黑" w:eastAsia="微软雅黑" w:hAnsi="微软雅黑" w:cs="宋体" w:hint="eastAsia"/>
          <w:color w:val="000000"/>
          <w:kern w:val="0"/>
          <w:sz w:val="36"/>
          <w:szCs w:val="36"/>
          <w:highlight w:val="yellow"/>
        </w:rPr>
        <w:t>短期内频繁变换任职单位的</w:t>
      </w:r>
      <w:r w:rsidRPr="000E6CBD">
        <w:rPr>
          <w:rFonts w:ascii="微软雅黑" w:eastAsia="微软雅黑" w:hAnsi="微软雅黑" w:cs="宋体" w:hint="eastAsia"/>
          <w:color w:val="000000"/>
          <w:kern w:val="0"/>
          <w:sz w:val="36"/>
          <w:szCs w:val="36"/>
        </w:rPr>
        <w:t>；</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（七）尚处于法律法规规定及劳动合同约定的竞业禁止期内的；</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（八）违反协会自律规则被</w:t>
      </w:r>
      <w:r w:rsidRPr="002A3908">
        <w:rPr>
          <w:rFonts w:ascii="微软雅黑" w:eastAsia="微软雅黑" w:hAnsi="微软雅黑" w:cs="宋体" w:hint="eastAsia"/>
          <w:color w:val="000000"/>
          <w:kern w:val="0"/>
          <w:sz w:val="36"/>
          <w:szCs w:val="36"/>
          <w:highlight w:val="yellow"/>
        </w:rPr>
        <w:t>协会采取纪律处分未满2年的</w:t>
      </w:r>
      <w:r w:rsidRPr="000E6CBD">
        <w:rPr>
          <w:rFonts w:ascii="微软雅黑" w:eastAsia="微软雅黑" w:hAnsi="微软雅黑" w:cs="宋体" w:hint="eastAsia"/>
          <w:color w:val="000000"/>
          <w:kern w:val="0"/>
          <w:sz w:val="36"/>
          <w:szCs w:val="36"/>
        </w:rPr>
        <w:t>；</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（九）按照协会有关规定，未通过证券从业人员执业年检的；</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（十）最近1年接受合</w:t>
      </w:r>
      <w:proofErr w:type="gramStart"/>
      <w:r w:rsidRPr="000E6CBD">
        <w:rPr>
          <w:rFonts w:ascii="微软雅黑" w:eastAsia="微软雅黑" w:hAnsi="微软雅黑" w:cs="宋体" w:hint="eastAsia"/>
          <w:color w:val="000000"/>
          <w:kern w:val="0"/>
          <w:sz w:val="36"/>
          <w:szCs w:val="36"/>
        </w:rPr>
        <w:t>规</w:t>
      </w:r>
      <w:proofErr w:type="gramEnd"/>
      <w:r w:rsidRPr="000E6CBD">
        <w:rPr>
          <w:rFonts w:ascii="微软雅黑" w:eastAsia="微软雅黑" w:hAnsi="微软雅黑" w:cs="宋体" w:hint="eastAsia"/>
          <w:color w:val="000000"/>
          <w:kern w:val="0"/>
          <w:sz w:val="36"/>
          <w:szCs w:val="36"/>
        </w:rPr>
        <w:t>培训和业务培训的时间少于中国证监会和协会要求的；</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（十一）注册申请材料存在虚假信息、隐瞒重大事项的；</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（十二）按照法律法规和协会的规定以及审慎性原则，不得注册为基金经理的其他情形。</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第十条  公司应在对外公告聘任基金经理之日起</w:t>
      </w:r>
      <w:r w:rsidRPr="002A3908">
        <w:rPr>
          <w:rFonts w:ascii="微软雅黑" w:eastAsia="微软雅黑" w:hAnsi="微软雅黑" w:cs="宋体" w:hint="eastAsia"/>
          <w:color w:val="000000"/>
          <w:kern w:val="0"/>
          <w:sz w:val="36"/>
          <w:szCs w:val="36"/>
          <w:highlight w:val="yellow"/>
        </w:rPr>
        <w:t>2个工作日内</w:t>
      </w:r>
      <w:r w:rsidRPr="000E6CBD">
        <w:rPr>
          <w:rFonts w:ascii="微软雅黑" w:eastAsia="微软雅黑" w:hAnsi="微软雅黑" w:cs="宋体" w:hint="eastAsia"/>
          <w:color w:val="000000"/>
          <w:kern w:val="0"/>
          <w:sz w:val="36"/>
          <w:szCs w:val="36"/>
        </w:rPr>
        <w:t>向协会报送对外公告的信息。协会在收</w:t>
      </w:r>
      <w:r w:rsidRPr="000E6CBD">
        <w:rPr>
          <w:rFonts w:ascii="微软雅黑" w:eastAsia="微软雅黑" w:hAnsi="微软雅黑" w:cs="宋体" w:hint="eastAsia"/>
          <w:color w:val="000000"/>
          <w:kern w:val="0"/>
          <w:sz w:val="36"/>
          <w:szCs w:val="36"/>
        </w:rPr>
        <w:lastRenderedPageBreak/>
        <w:t>到公告信息后</w:t>
      </w:r>
      <w:r w:rsidRPr="002A3908">
        <w:rPr>
          <w:rFonts w:ascii="微软雅黑" w:eastAsia="微软雅黑" w:hAnsi="微软雅黑" w:cs="宋体" w:hint="eastAsia"/>
          <w:color w:val="000000"/>
          <w:kern w:val="0"/>
          <w:sz w:val="36"/>
          <w:szCs w:val="36"/>
          <w:highlight w:val="yellow"/>
        </w:rPr>
        <w:t>3个工作日</w:t>
      </w:r>
      <w:r w:rsidRPr="000E6CBD">
        <w:rPr>
          <w:rFonts w:ascii="微软雅黑" w:eastAsia="微软雅黑" w:hAnsi="微软雅黑" w:cs="宋体" w:hint="eastAsia"/>
          <w:color w:val="000000"/>
          <w:kern w:val="0"/>
          <w:sz w:val="36"/>
          <w:szCs w:val="36"/>
        </w:rPr>
        <w:t>内在其网站上公告。</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第三章 变  更</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第十一条  本规则所称变更包括以下情形：</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（一）基金经理在公司内部增加或者减少管理基金的只数；</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（二）基金经理在公司内部由管理一只基金变更为管理另一只基金；</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（三）协会规定的其他变更情形。</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第十二条  公司应当在做出变更基金经理决议或决定后</w:t>
      </w:r>
      <w:r w:rsidRPr="002A3908">
        <w:rPr>
          <w:rFonts w:ascii="微软雅黑" w:eastAsia="微软雅黑" w:hAnsi="微软雅黑" w:cs="宋体" w:hint="eastAsia"/>
          <w:color w:val="000000"/>
          <w:kern w:val="0"/>
          <w:sz w:val="36"/>
          <w:szCs w:val="36"/>
          <w:highlight w:val="yellow"/>
        </w:rPr>
        <w:t>3个工作日内</w:t>
      </w:r>
      <w:r w:rsidRPr="000E6CBD">
        <w:rPr>
          <w:rFonts w:ascii="微软雅黑" w:eastAsia="微软雅黑" w:hAnsi="微软雅黑" w:cs="宋体" w:hint="eastAsia"/>
          <w:color w:val="000000"/>
          <w:kern w:val="0"/>
          <w:sz w:val="36"/>
          <w:szCs w:val="36"/>
        </w:rPr>
        <w:t>向协会备案，报送以下备案材料：</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（一）变更备案报告；</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（二）相关的决议或决定；</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（三）公司对基金经理管理基金期间的工作评价</w:t>
      </w:r>
      <w:r w:rsidRPr="000E6CBD">
        <w:rPr>
          <w:rFonts w:ascii="微软雅黑" w:eastAsia="微软雅黑" w:hAnsi="微软雅黑" w:cs="宋体" w:hint="eastAsia"/>
          <w:color w:val="000000"/>
          <w:kern w:val="0"/>
          <w:sz w:val="36"/>
          <w:szCs w:val="36"/>
        </w:rPr>
        <w:lastRenderedPageBreak/>
        <w:t>及变更原因的说明；</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（四）协会要求报送的其他材料。</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第十三条  协会在收到备案材料后</w:t>
      </w:r>
      <w:r w:rsidRPr="002A3908">
        <w:rPr>
          <w:rFonts w:ascii="微软雅黑" w:eastAsia="微软雅黑" w:hAnsi="微软雅黑" w:cs="宋体" w:hint="eastAsia"/>
          <w:color w:val="000000"/>
          <w:kern w:val="0"/>
          <w:sz w:val="36"/>
          <w:szCs w:val="36"/>
          <w:highlight w:val="yellow"/>
        </w:rPr>
        <w:t>5个工作日内</w:t>
      </w:r>
      <w:r w:rsidRPr="000E6CBD">
        <w:rPr>
          <w:rFonts w:ascii="微软雅黑" w:eastAsia="微软雅黑" w:hAnsi="微软雅黑" w:cs="宋体" w:hint="eastAsia"/>
          <w:color w:val="000000"/>
          <w:kern w:val="0"/>
          <w:sz w:val="36"/>
          <w:szCs w:val="36"/>
        </w:rPr>
        <w:t>办理基金经理变更手续。</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第十四条  无特殊情况，基金经理管理现有基金未满1年即不再管理现有基金的，不予办理变更手续。</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因特殊情况需要变更的，公司应向协会提出变更申请,并报送变更申请报告、公司及基金经理本人做出的变更原因说明及本规则第十二条第(二)、(三)、(四)项所列的材料。协会在收到变更申请后向中国证监会相关派出机构征求意见，并在自接受申请</w:t>
      </w:r>
      <w:r w:rsidRPr="002A3908">
        <w:rPr>
          <w:rFonts w:ascii="微软雅黑" w:eastAsia="微软雅黑" w:hAnsi="微软雅黑" w:cs="宋体" w:hint="eastAsia"/>
          <w:color w:val="000000"/>
          <w:kern w:val="0"/>
          <w:sz w:val="36"/>
          <w:szCs w:val="36"/>
          <w:highlight w:val="yellow"/>
        </w:rPr>
        <w:t>10个工作日内</w:t>
      </w:r>
      <w:r w:rsidRPr="000E6CBD">
        <w:rPr>
          <w:rFonts w:ascii="微软雅黑" w:eastAsia="微软雅黑" w:hAnsi="微软雅黑" w:cs="宋体" w:hint="eastAsia"/>
          <w:color w:val="000000"/>
          <w:kern w:val="0"/>
          <w:sz w:val="36"/>
          <w:szCs w:val="36"/>
        </w:rPr>
        <w:t>以电子邮件或传真等方式告知公司是否同意变更申请的意见，同意申请的办理基金经理变更手续。</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第十五条  公司应当在对外公告基金经理变更之日起</w:t>
      </w:r>
      <w:r w:rsidRPr="002A3908">
        <w:rPr>
          <w:rFonts w:ascii="微软雅黑" w:eastAsia="微软雅黑" w:hAnsi="微软雅黑" w:cs="宋体" w:hint="eastAsia"/>
          <w:color w:val="000000"/>
          <w:kern w:val="0"/>
          <w:sz w:val="36"/>
          <w:szCs w:val="36"/>
          <w:highlight w:val="yellow"/>
        </w:rPr>
        <w:t>2个工作日内</w:t>
      </w:r>
      <w:r w:rsidRPr="000E6CBD">
        <w:rPr>
          <w:rFonts w:ascii="微软雅黑" w:eastAsia="微软雅黑" w:hAnsi="微软雅黑" w:cs="宋体" w:hint="eastAsia"/>
          <w:color w:val="000000"/>
          <w:kern w:val="0"/>
          <w:sz w:val="36"/>
          <w:szCs w:val="36"/>
        </w:rPr>
        <w:t>向协会报送对外公告的信息。协会在收到公告信息后</w:t>
      </w:r>
      <w:r w:rsidRPr="002A3908">
        <w:rPr>
          <w:rFonts w:ascii="微软雅黑" w:eastAsia="微软雅黑" w:hAnsi="微软雅黑" w:cs="宋体" w:hint="eastAsia"/>
          <w:color w:val="000000"/>
          <w:kern w:val="0"/>
          <w:sz w:val="36"/>
          <w:szCs w:val="36"/>
          <w:highlight w:val="yellow"/>
        </w:rPr>
        <w:t>3个工作日内</w:t>
      </w:r>
      <w:r w:rsidRPr="000E6CBD">
        <w:rPr>
          <w:rFonts w:ascii="微软雅黑" w:eastAsia="微软雅黑" w:hAnsi="微软雅黑" w:cs="宋体" w:hint="eastAsia"/>
          <w:color w:val="000000"/>
          <w:kern w:val="0"/>
          <w:sz w:val="36"/>
          <w:szCs w:val="36"/>
        </w:rPr>
        <w:t>在其网站上公告。</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color w:val="000000"/>
          <w:kern w:val="0"/>
          <w:sz w:val="36"/>
          <w:szCs w:val="36"/>
        </w:rPr>
        <w:lastRenderedPageBreak/>
        <w:t xml:space="preserve"> </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第四章 注  销</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第十六条  基金经理与公司解除劳动合同离职的，公司应当在做出拟解聘基金经理决议或决定之日起</w:t>
      </w:r>
      <w:r w:rsidRPr="002A3908">
        <w:rPr>
          <w:rFonts w:ascii="微软雅黑" w:eastAsia="微软雅黑" w:hAnsi="微软雅黑" w:cs="宋体" w:hint="eastAsia"/>
          <w:color w:val="000000"/>
          <w:kern w:val="0"/>
          <w:sz w:val="36"/>
          <w:szCs w:val="36"/>
          <w:highlight w:val="yellow"/>
        </w:rPr>
        <w:t>3个工作日内</w:t>
      </w:r>
      <w:r w:rsidRPr="000E6CBD">
        <w:rPr>
          <w:rFonts w:ascii="微软雅黑" w:eastAsia="微软雅黑" w:hAnsi="微软雅黑" w:cs="宋体" w:hint="eastAsia"/>
          <w:color w:val="000000"/>
          <w:kern w:val="0"/>
          <w:sz w:val="36"/>
          <w:szCs w:val="36"/>
        </w:rPr>
        <w:t>向协会办理注销手续，报送下列注销申请材料：</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（一）注销申请报告；</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（二）相关的决议或决定；</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（三）公司关于调整基金经理的原因或者基金经理个人关于离职原因、离职去向的说明；</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（四）协会要求报送的其他申请材料。</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基金经理转任公司其他工作岗位的，按照本</w:t>
      </w:r>
      <w:proofErr w:type="gramStart"/>
      <w:r w:rsidRPr="000E6CBD">
        <w:rPr>
          <w:rFonts w:ascii="微软雅黑" w:eastAsia="微软雅黑" w:hAnsi="微软雅黑" w:cs="宋体" w:hint="eastAsia"/>
          <w:color w:val="000000"/>
          <w:kern w:val="0"/>
          <w:sz w:val="36"/>
          <w:szCs w:val="36"/>
        </w:rPr>
        <w:t>规则第三</w:t>
      </w:r>
      <w:proofErr w:type="gramEnd"/>
      <w:r w:rsidRPr="000E6CBD">
        <w:rPr>
          <w:rFonts w:ascii="微软雅黑" w:eastAsia="微软雅黑" w:hAnsi="微软雅黑" w:cs="宋体" w:hint="eastAsia"/>
          <w:color w:val="000000"/>
          <w:kern w:val="0"/>
          <w:sz w:val="36"/>
          <w:szCs w:val="36"/>
        </w:rPr>
        <w:t>章的有关规定办理变更手续。如该基金经理2年内重新管理基金，无需重新注册，但仍需办理变更手续；</w:t>
      </w:r>
      <w:r w:rsidRPr="002A3908">
        <w:rPr>
          <w:rFonts w:ascii="微软雅黑" w:eastAsia="微软雅黑" w:hAnsi="微软雅黑" w:cs="宋体" w:hint="eastAsia"/>
          <w:color w:val="000000"/>
          <w:kern w:val="0"/>
          <w:sz w:val="36"/>
          <w:szCs w:val="36"/>
          <w:highlight w:val="yellow"/>
        </w:rPr>
        <w:t>超过2年没有再管理基金的，协会注销其基金经</w:t>
      </w:r>
      <w:r w:rsidRPr="002A3908">
        <w:rPr>
          <w:rFonts w:ascii="微软雅黑" w:eastAsia="微软雅黑" w:hAnsi="微软雅黑" w:cs="宋体" w:hint="eastAsia"/>
          <w:color w:val="000000"/>
          <w:kern w:val="0"/>
          <w:sz w:val="36"/>
          <w:szCs w:val="36"/>
          <w:highlight w:val="yellow"/>
        </w:rPr>
        <w:lastRenderedPageBreak/>
        <w:t>理注册</w:t>
      </w:r>
      <w:r w:rsidRPr="000E6CBD">
        <w:rPr>
          <w:rFonts w:ascii="微软雅黑" w:eastAsia="微软雅黑" w:hAnsi="微软雅黑" w:cs="宋体" w:hint="eastAsia"/>
          <w:color w:val="000000"/>
          <w:kern w:val="0"/>
          <w:sz w:val="36"/>
          <w:szCs w:val="36"/>
        </w:rPr>
        <w:t>。</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第十七条  协会在收到公司报送的注销申请材料后，</w:t>
      </w:r>
      <w:r w:rsidRPr="002A3908">
        <w:rPr>
          <w:rFonts w:ascii="微软雅黑" w:eastAsia="微软雅黑" w:hAnsi="微软雅黑" w:cs="宋体" w:hint="eastAsia"/>
          <w:color w:val="000000"/>
          <w:kern w:val="0"/>
          <w:sz w:val="36"/>
          <w:szCs w:val="36"/>
          <w:highlight w:val="yellow"/>
        </w:rPr>
        <w:t>正常离职注销的5个工作日内</w:t>
      </w:r>
      <w:r w:rsidRPr="000E6CBD">
        <w:rPr>
          <w:rFonts w:ascii="微软雅黑" w:eastAsia="微软雅黑" w:hAnsi="微软雅黑" w:cs="宋体" w:hint="eastAsia"/>
          <w:color w:val="000000"/>
          <w:kern w:val="0"/>
          <w:sz w:val="36"/>
          <w:szCs w:val="36"/>
        </w:rPr>
        <w:t>办理基金经理注销手续。</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因特殊情况办理离职注销的，协会向中国证监会相关派出机构征求意见，并在</w:t>
      </w:r>
      <w:r w:rsidRPr="002A3908">
        <w:rPr>
          <w:rFonts w:ascii="微软雅黑" w:eastAsia="微软雅黑" w:hAnsi="微软雅黑" w:cs="宋体" w:hint="eastAsia"/>
          <w:color w:val="000000"/>
          <w:kern w:val="0"/>
          <w:sz w:val="36"/>
          <w:szCs w:val="36"/>
          <w:highlight w:val="yellow"/>
        </w:rPr>
        <w:t>10个工作日内</w:t>
      </w:r>
      <w:r w:rsidRPr="000E6CBD">
        <w:rPr>
          <w:rFonts w:ascii="微软雅黑" w:eastAsia="微软雅黑" w:hAnsi="微软雅黑" w:cs="宋体" w:hint="eastAsia"/>
          <w:color w:val="000000"/>
          <w:kern w:val="0"/>
          <w:sz w:val="36"/>
          <w:szCs w:val="36"/>
        </w:rPr>
        <w:t>办理注销手续。</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第十八条  公司解聘基金经理的，应当在对外公告之日起2个工作日内向协会报送对外公告的信息。协会在收到公告信息后3个工作日内在其网站上公告。</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第十九条  公司应当自解聘基金经理之日起</w:t>
      </w:r>
      <w:r w:rsidRPr="002A3908">
        <w:rPr>
          <w:rFonts w:ascii="微软雅黑" w:eastAsia="微软雅黑" w:hAnsi="微软雅黑" w:cs="宋体" w:hint="eastAsia"/>
          <w:color w:val="000000"/>
          <w:kern w:val="0"/>
          <w:sz w:val="36"/>
          <w:szCs w:val="36"/>
          <w:highlight w:val="yellow"/>
        </w:rPr>
        <w:t>30个工作日</w:t>
      </w:r>
      <w:r w:rsidRPr="000E6CBD">
        <w:rPr>
          <w:rFonts w:ascii="微软雅黑" w:eastAsia="微软雅黑" w:hAnsi="微软雅黑" w:cs="宋体" w:hint="eastAsia"/>
          <w:color w:val="000000"/>
          <w:kern w:val="0"/>
          <w:sz w:val="36"/>
          <w:szCs w:val="36"/>
        </w:rPr>
        <w:t>内，向协会报送关于离职基金经理的离任审查报告。</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第二十条  已注册基金经理不再符合注册条件的，协会建议公司解聘该基金经理，公司应在解聘该基金经理后按照本规则第十六条的规定办理注销手续。</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lastRenderedPageBreak/>
        <w:t xml:space="preserve">　　第二十一条  被注销的人员拟任基金经理的，公司应当重新向协会报送新的基金经理注册申请。</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color w:val="000000"/>
          <w:kern w:val="0"/>
          <w:sz w:val="36"/>
          <w:szCs w:val="36"/>
        </w:rPr>
        <w:t xml:space="preserve"> </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日常管理</w:t>
      </w: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第二十二条  公司应当指定专人负责与协会的联系，及时报送基金经理注册、变更、注销等申报材料。</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第二十三条  公司向中国证监会申报新产品的同时，应当按照本规则向协会申请办理拟任职基金经理的注册或变更手续。</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第二十四条  公司应当按照《基金管理公司投资管理人员管理指导意见》的规定和协会的相关要求，建立基金经理后续职业培训制度，并于</w:t>
      </w:r>
      <w:r w:rsidRPr="002A3908">
        <w:rPr>
          <w:rFonts w:ascii="微软雅黑" w:eastAsia="微软雅黑" w:hAnsi="微软雅黑" w:cs="宋体" w:hint="eastAsia"/>
          <w:color w:val="000000"/>
          <w:kern w:val="0"/>
          <w:sz w:val="36"/>
          <w:szCs w:val="36"/>
          <w:highlight w:val="yellow"/>
        </w:rPr>
        <w:t>每年1月20日前</w:t>
      </w:r>
      <w:r w:rsidRPr="000E6CBD">
        <w:rPr>
          <w:rFonts w:ascii="微软雅黑" w:eastAsia="微软雅黑" w:hAnsi="微软雅黑" w:cs="宋体" w:hint="eastAsia"/>
          <w:color w:val="000000"/>
          <w:kern w:val="0"/>
          <w:sz w:val="36"/>
          <w:szCs w:val="36"/>
        </w:rPr>
        <w:t>向协会报送在职基金经理上一年度参加合</w:t>
      </w:r>
      <w:proofErr w:type="gramStart"/>
      <w:r w:rsidRPr="000E6CBD">
        <w:rPr>
          <w:rFonts w:ascii="微软雅黑" w:eastAsia="微软雅黑" w:hAnsi="微软雅黑" w:cs="宋体" w:hint="eastAsia"/>
          <w:color w:val="000000"/>
          <w:kern w:val="0"/>
          <w:sz w:val="36"/>
          <w:szCs w:val="36"/>
        </w:rPr>
        <w:t>规</w:t>
      </w:r>
      <w:proofErr w:type="gramEnd"/>
      <w:r w:rsidRPr="000E6CBD">
        <w:rPr>
          <w:rFonts w:ascii="微软雅黑" w:eastAsia="微软雅黑" w:hAnsi="微软雅黑" w:cs="宋体" w:hint="eastAsia"/>
          <w:color w:val="000000"/>
          <w:kern w:val="0"/>
          <w:sz w:val="36"/>
          <w:szCs w:val="36"/>
        </w:rPr>
        <w:t>培训和业务培训的情况。</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第二十五条  协会安排专人负责管理基金经理证券投资法律知识考试、培训、注册、变更、注销等事宜，建立健全基金经理档案管理制度和数据库，确保</w:t>
      </w:r>
      <w:r w:rsidRPr="000E6CBD">
        <w:rPr>
          <w:rFonts w:ascii="微软雅黑" w:eastAsia="微软雅黑" w:hAnsi="微软雅黑" w:cs="宋体" w:hint="eastAsia"/>
          <w:color w:val="000000"/>
          <w:kern w:val="0"/>
          <w:sz w:val="36"/>
          <w:szCs w:val="36"/>
        </w:rPr>
        <w:lastRenderedPageBreak/>
        <w:t>基金经理注册管理系统高效、平稳运行。</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第二十六条  协会保持与中国证监会及其派出机构、公司的密切沟通联系，对基金经理的诚信状况、执业行为、业务能力等情况进行持续关注。</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第二十七条  协会定期向社会公布基金经理证券投资法律知识考试、注册、变更、注销等情况，并建立基金经理注册、变更、注销等情况的公开查询系统。</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第二十八条  公司或个人违反本规则，协会将有关情况记入诚信档案，视情节轻重采取自律谈话、警告、业内通报批评、公开谴责、不受理有关申请等处罚措施。违反法律法规的，移交中国证监会处理。</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color w:val="000000"/>
          <w:kern w:val="0"/>
          <w:sz w:val="36"/>
          <w:szCs w:val="36"/>
        </w:rPr>
        <w:t xml:space="preserve"> </w:t>
      </w:r>
    </w:p>
    <w:p w:rsidR="000E6CBD" w:rsidRPr="000E6CBD" w:rsidRDefault="000E6CBD" w:rsidP="000E6CBD">
      <w:pPr>
        <w:rPr>
          <w:rFonts w:ascii="微软雅黑" w:eastAsia="微软雅黑" w:hAnsi="微软雅黑" w:cs="宋体"/>
          <w:color w:val="000000"/>
          <w:kern w:val="0"/>
          <w:sz w:val="36"/>
          <w:szCs w:val="36"/>
        </w:rPr>
      </w:pP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附  则</w:t>
      </w:r>
    </w:p>
    <w:p w:rsidR="000E6CBD" w:rsidRPr="000E6CBD" w:rsidRDefault="000E6CBD" w:rsidP="000E6CBD">
      <w:pPr>
        <w:rPr>
          <w:rFonts w:ascii="微软雅黑" w:eastAsia="微软雅黑" w:hAnsi="微软雅黑" w:cs="宋体"/>
          <w:color w:val="000000"/>
          <w:kern w:val="0"/>
          <w:sz w:val="36"/>
          <w:szCs w:val="36"/>
        </w:rPr>
      </w:pPr>
      <w:r w:rsidRPr="000E6CBD">
        <w:rPr>
          <w:rFonts w:ascii="微软雅黑" w:eastAsia="微软雅黑" w:hAnsi="微软雅黑" w:cs="宋体" w:hint="eastAsia"/>
          <w:color w:val="000000"/>
          <w:kern w:val="0"/>
          <w:sz w:val="36"/>
          <w:szCs w:val="36"/>
        </w:rPr>
        <w:t xml:space="preserve">　　第二十九条  本规则由协会负责解释。</w:t>
      </w:r>
    </w:p>
    <w:p w:rsidR="000E6CBD" w:rsidRPr="000E6CBD" w:rsidRDefault="000E6CBD" w:rsidP="000E6CBD">
      <w:pPr>
        <w:rPr>
          <w:rFonts w:ascii="微软雅黑" w:eastAsia="微软雅黑" w:hAnsi="微软雅黑" w:cs="宋体"/>
          <w:color w:val="000000"/>
          <w:kern w:val="0"/>
          <w:sz w:val="36"/>
          <w:szCs w:val="36"/>
        </w:rPr>
      </w:pPr>
    </w:p>
    <w:p w:rsidR="000B0069" w:rsidRPr="000E6CBD" w:rsidRDefault="000E6CBD" w:rsidP="000E6CBD">
      <w:r w:rsidRPr="000E6CBD">
        <w:rPr>
          <w:rFonts w:ascii="微软雅黑" w:eastAsia="微软雅黑" w:hAnsi="微软雅黑" w:cs="宋体" w:hint="eastAsia"/>
          <w:color w:val="000000"/>
          <w:kern w:val="0"/>
          <w:sz w:val="36"/>
          <w:szCs w:val="36"/>
        </w:rPr>
        <w:t xml:space="preserve">　　第三十条  本规则自发布之日起实施。</w:t>
      </w:r>
    </w:p>
    <w:sectPr w:rsidR="000B0069" w:rsidRPr="000E6CBD" w:rsidSect="000B006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7898" w:rsidRDefault="00447898" w:rsidP="002A3908">
      <w:r>
        <w:separator/>
      </w:r>
    </w:p>
  </w:endnote>
  <w:endnote w:type="continuationSeparator" w:id="0">
    <w:p w:rsidR="00447898" w:rsidRDefault="00447898" w:rsidP="002A39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7898" w:rsidRDefault="00447898" w:rsidP="002A3908">
      <w:r>
        <w:separator/>
      </w:r>
    </w:p>
  </w:footnote>
  <w:footnote w:type="continuationSeparator" w:id="0">
    <w:p w:rsidR="00447898" w:rsidRDefault="00447898" w:rsidP="002A39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957CB"/>
    <w:rsid w:val="000B0069"/>
    <w:rsid w:val="000E6CBD"/>
    <w:rsid w:val="002A3908"/>
    <w:rsid w:val="00447898"/>
    <w:rsid w:val="005957CB"/>
    <w:rsid w:val="00DC36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0069"/>
    <w:pPr>
      <w:widowControl w:val="0"/>
      <w:jc w:val="both"/>
    </w:pPr>
  </w:style>
  <w:style w:type="paragraph" w:styleId="2">
    <w:name w:val="heading 2"/>
    <w:basedOn w:val="a"/>
    <w:link w:val="2Char"/>
    <w:uiPriority w:val="9"/>
    <w:qFormat/>
    <w:rsid w:val="005957C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957C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957CB"/>
    <w:rPr>
      <w:rFonts w:ascii="宋体" w:eastAsia="宋体" w:hAnsi="宋体" w:cs="宋体"/>
      <w:b/>
      <w:bCs/>
      <w:kern w:val="0"/>
      <w:sz w:val="36"/>
      <w:szCs w:val="36"/>
    </w:rPr>
  </w:style>
  <w:style w:type="character" w:customStyle="1" w:styleId="3Char">
    <w:name w:val="标题 3 Char"/>
    <w:basedOn w:val="a0"/>
    <w:link w:val="3"/>
    <w:uiPriority w:val="9"/>
    <w:rsid w:val="005957CB"/>
    <w:rPr>
      <w:rFonts w:ascii="宋体" w:eastAsia="宋体" w:hAnsi="宋体" w:cs="宋体"/>
      <w:b/>
      <w:bCs/>
      <w:kern w:val="0"/>
      <w:sz w:val="27"/>
      <w:szCs w:val="27"/>
    </w:rPr>
  </w:style>
  <w:style w:type="character" w:customStyle="1" w:styleId="headline-content">
    <w:name w:val="headline-content"/>
    <w:basedOn w:val="a0"/>
    <w:rsid w:val="005957CB"/>
  </w:style>
  <w:style w:type="character" w:customStyle="1" w:styleId="textedit">
    <w:name w:val="text_edit"/>
    <w:basedOn w:val="a0"/>
    <w:rsid w:val="005957CB"/>
  </w:style>
  <w:style w:type="character" w:styleId="a3">
    <w:name w:val="Hyperlink"/>
    <w:basedOn w:val="a0"/>
    <w:uiPriority w:val="99"/>
    <w:semiHidden/>
    <w:unhideWhenUsed/>
    <w:rsid w:val="005957CB"/>
    <w:rPr>
      <w:color w:val="0000FF"/>
      <w:u w:val="single"/>
    </w:rPr>
  </w:style>
  <w:style w:type="character" w:customStyle="1" w:styleId="headline-1-index">
    <w:name w:val="headline-1-index"/>
    <w:basedOn w:val="a0"/>
    <w:rsid w:val="005957CB"/>
  </w:style>
  <w:style w:type="paragraph" w:styleId="a4">
    <w:name w:val="header"/>
    <w:basedOn w:val="a"/>
    <w:link w:val="Char"/>
    <w:uiPriority w:val="99"/>
    <w:semiHidden/>
    <w:unhideWhenUsed/>
    <w:rsid w:val="002A39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2A3908"/>
    <w:rPr>
      <w:sz w:val="18"/>
      <w:szCs w:val="18"/>
    </w:rPr>
  </w:style>
  <w:style w:type="paragraph" w:styleId="a5">
    <w:name w:val="footer"/>
    <w:basedOn w:val="a"/>
    <w:link w:val="Char0"/>
    <w:uiPriority w:val="99"/>
    <w:semiHidden/>
    <w:unhideWhenUsed/>
    <w:rsid w:val="002A3908"/>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2A3908"/>
    <w:rPr>
      <w:sz w:val="18"/>
      <w:szCs w:val="18"/>
    </w:rPr>
  </w:style>
</w:styles>
</file>

<file path=word/webSettings.xml><?xml version="1.0" encoding="utf-8"?>
<w:webSettings xmlns:r="http://schemas.openxmlformats.org/officeDocument/2006/relationships" xmlns:w="http://schemas.openxmlformats.org/wordprocessingml/2006/main">
  <w:divs>
    <w:div w:id="577177366">
      <w:bodyDiv w:val="1"/>
      <w:marLeft w:val="0"/>
      <w:marRight w:val="0"/>
      <w:marTop w:val="0"/>
      <w:marBottom w:val="0"/>
      <w:divBdr>
        <w:top w:val="none" w:sz="0" w:space="0" w:color="auto"/>
        <w:left w:val="none" w:sz="0" w:space="0" w:color="auto"/>
        <w:bottom w:val="none" w:sz="0" w:space="0" w:color="auto"/>
        <w:right w:val="none" w:sz="0" w:space="0" w:color="auto"/>
      </w:divBdr>
      <w:divsChild>
        <w:div w:id="1700735561">
          <w:marLeft w:val="0"/>
          <w:marRight w:val="0"/>
          <w:marTop w:val="225"/>
          <w:marBottom w:val="75"/>
          <w:divBdr>
            <w:top w:val="none" w:sz="0" w:space="0" w:color="auto"/>
            <w:left w:val="none" w:sz="0" w:space="0" w:color="auto"/>
            <w:bottom w:val="none" w:sz="0" w:space="0" w:color="auto"/>
            <w:right w:val="none" w:sz="0" w:space="0" w:color="auto"/>
          </w:divBdr>
        </w:div>
        <w:div w:id="957371218">
          <w:marLeft w:val="0"/>
          <w:marRight w:val="0"/>
          <w:marTop w:val="225"/>
          <w:marBottom w:val="75"/>
          <w:divBdr>
            <w:top w:val="none" w:sz="0" w:space="0" w:color="auto"/>
            <w:left w:val="none" w:sz="0" w:space="0" w:color="auto"/>
            <w:bottom w:val="none" w:sz="0" w:space="0" w:color="auto"/>
            <w:right w:val="none" w:sz="0" w:space="0" w:color="auto"/>
          </w:divBdr>
        </w:div>
        <w:div w:id="287466989">
          <w:marLeft w:val="0"/>
          <w:marRight w:val="0"/>
          <w:marTop w:val="225"/>
          <w:marBottom w:val="75"/>
          <w:divBdr>
            <w:top w:val="none" w:sz="0" w:space="0" w:color="auto"/>
            <w:left w:val="none" w:sz="0" w:space="0" w:color="auto"/>
            <w:bottom w:val="none" w:sz="0" w:space="0" w:color="auto"/>
            <w:right w:val="none" w:sz="0" w:space="0" w:color="auto"/>
          </w:divBdr>
        </w:div>
        <w:div w:id="1837375938">
          <w:marLeft w:val="0"/>
          <w:marRight w:val="0"/>
          <w:marTop w:val="225"/>
          <w:marBottom w:val="75"/>
          <w:divBdr>
            <w:top w:val="none" w:sz="0" w:space="0" w:color="auto"/>
            <w:left w:val="none" w:sz="0" w:space="0" w:color="auto"/>
            <w:bottom w:val="none" w:sz="0" w:space="0" w:color="auto"/>
            <w:right w:val="none" w:sz="0" w:space="0" w:color="auto"/>
          </w:divBdr>
        </w:div>
        <w:div w:id="556815503">
          <w:marLeft w:val="0"/>
          <w:marRight w:val="0"/>
          <w:marTop w:val="225"/>
          <w:marBottom w:val="75"/>
          <w:divBdr>
            <w:top w:val="none" w:sz="0" w:space="0" w:color="auto"/>
            <w:left w:val="none" w:sz="0" w:space="0" w:color="auto"/>
            <w:bottom w:val="none" w:sz="0" w:space="0" w:color="auto"/>
            <w:right w:val="none" w:sz="0" w:space="0" w:color="auto"/>
          </w:divBdr>
        </w:div>
        <w:div w:id="520315561">
          <w:marLeft w:val="0"/>
          <w:marRight w:val="0"/>
          <w:marTop w:val="225"/>
          <w:marBottom w:val="75"/>
          <w:divBdr>
            <w:top w:val="none" w:sz="0" w:space="0" w:color="auto"/>
            <w:left w:val="none" w:sz="0" w:space="0" w:color="auto"/>
            <w:bottom w:val="none" w:sz="0" w:space="0" w:color="auto"/>
            <w:right w:val="none" w:sz="0" w:space="0" w:color="auto"/>
          </w:divBdr>
        </w:div>
        <w:div w:id="470053987">
          <w:marLeft w:val="0"/>
          <w:marRight w:val="0"/>
          <w:marTop w:val="225"/>
          <w:marBottom w:val="75"/>
          <w:divBdr>
            <w:top w:val="none" w:sz="0" w:space="0" w:color="auto"/>
            <w:left w:val="none" w:sz="0" w:space="0" w:color="auto"/>
            <w:bottom w:val="none" w:sz="0" w:space="0" w:color="auto"/>
            <w:right w:val="none" w:sz="0" w:space="0" w:color="auto"/>
          </w:divBdr>
        </w:div>
        <w:div w:id="662589862">
          <w:marLeft w:val="0"/>
          <w:marRight w:val="0"/>
          <w:marTop w:val="225"/>
          <w:marBottom w:val="75"/>
          <w:divBdr>
            <w:top w:val="none" w:sz="0" w:space="0" w:color="auto"/>
            <w:left w:val="none" w:sz="0" w:space="0" w:color="auto"/>
            <w:bottom w:val="none" w:sz="0" w:space="0" w:color="auto"/>
            <w:right w:val="none" w:sz="0" w:space="0" w:color="auto"/>
          </w:divBdr>
        </w:div>
        <w:div w:id="2087652261">
          <w:marLeft w:val="0"/>
          <w:marRight w:val="0"/>
          <w:marTop w:val="225"/>
          <w:marBottom w:val="75"/>
          <w:divBdr>
            <w:top w:val="none" w:sz="0" w:space="0" w:color="auto"/>
            <w:left w:val="none" w:sz="0" w:space="0" w:color="auto"/>
            <w:bottom w:val="none" w:sz="0" w:space="0" w:color="auto"/>
            <w:right w:val="none" w:sz="0" w:space="0" w:color="auto"/>
          </w:divBdr>
        </w:div>
        <w:div w:id="1338580640">
          <w:marLeft w:val="0"/>
          <w:marRight w:val="0"/>
          <w:marTop w:val="225"/>
          <w:marBottom w:val="75"/>
          <w:divBdr>
            <w:top w:val="none" w:sz="0" w:space="0" w:color="auto"/>
            <w:left w:val="none" w:sz="0" w:space="0" w:color="auto"/>
            <w:bottom w:val="none" w:sz="0" w:space="0" w:color="auto"/>
            <w:right w:val="none" w:sz="0" w:space="0" w:color="auto"/>
          </w:divBdr>
        </w:div>
        <w:div w:id="1925140527">
          <w:marLeft w:val="0"/>
          <w:marRight w:val="0"/>
          <w:marTop w:val="225"/>
          <w:marBottom w:val="75"/>
          <w:divBdr>
            <w:top w:val="none" w:sz="0" w:space="0" w:color="auto"/>
            <w:left w:val="none" w:sz="0" w:space="0" w:color="auto"/>
            <w:bottom w:val="none" w:sz="0" w:space="0" w:color="auto"/>
            <w:right w:val="none" w:sz="0" w:space="0" w:color="auto"/>
          </w:divBdr>
        </w:div>
        <w:div w:id="1289357897">
          <w:marLeft w:val="0"/>
          <w:marRight w:val="0"/>
          <w:marTop w:val="225"/>
          <w:marBottom w:val="75"/>
          <w:divBdr>
            <w:top w:val="none" w:sz="0" w:space="0" w:color="auto"/>
            <w:left w:val="none" w:sz="0" w:space="0" w:color="auto"/>
            <w:bottom w:val="none" w:sz="0" w:space="0" w:color="auto"/>
            <w:right w:val="none" w:sz="0" w:space="0" w:color="auto"/>
          </w:divBdr>
        </w:div>
        <w:div w:id="745688205">
          <w:marLeft w:val="0"/>
          <w:marRight w:val="0"/>
          <w:marTop w:val="225"/>
          <w:marBottom w:val="75"/>
          <w:divBdr>
            <w:top w:val="none" w:sz="0" w:space="0" w:color="auto"/>
            <w:left w:val="none" w:sz="0" w:space="0" w:color="auto"/>
            <w:bottom w:val="none" w:sz="0" w:space="0" w:color="auto"/>
            <w:right w:val="none" w:sz="0" w:space="0" w:color="auto"/>
          </w:divBdr>
        </w:div>
        <w:div w:id="1484741265">
          <w:marLeft w:val="0"/>
          <w:marRight w:val="0"/>
          <w:marTop w:val="225"/>
          <w:marBottom w:val="75"/>
          <w:divBdr>
            <w:top w:val="none" w:sz="0" w:space="0" w:color="auto"/>
            <w:left w:val="none" w:sz="0" w:space="0" w:color="auto"/>
            <w:bottom w:val="none" w:sz="0" w:space="0" w:color="auto"/>
            <w:right w:val="none" w:sz="0" w:space="0" w:color="auto"/>
          </w:divBdr>
        </w:div>
        <w:div w:id="52198907">
          <w:marLeft w:val="0"/>
          <w:marRight w:val="0"/>
          <w:marTop w:val="225"/>
          <w:marBottom w:val="75"/>
          <w:divBdr>
            <w:top w:val="none" w:sz="0" w:space="0" w:color="auto"/>
            <w:left w:val="none" w:sz="0" w:space="0" w:color="auto"/>
            <w:bottom w:val="none" w:sz="0" w:space="0" w:color="auto"/>
            <w:right w:val="none" w:sz="0" w:space="0" w:color="auto"/>
          </w:divBdr>
        </w:div>
        <w:div w:id="1091970133">
          <w:marLeft w:val="0"/>
          <w:marRight w:val="0"/>
          <w:marTop w:val="225"/>
          <w:marBottom w:val="75"/>
          <w:divBdr>
            <w:top w:val="none" w:sz="0" w:space="0" w:color="auto"/>
            <w:left w:val="none" w:sz="0" w:space="0" w:color="auto"/>
            <w:bottom w:val="none" w:sz="0" w:space="0" w:color="auto"/>
            <w:right w:val="none" w:sz="0" w:space="0" w:color="auto"/>
          </w:divBdr>
        </w:div>
        <w:div w:id="1478768746">
          <w:marLeft w:val="0"/>
          <w:marRight w:val="0"/>
          <w:marTop w:val="225"/>
          <w:marBottom w:val="75"/>
          <w:divBdr>
            <w:top w:val="none" w:sz="0" w:space="0" w:color="auto"/>
            <w:left w:val="none" w:sz="0" w:space="0" w:color="auto"/>
            <w:bottom w:val="none" w:sz="0" w:space="0" w:color="auto"/>
            <w:right w:val="none" w:sz="0" w:space="0" w:color="auto"/>
          </w:divBdr>
        </w:div>
        <w:div w:id="1105880942">
          <w:marLeft w:val="0"/>
          <w:marRight w:val="0"/>
          <w:marTop w:val="225"/>
          <w:marBottom w:val="75"/>
          <w:divBdr>
            <w:top w:val="none" w:sz="0" w:space="0" w:color="auto"/>
            <w:left w:val="none" w:sz="0" w:space="0" w:color="auto"/>
            <w:bottom w:val="none" w:sz="0" w:space="0" w:color="auto"/>
            <w:right w:val="none" w:sz="0" w:space="0" w:color="auto"/>
          </w:divBdr>
        </w:div>
        <w:div w:id="2118022445">
          <w:marLeft w:val="0"/>
          <w:marRight w:val="0"/>
          <w:marTop w:val="225"/>
          <w:marBottom w:val="75"/>
          <w:divBdr>
            <w:top w:val="none" w:sz="0" w:space="0" w:color="auto"/>
            <w:left w:val="none" w:sz="0" w:space="0" w:color="auto"/>
            <w:bottom w:val="none" w:sz="0" w:space="0" w:color="auto"/>
            <w:right w:val="none" w:sz="0" w:space="0" w:color="auto"/>
          </w:divBdr>
        </w:div>
        <w:div w:id="1685132803">
          <w:marLeft w:val="0"/>
          <w:marRight w:val="0"/>
          <w:marTop w:val="225"/>
          <w:marBottom w:val="75"/>
          <w:divBdr>
            <w:top w:val="none" w:sz="0" w:space="0" w:color="auto"/>
            <w:left w:val="none" w:sz="0" w:space="0" w:color="auto"/>
            <w:bottom w:val="none" w:sz="0" w:space="0" w:color="auto"/>
            <w:right w:val="none" w:sz="0" w:space="0" w:color="auto"/>
          </w:divBdr>
        </w:div>
        <w:div w:id="2070379131">
          <w:marLeft w:val="0"/>
          <w:marRight w:val="0"/>
          <w:marTop w:val="225"/>
          <w:marBottom w:val="75"/>
          <w:divBdr>
            <w:top w:val="none" w:sz="0" w:space="0" w:color="auto"/>
            <w:left w:val="none" w:sz="0" w:space="0" w:color="auto"/>
            <w:bottom w:val="none" w:sz="0" w:space="0" w:color="auto"/>
            <w:right w:val="none" w:sz="0" w:space="0" w:color="auto"/>
          </w:divBdr>
        </w:div>
        <w:div w:id="1991254597">
          <w:marLeft w:val="0"/>
          <w:marRight w:val="0"/>
          <w:marTop w:val="225"/>
          <w:marBottom w:val="75"/>
          <w:divBdr>
            <w:top w:val="none" w:sz="0" w:space="0" w:color="auto"/>
            <w:left w:val="none" w:sz="0" w:space="0" w:color="auto"/>
            <w:bottom w:val="none" w:sz="0" w:space="0" w:color="auto"/>
            <w:right w:val="none" w:sz="0" w:space="0" w:color="auto"/>
          </w:divBdr>
        </w:div>
        <w:div w:id="1082988432">
          <w:marLeft w:val="0"/>
          <w:marRight w:val="0"/>
          <w:marTop w:val="225"/>
          <w:marBottom w:val="75"/>
          <w:divBdr>
            <w:top w:val="none" w:sz="0" w:space="0" w:color="auto"/>
            <w:left w:val="none" w:sz="0" w:space="0" w:color="auto"/>
            <w:bottom w:val="none" w:sz="0" w:space="0" w:color="auto"/>
            <w:right w:val="none" w:sz="0" w:space="0" w:color="auto"/>
          </w:divBdr>
        </w:div>
        <w:div w:id="49812221">
          <w:marLeft w:val="0"/>
          <w:marRight w:val="0"/>
          <w:marTop w:val="225"/>
          <w:marBottom w:val="75"/>
          <w:divBdr>
            <w:top w:val="none" w:sz="0" w:space="0" w:color="auto"/>
            <w:left w:val="none" w:sz="0" w:space="0" w:color="auto"/>
            <w:bottom w:val="none" w:sz="0" w:space="0" w:color="auto"/>
            <w:right w:val="none" w:sz="0" w:space="0" w:color="auto"/>
          </w:divBdr>
        </w:div>
        <w:div w:id="2095470572">
          <w:marLeft w:val="0"/>
          <w:marRight w:val="0"/>
          <w:marTop w:val="225"/>
          <w:marBottom w:val="75"/>
          <w:divBdr>
            <w:top w:val="none" w:sz="0" w:space="0" w:color="auto"/>
            <w:left w:val="none" w:sz="0" w:space="0" w:color="auto"/>
            <w:bottom w:val="none" w:sz="0" w:space="0" w:color="auto"/>
            <w:right w:val="none" w:sz="0" w:space="0" w:color="auto"/>
          </w:divBdr>
        </w:div>
        <w:div w:id="574127421">
          <w:marLeft w:val="0"/>
          <w:marRight w:val="0"/>
          <w:marTop w:val="225"/>
          <w:marBottom w:val="75"/>
          <w:divBdr>
            <w:top w:val="none" w:sz="0" w:space="0" w:color="auto"/>
            <w:left w:val="none" w:sz="0" w:space="0" w:color="auto"/>
            <w:bottom w:val="none" w:sz="0" w:space="0" w:color="auto"/>
            <w:right w:val="none" w:sz="0" w:space="0" w:color="auto"/>
          </w:divBdr>
        </w:div>
        <w:div w:id="962612999">
          <w:marLeft w:val="0"/>
          <w:marRight w:val="0"/>
          <w:marTop w:val="225"/>
          <w:marBottom w:val="75"/>
          <w:divBdr>
            <w:top w:val="none" w:sz="0" w:space="0" w:color="auto"/>
            <w:left w:val="none" w:sz="0" w:space="0" w:color="auto"/>
            <w:bottom w:val="none" w:sz="0" w:space="0" w:color="auto"/>
            <w:right w:val="none" w:sz="0" w:space="0" w:color="auto"/>
          </w:divBdr>
        </w:div>
        <w:div w:id="1568414844">
          <w:marLeft w:val="0"/>
          <w:marRight w:val="0"/>
          <w:marTop w:val="225"/>
          <w:marBottom w:val="75"/>
          <w:divBdr>
            <w:top w:val="none" w:sz="0" w:space="0" w:color="auto"/>
            <w:left w:val="none" w:sz="0" w:space="0" w:color="auto"/>
            <w:bottom w:val="none" w:sz="0" w:space="0" w:color="auto"/>
            <w:right w:val="none" w:sz="0" w:space="0" w:color="auto"/>
          </w:divBdr>
        </w:div>
        <w:div w:id="1325820491">
          <w:marLeft w:val="0"/>
          <w:marRight w:val="0"/>
          <w:marTop w:val="225"/>
          <w:marBottom w:val="75"/>
          <w:divBdr>
            <w:top w:val="none" w:sz="0" w:space="0" w:color="auto"/>
            <w:left w:val="none" w:sz="0" w:space="0" w:color="auto"/>
            <w:bottom w:val="none" w:sz="0" w:space="0" w:color="auto"/>
            <w:right w:val="none" w:sz="0" w:space="0" w:color="auto"/>
          </w:divBdr>
        </w:div>
        <w:div w:id="1972977095">
          <w:marLeft w:val="0"/>
          <w:marRight w:val="0"/>
          <w:marTop w:val="225"/>
          <w:marBottom w:val="75"/>
          <w:divBdr>
            <w:top w:val="none" w:sz="0" w:space="0" w:color="auto"/>
            <w:left w:val="none" w:sz="0" w:space="0" w:color="auto"/>
            <w:bottom w:val="none" w:sz="0" w:space="0" w:color="auto"/>
            <w:right w:val="none" w:sz="0" w:space="0" w:color="auto"/>
          </w:divBdr>
        </w:div>
        <w:div w:id="156458768">
          <w:marLeft w:val="0"/>
          <w:marRight w:val="0"/>
          <w:marTop w:val="225"/>
          <w:marBottom w:val="75"/>
          <w:divBdr>
            <w:top w:val="none" w:sz="0" w:space="0" w:color="auto"/>
            <w:left w:val="none" w:sz="0" w:space="0" w:color="auto"/>
            <w:bottom w:val="none" w:sz="0" w:space="0" w:color="auto"/>
            <w:right w:val="none" w:sz="0" w:space="0" w:color="auto"/>
          </w:divBdr>
        </w:div>
        <w:div w:id="506747393">
          <w:marLeft w:val="0"/>
          <w:marRight w:val="0"/>
          <w:marTop w:val="225"/>
          <w:marBottom w:val="75"/>
          <w:divBdr>
            <w:top w:val="none" w:sz="0" w:space="0" w:color="auto"/>
            <w:left w:val="none" w:sz="0" w:space="0" w:color="auto"/>
            <w:bottom w:val="none" w:sz="0" w:space="0" w:color="auto"/>
            <w:right w:val="none" w:sz="0" w:space="0" w:color="auto"/>
          </w:divBdr>
        </w:div>
        <w:div w:id="10037188">
          <w:marLeft w:val="0"/>
          <w:marRight w:val="0"/>
          <w:marTop w:val="225"/>
          <w:marBottom w:val="75"/>
          <w:divBdr>
            <w:top w:val="none" w:sz="0" w:space="0" w:color="auto"/>
            <w:left w:val="none" w:sz="0" w:space="0" w:color="auto"/>
            <w:bottom w:val="none" w:sz="0" w:space="0" w:color="auto"/>
            <w:right w:val="none" w:sz="0" w:space="0" w:color="auto"/>
          </w:divBdr>
        </w:div>
        <w:div w:id="289091835">
          <w:marLeft w:val="0"/>
          <w:marRight w:val="0"/>
          <w:marTop w:val="225"/>
          <w:marBottom w:val="75"/>
          <w:divBdr>
            <w:top w:val="none" w:sz="0" w:space="0" w:color="auto"/>
            <w:left w:val="none" w:sz="0" w:space="0" w:color="auto"/>
            <w:bottom w:val="none" w:sz="0" w:space="0" w:color="auto"/>
            <w:right w:val="none" w:sz="0" w:space="0" w:color="auto"/>
          </w:divBdr>
        </w:div>
        <w:div w:id="399985928">
          <w:marLeft w:val="0"/>
          <w:marRight w:val="0"/>
          <w:marTop w:val="225"/>
          <w:marBottom w:val="75"/>
          <w:divBdr>
            <w:top w:val="none" w:sz="0" w:space="0" w:color="auto"/>
            <w:left w:val="none" w:sz="0" w:space="0" w:color="auto"/>
            <w:bottom w:val="none" w:sz="0" w:space="0" w:color="auto"/>
            <w:right w:val="none" w:sz="0" w:space="0" w:color="auto"/>
          </w:divBdr>
        </w:div>
        <w:div w:id="1376156809">
          <w:marLeft w:val="0"/>
          <w:marRight w:val="0"/>
          <w:marTop w:val="225"/>
          <w:marBottom w:val="75"/>
          <w:divBdr>
            <w:top w:val="none" w:sz="0" w:space="0" w:color="auto"/>
            <w:left w:val="none" w:sz="0" w:space="0" w:color="auto"/>
            <w:bottom w:val="none" w:sz="0" w:space="0" w:color="auto"/>
            <w:right w:val="none" w:sz="0" w:space="0" w:color="auto"/>
          </w:divBdr>
        </w:div>
        <w:div w:id="1404840537">
          <w:marLeft w:val="0"/>
          <w:marRight w:val="0"/>
          <w:marTop w:val="225"/>
          <w:marBottom w:val="75"/>
          <w:divBdr>
            <w:top w:val="none" w:sz="0" w:space="0" w:color="auto"/>
            <w:left w:val="none" w:sz="0" w:space="0" w:color="auto"/>
            <w:bottom w:val="none" w:sz="0" w:space="0" w:color="auto"/>
            <w:right w:val="none" w:sz="0" w:space="0" w:color="auto"/>
          </w:divBdr>
        </w:div>
        <w:div w:id="545413560">
          <w:marLeft w:val="0"/>
          <w:marRight w:val="0"/>
          <w:marTop w:val="225"/>
          <w:marBottom w:val="75"/>
          <w:divBdr>
            <w:top w:val="none" w:sz="0" w:space="0" w:color="auto"/>
            <w:left w:val="none" w:sz="0" w:space="0" w:color="auto"/>
            <w:bottom w:val="none" w:sz="0" w:space="0" w:color="auto"/>
            <w:right w:val="none" w:sz="0" w:space="0" w:color="auto"/>
          </w:divBdr>
        </w:div>
        <w:div w:id="307708005">
          <w:marLeft w:val="0"/>
          <w:marRight w:val="0"/>
          <w:marTop w:val="225"/>
          <w:marBottom w:val="75"/>
          <w:divBdr>
            <w:top w:val="none" w:sz="0" w:space="0" w:color="auto"/>
            <w:left w:val="none" w:sz="0" w:space="0" w:color="auto"/>
            <w:bottom w:val="none" w:sz="0" w:space="0" w:color="auto"/>
            <w:right w:val="none" w:sz="0" w:space="0" w:color="auto"/>
          </w:divBdr>
        </w:div>
        <w:div w:id="190147166">
          <w:marLeft w:val="0"/>
          <w:marRight w:val="0"/>
          <w:marTop w:val="225"/>
          <w:marBottom w:val="75"/>
          <w:divBdr>
            <w:top w:val="none" w:sz="0" w:space="0" w:color="auto"/>
            <w:left w:val="none" w:sz="0" w:space="0" w:color="auto"/>
            <w:bottom w:val="none" w:sz="0" w:space="0" w:color="auto"/>
            <w:right w:val="none" w:sz="0" w:space="0" w:color="auto"/>
          </w:divBdr>
        </w:div>
        <w:div w:id="778917773">
          <w:marLeft w:val="0"/>
          <w:marRight w:val="0"/>
          <w:marTop w:val="225"/>
          <w:marBottom w:val="75"/>
          <w:divBdr>
            <w:top w:val="none" w:sz="0" w:space="0" w:color="auto"/>
            <w:left w:val="none" w:sz="0" w:space="0" w:color="auto"/>
            <w:bottom w:val="none" w:sz="0" w:space="0" w:color="auto"/>
            <w:right w:val="none" w:sz="0" w:space="0" w:color="auto"/>
          </w:divBdr>
        </w:div>
        <w:div w:id="1595434931">
          <w:marLeft w:val="0"/>
          <w:marRight w:val="0"/>
          <w:marTop w:val="225"/>
          <w:marBottom w:val="75"/>
          <w:divBdr>
            <w:top w:val="none" w:sz="0" w:space="0" w:color="auto"/>
            <w:left w:val="none" w:sz="0" w:space="0" w:color="auto"/>
            <w:bottom w:val="none" w:sz="0" w:space="0" w:color="auto"/>
            <w:right w:val="none" w:sz="0" w:space="0" w:color="auto"/>
          </w:divBdr>
        </w:div>
        <w:div w:id="1715696816">
          <w:marLeft w:val="0"/>
          <w:marRight w:val="0"/>
          <w:marTop w:val="225"/>
          <w:marBottom w:val="75"/>
          <w:divBdr>
            <w:top w:val="none" w:sz="0" w:space="0" w:color="auto"/>
            <w:left w:val="none" w:sz="0" w:space="0" w:color="auto"/>
            <w:bottom w:val="none" w:sz="0" w:space="0" w:color="auto"/>
            <w:right w:val="none" w:sz="0" w:space="0" w:color="auto"/>
          </w:divBdr>
        </w:div>
        <w:div w:id="884027754">
          <w:marLeft w:val="0"/>
          <w:marRight w:val="0"/>
          <w:marTop w:val="225"/>
          <w:marBottom w:val="75"/>
          <w:divBdr>
            <w:top w:val="none" w:sz="0" w:space="0" w:color="auto"/>
            <w:left w:val="none" w:sz="0" w:space="0" w:color="auto"/>
            <w:bottom w:val="none" w:sz="0" w:space="0" w:color="auto"/>
            <w:right w:val="none" w:sz="0" w:space="0" w:color="auto"/>
          </w:divBdr>
        </w:div>
        <w:div w:id="1170750399">
          <w:marLeft w:val="0"/>
          <w:marRight w:val="0"/>
          <w:marTop w:val="225"/>
          <w:marBottom w:val="75"/>
          <w:divBdr>
            <w:top w:val="none" w:sz="0" w:space="0" w:color="auto"/>
            <w:left w:val="none" w:sz="0" w:space="0" w:color="auto"/>
            <w:bottom w:val="none" w:sz="0" w:space="0" w:color="auto"/>
            <w:right w:val="none" w:sz="0" w:space="0" w:color="auto"/>
          </w:divBdr>
        </w:div>
        <w:div w:id="755370848">
          <w:marLeft w:val="0"/>
          <w:marRight w:val="0"/>
          <w:marTop w:val="225"/>
          <w:marBottom w:val="75"/>
          <w:divBdr>
            <w:top w:val="none" w:sz="0" w:space="0" w:color="auto"/>
            <w:left w:val="none" w:sz="0" w:space="0" w:color="auto"/>
            <w:bottom w:val="none" w:sz="0" w:space="0" w:color="auto"/>
            <w:right w:val="none" w:sz="0" w:space="0" w:color="auto"/>
          </w:divBdr>
        </w:div>
        <w:div w:id="1653831669">
          <w:marLeft w:val="0"/>
          <w:marRight w:val="0"/>
          <w:marTop w:val="225"/>
          <w:marBottom w:val="75"/>
          <w:divBdr>
            <w:top w:val="none" w:sz="0" w:space="0" w:color="auto"/>
            <w:left w:val="none" w:sz="0" w:space="0" w:color="auto"/>
            <w:bottom w:val="none" w:sz="0" w:space="0" w:color="auto"/>
            <w:right w:val="none" w:sz="0" w:space="0" w:color="auto"/>
          </w:divBdr>
        </w:div>
        <w:div w:id="621304246">
          <w:marLeft w:val="0"/>
          <w:marRight w:val="0"/>
          <w:marTop w:val="225"/>
          <w:marBottom w:val="75"/>
          <w:divBdr>
            <w:top w:val="none" w:sz="0" w:space="0" w:color="auto"/>
            <w:left w:val="none" w:sz="0" w:space="0" w:color="auto"/>
            <w:bottom w:val="none" w:sz="0" w:space="0" w:color="auto"/>
            <w:right w:val="none" w:sz="0" w:space="0" w:color="auto"/>
          </w:divBdr>
        </w:div>
        <w:div w:id="989138059">
          <w:marLeft w:val="0"/>
          <w:marRight w:val="0"/>
          <w:marTop w:val="225"/>
          <w:marBottom w:val="75"/>
          <w:divBdr>
            <w:top w:val="none" w:sz="0" w:space="0" w:color="auto"/>
            <w:left w:val="none" w:sz="0" w:space="0" w:color="auto"/>
            <w:bottom w:val="none" w:sz="0" w:space="0" w:color="auto"/>
            <w:right w:val="none" w:sz="0" w:space="0" w:color="auto"/>
          </w:divBdr>
        </w:div>
        <w:div w:id="846596357">
          <w:marLeft w:val="0"/>
          <w:marRight w:val="0"/>
          <w:marTop w:val="225"/>
          <w:marBottom w:val="75"/>
          <w:divBdr>
            <w:top w:val="none" w:sz="0" w:space="0" w:color="auto"/>
            <w:left w:val="none" w:sz="0" w:space="0" w:color="auto"/>
            <w:bottom w:val="none" w:sz="0" w:space="0" w:color="auto"/>
            <w:right w:val="none" w:sz="0" w:space="0" w:color="auto"/>
          </w:divBdr>
        </w:div>
        <w:div w:id="135951905">
          <w:marLeft w:val="0"/>
          <w:marRight w:val="0"/>
          <w:marTop w:val="225"/>
          <w:marBottom w:val="75"/>
          <w:divBdr>
            <w:top w:val="none" w:sz="0" w:space="0" w:color="auto"/>
            <w:left w:val="none" w:sz="0" w:space="0" w:color="auto"/>
            <w:bottom w:val="none" w:sz="0" w:space="0" w:color="auto"/>
            <w:right w:val="none" w:sz="0" w:space="0" w:color="auto"/>
          </w:divBdr>
        </w:div>
        <w:div w:id="1847280452">
          <w:marLeft w:val="0"/>
          <w:marRight w:val="0"/>
          <w:marTop w:val="225"/>
          <w:marBottom w:val="75"/>
          <w:divBdr>
            <w:top w:val="none" w:sz="0" w:space="0" w:color="auto"/>
            <w:left w:val="none" w:sz="0" w:space="0" w:color="auto"/>
            <w:bottom w:val="none" w:sz="0" w:space="0" w:color="auto"/>
            <w:right w:val="none" w:sz="0" w:space="0" w:color="auto"/>
          </w:divBdr>
        </w:div>
        <w:div w:id="488834181">
          <w:marLeft w:val="0"/>
          <w:marRight w:val="0"/>
          <w:marTop w:val="225"/>
          <w:marBottom w:val="75"/>
          <w:divBdr>
            <w:top w:val="none" w:sz="0" w:space="0" w:color="auto"/>
            <w:left w:val="none" w:sz="0" w:space="0" w:color="auto"/>
            <w:bottom w:val="none" w:sz="0" w:space="0" w:color="auto"/>
            <w:right w:val="none" w:sz="0" w:space="0" w:color="auto"/>
          </w:divBdr>
        </w:div>
        <w:div w:id="1830094234">
          <w:marLeft w:val="0"/>
          <w:marRight w:val="0"/>
          <w:marTop w:val="225"/>
          <w:marBottom w:val="75"/>
          <w:divBdr>
            <w:top w:val="none" w:sz="0" w:space="0" w:color="auto"/>
            <w:left w:val="none" w:sz="0" w:space="0" w:color="auto"/>
            <w:bottom w:val="none" w:sz="0" w:space="0" w:color="auto"/>
            <w:right w:val="none" w:sz="0" w:space="0" w:color="auto"/>
          </w:divBdr>
        </w:div>
        <w:div w:id="1865049489">
          <w:marLeft w:val="0"/>
          <w:marRight w:val="0"/>
          <w:marTop w:val="225"/>
          <w:marBottom w:val="75"/>
          <w:divBdr>
            <w:top w:val="none" w:sz="0" w:space="0" w:color="auto"/>
            <w:left w:val="none" w:sz="0" w:space="0" w:color="auto"/>
            <w:bottom w:val="none" w:sz="0" w:space="0" w:color="auto"/>
            <w:right w:val="none" w:sz="0" w:space="0" w:color="auto"/>
          </w:divBdr>
        </w:div>
        <w:div w:id="71321054">
          <w:marLeft w:val="0"/>
          <w:marRight w:val="0"/>
          <w:marTop w:val="225"/>
          <w:marBottom w:val="75"/>
          <w:divBdr>
            <w:top w:val="none" w:sz="0" w:space="0" w:color="auto"/>
            <w:left w:val="none" w:sz="0" w:space="0" w:color="auto"/>
            <w:bottom w:val="none" w:sz="0" w:space="0" w:color="auto"/>
            <w:right w:val="none" w:sz="0" w:space="0" w:color="auto"/>
          </w:divBdr>
        </w:div>
        <w:div w:id="1873835246">
          <w:marLeft w:val="0"/>
          <w:marRight w:val="0"/>
          <w:marTop w:val="225"/>
          <w:marBottom w:val="75"/>
          <w:divBdr>
            <w:top w:val="none" w:sz="0" w:space="0" w:color="auto"/>
            <w:left w:val="none" w:sz="0" w:space="0" w:color="auto"/>
            <w:bottom w:val="none" w:sz="0" w:space="0" w:color="auto"/>
            <w:right w:val="none" w:sz="0" w:space="0" w:color="auto"/>
          </w:divBdr>
        </w:div>
        <w:div w:id="1862552646">
          <w:marLeft w:val="0"/>
          <w:marRight w:val="0"/>
          <w:marTop w:val="225"/>
          <w:marBottom w:val="75"/>
          <w:divBdr>
            <w:top w:val="none" w:sz="0" w:space="0" w:color="auto"/>
            <w:left w:val="none" w:sz="0" w:space="0" w:color="auto"/>
            <w:bottom w:val="none" w:sz="0" w:space="0" w:color="auto"/>
            <w:right w:val="none" w:sz="0" w:space="0" w:color="auto"/>
          </w:divBdr>
        </w:div>
        <w:div w:id="1261255841">
          <w:marLeft w:val="0"/>
          <w:marRight w:val="0"/>
          <w:marTop w:val="225"/>
          <w:marBottom w:val="75"/>
          <w:divBdr>
            <w:top w:val="none" w:sz="0" w:space="0" w:color="auto"/>
            <w:left w:val="none" w:sz="0" w:space="0" w:color="auto"/>
            <w:bottom w:val="none" w:sz="0" w:space="0" w:color="auto"/>
            <w:right w:val="none" w:sz="0" w:space="0" w:color="auto"/>
          </w:divBdr>
        </w:div>
        <w:div w:id="94329686">
          <w:marLeft w:val="0"/>
          <w:marRight w:val="0"/>
          <w:marTop w:val="225"/>
          <w:marBottom w:val="75"/>
          <w:divBdr>
            <w:top w:val="none" w:sz="0" w:space="0" w:color="auto"/>
            <w:left w:val="none" w:sz="0" w:space="0" w:color="auto"/>
            <w:bottom w:val="none" w:sz="0" w:space="0" w:color="auto"/>
            <w:right w:val="none" w:sz="0" w:space="0" w:color="auto"/>
          </w:divBdr>
        </w:div>
        <w:div w:id="601570048">
          <w:marLeft w:val="0"/>
          <w:marRight w:val="0"/>
          <w:marTop w:val="225"/>
          <w:marBottom w:val="75"/>
          <w:divBdr>
            <w:top w:val="none" w:sz="0" w:space="0" w:color="auto"/>
            <w:left w:val="none" w:sz="0" w:space="0" w:color="auto"/>
            <w:bottom w:val="none" w:sz="0" w:space="0" w:color="auto"/>
            <w:right w:val="none" w:sz="0" w:space="0" w:color="auto"/>
          </w:divBdr>
        </w:div>
        <w:div w:id="2130397703">
          <w:marLeft w:val="0"/>
          <w:marRight w:val="0"/>
          <w:marTop w:val="225"/>
          <w:marBottom w:val="75"/>
          <w:divBdr>
            <w:top w:val="none" w:sz="0" w:space="0" w:color="auto"/>
            <w:left w:val="none" w:sz="0" w:space="0" w:color="auto"/>
            <w:bottom w:val="none" w:sz="0" w:space="0" w:color="auto"/>
            <w:right w:val="none" w:sz="0" w:space="0" w:color="auto"/>
          </w:divBdr>
        </w:div>
        <w:div w:id="111822821">
          <w:marLeft w:val="0"/>
          <w:marRight w:val="0"/>
          <w:marTop w:val="225"/>
          <w:marBottom w:val="75"/>
          <w:divBdr>
            <w:top w:val="none" w:sz="0" w:space="0" w:color="auto"/>
            <w:left w:val="none" w:sz="0" w:space="0" w:color="auto"/>
            <w:bottom w:val="none" w:sz="0" w:space="0" w:color="auto"/>
            <w:right w:val="none" w:sz="0" w:space="0" w:color="auto"/>
          </w:divBdr>
        </w:div>
        <w:div w:id="849879052">
          <w:marLeft w:val="0"/>
          <w:marRight w:val="0"/>
          <w:marTop w:val="225"/>
          <w:marBottom w:val="75"/>
          <w:divBdr>
            <w:top w:val="none" w:sz="0" w:space="0" w:color="auto"/>
            <w:left w:val="none" w:sz="0" w:space="0" w:color="auto"/>
            <w:bottom w:val="none" w:sz="0" w:space="0" w:color="auto"/>
            <w:right w:val="none" w:sz="0" w:space="0" w:color="auto"/>
          </w:divBdr>
        </w:div>
        <w:div w:id="2022900256">
          <w:marLeft w:val="0"/>
          <w:marRight w:val="0"/>
          <w:marTop w:val="225"/>
          <w:marBottom w:val="75"/>
          <w:divBdr>
            <w:top w:val="none" w:sz="0" w:space="0" w:color="auto"/>
            <w:left w:val="none" w:sz="0" w:space="0" w:color="auto"/>
            <w:bottom w:val="none" w:sz="0" w:space="0" w:color="auto"/>
            <w:right w:val="none" w:sz="0" w:space="0" w:color="auto"/>
          </w:divBdr>
        </w:div>
        <w:div w:id="45300792">
          <w:marLeft w:val="0"/>
          <w:marRight w:val="0"/>
          <w:marTop w:val="225"/>
          <w:marBottom w:val="75"/>
          <w:divBdr>
            <w:top w:val="none" w:sz="0" w:space="0" w:color="auto"/>
            <w:left w:val="none" w:sz="0" w:space="0" w:color="auto"/>
            <w:bottom w:val="none" w:sz="0" w:space="0" w:color="auto"/>
            <w:right w:val="none" w:sz="0" w:space="0" w:color="auto"/>
          </w:divBdr>
        </w:div>
        <w:div w:id="1261526076">
          <w:marLeft w:val="0"/>
          <w:marRight w:val="0"/>
          <w:marTop w:val="225"/>
          <w:marBottom w:val="75"/>
          <w:divBdr>
            <w:top w:val="none" w:sz="0" w:space="0" w:color="auto"/>
            <w:left w:val="none" w:sz="0" w:space="0" w:color="auto"/>
            <w:bottom w:val="none" w:sz="0" w:space="0" w:color="auto"/>
            <w:right w:val="none" w:sz="0" w:space="0" w:color="auto"/>
          </w:divBdr>
        </w:div>
        <w:div w:id="501550999">
          <w:marLeft w:val="0"/>
          <w:marRight w:val="0"/>
          <w:marTop w:val="225"/>
          <w:marBottom w:val="75"/>
          <w:divBdr>
            <w:top w:val="none" w:sz="0" w:space="0" w:color="auto"/>
            <w:left w:val="none" w:sz="0" w:space="0" w:color="auto"/>
            <w:bottom w:val="none" w:sz="0" w:space="0" w:color="auto"/>
            <w:right w:val="none" w:sz="0" w:space="0" w:color="auto"/>
          </w:divBdr>
        </w:div>
        <w:div w:id="285284702">
          <w:marLeft w:val="0"/>
          <w:marRight w:val="0"/>
          <w:marTop w:val="225"/>
          <w:marBottom w:val="75"/>
          <w:divBdr>
            <w:top w:val="none" w:sz="0" w:space="0" w:color="auto"/>
            <w:left w:val="none" w:sz="0" w:space="0" w:color="auto"/>
            <w:bottom w:val="none" w:sz="0" w:space="0" w:color="auto"/>
            <w:right w:val="none" w:sz="0" w:space="0" w:color="auto"/>
          </w:divBdr>
        </w:div>
        <w:div w:id="1048720835">
          <w:marLeft w:val="0"/>
          <w:marRight w:val="0"/>
          <w:marTop w:val="225"/>
          <w:marBottom w:val="75"/>
          <w:divBdr>
            <w:top w:val="none" w:sz="0" w:space="0" w:color="auto"/>
            <w:left w:val="none" w:sz="0" w:space="0" w:color="auto"/>
            <w:bottom w:val="none" w:sz="0" w:space="0" w:color="auto"/>
            <w:right w:val="none" w:sz="0" w:space="0" w:color="auto"/>
          </w:divBdr>
        </w:div>
        <w:div w:id="560293662">
          <w:marLeft w:val="0"/>
          <w:marRight w:val="0"/>
          <w:marTop w:val="225"/>
          <w:marBottom w:val="75"/>
          <w:divBdr>
            <w:top w:val="none" w:sz="0" w:space="0" w:color="auto"/>
            <w:left w:val="none" w:sz="0" w:space="0" w:color="auto"/>
            <w:bottom w:val="none" w:sz="0" w:space="0" w:color="auto"/>
            <w:right w:val="none" w:sz="0" w:space="0" w:color="auto"/>
          </w:divBdr>
        </w:div>
        <w:div w:id="2121298089">
          <w:marLeft w:val="0"/>
          <w:marRight w:val="0"/>
          <w:marTop w:val="225"/>
          <w:marBottom w:val="75"/>
          <w:divBdr>
            <w:top w:val="none" w:sz="0" w:space="0" w:color="auto"/>
            <w:left w:val="none" w:sz="0" w:space="0" w:color="auto"/>
            <w:bottom w:val="none" w:sz="0" w:space="0" w:color="auto"/>
            <w:right w:val="none" w:sz="0" w:space="0" w:color="auto"/>
          </w:divBdr>
        </w:div>
        <w:div w:id="852644223">
          <w:marLeft w:val="0"/>
          <w:marRight w:val="0"/>
          <w:marTop w:val="225"/>
          <w:marBottom w:val="75"/>
          <w:divBdr>
            <w:top w:val="none" w:sz="0" w:space="0" w:color="auto"/>
            <w:left w:val="none" w:sz="0" w:space="0" w:color="auto"/>
            <w:bottom w:val="none" w:sz="0" w:space="0" w:color="auto"/>
            <w:right w:val="none" w:sz="0" w:space="0" w:color="auto"/>
          </w:divBdr>
        </w:div>
        <w:div w:id="538472697">
          <w:marLeft w:val="0"/>
          <w:marRight w:val="0"/>
          <w:marTop w:val="225"/>
          <w:marBottom w:val="75"/>
          <w:divBdr>
            <w:top w:val="none" w:sz="0" w:space="0" w:color="auto"/>
            <w:left w:val="none" w:sz="0" w:space="0" w:color="auto"/>
            <w:bottom w:val="none" w:sz="0" w:space="0" w:color="auto"/>
            <w:right w:val="none" w:sz="0" w:space="0" w:color="auto"/>
          </w:divBdr>
        </w:div>
        <w:div w:id="893347431">
          <w:marLeft w:val="0"/>
          <w:marRight w:val="0"/>
          <w:marTop w:val="225"/>
          <w:marBottom w:val="75"/>
          <w:divBdr>
            <w:top w:val="none" w:sz="0" w:space="0" w:color="auto"/>
            <w:left w:val="none" w:sz="0" w:space="0" w:color="auto"/>
            <w:bottom w:val="none" w:sz="0" w:space="0" w:color="auto"/>
            <w:right w:val="none" w:sz="0" w:space="0" w:color="auto"/>
          </w:divBdr>
        </w:div>
      </w:divsChild>
    </w:div>
    <w:div w:id="73782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12</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linpeng</dc:creator>
  <cp:lastModifiedBy>xuwenhui</cp:lastModifiedBy>
  <cp:revision>3</cp:revision>
  <cp:lastPrinted>2014-06-09T09:05:00Z</cp:lastPrinted>
  <dcterms:created xsi:type="dcterms:W3CDTF">2014-06-09T09:05:00Z</dcterms:created>
  <dcterms:modified xsi:type="dcterms:W3CDTF">2016-08-12T05:49:00Z</dcterms:modified>
</cp:coreProperties>
</file>