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F5F" w:rsidRPr="00222F5F" w:rsidRDefault="00222F5F" w:rsidP="009A0B98">
      <w:pPr>
        <w:widowControl/>
        <w:spacing w:before="100" w:beforeAutospacing="1" w:line="360" w:lineRule="auto"/>
        <w:jc w:val="center"/>
        <w:rPr>
          <w:rFonts w:ascii="宋体" w:eastAsia="宋体" w:hAnsi="宋体" w:cs="宋体"/>
          <w:color w:val="000000"/>
          <w:kern w:val="0"/>
          <w:sz w:val="24"/>
          <w:szCs w:val="24"/>
        </w:rPr>
      </w:pPr>
      <w:r w:rsidRPr="00222F5F">
        <w:rPr>
          <w:rFonts w:ascii="宋体" w:eastAsia="宋体" w:hAnsi="宋体" w:cs="宋体" w:hint="eastAsia"/>
          <w:b/>
          <w:bCs/>
          <w:color w:val="000000"/>
          <w:kern w:val="0"/>
          <w:sz w:val="36"/>
          <w:szCs w:val="36"/>
        </w:rPr>
        <w:t>中华人民共和国反洗钱法</w:t>
      </w:r>
      <w:r w:rsidRPr="00222F5F">
        <w:rPr>
          <w:rFonts w:ascii="宋体" w:eastAsia="宋体" w:hAnsi="宋体" w:cs="宋体" w:hint="eastAsia"/>
          <w:color w:val="000000"/>
          <w:kern w:val="0"/>
          <w:sz w:val="24"/>
          <w:szCs w:val="24"/>
        </w:rPr>
        <w:t>  </w:t>
      </w:r>
    </w:p>
    <w:p w:rsidR="00222F5F" w:rsidRPr="00222F5F" w:rsidRDefault="00222F5F" w:rsidP="009A0B98">
      <w:pPr>
        <w:widowControl/>
        <w:spacing w:line="360" w:lineRule="auto"/>
        <w:jc w:val="center"/>
        <w:rPr>
          <w:rFonts w:ascii="宋体" w:eastAsia="宋体" w:hAnsi="宋体" w:cs="宋体"/>
          <w:color w:val="000000"/>
          <w:kern w:val="0"/>
          <w:sz w:val="24"/>
          <w:szCs w:val="24"/>
        </w:rPr>
      </w:pPr>
      <w:r w:rsidRPr="00222F5F">
        <w:rPr>
          <w:rFonts w:ascii="宋体" w:eastAsia="宋体" w:hAnsi="宋体" w:cs="宋体" w:hint="eastAsia"/>
          <w:color w:val="000000"/>
          <w:kern w:val="0"/>
          <w:sz w:val="24"/>
          <w:szCs w:val="24"/>
        </w:rPr>
        <w:t>第一章　总　　则</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第一条　为了预防洗钱活动，维护金融秩序，遏制洗钱犯罪及相关犯罪，制定本法。</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第二条　本法所称反洗钱，是指为了预防通过各种方式掩饰、隐瞒毒品犯罪、黑社会性质的组织犯罪、恐怖活动犯罪、走私犯罪、贪污贿赂犯罪、破坏金融管理秩序犯罪、金融诈骗犯罪等犯罪所得及其收益的来源和性质的洗钱活动，依照本法规定采取相关措施的行为。</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第三条　在中华人民共和国境内设立的金融机构和按照规定应当履行反洗</w:t>
      </w:r>
      <w:proofErr w:type="gramStart"/>
      <w:r w:rsidRPr="009A0B98">
        <w:rPr>
          <w:rFonts w:ascii="宋体" w:eastAsia="宋体" w:hAnsi="宋体" w:cs="宋体" w:hint="eastAsia"/>
          <w:bCs/>
          <w:color w:val="000000"/>
          <w:kern w:val="0"/>
          <w:szCs w:val="21"/>
        </w:rPr>
        <w:t>钱义务</w:t>
      </w:r>
      <w:proofErr w:type="gramEnd"/>
      <w:r w:rsidRPr="009A0B98">
        <w:rPr>
          <w:rFonts w:ascii="宋体" w:eastAsia="宋体" w:hAnsi="宋体" w:cs="宋体" w:hint="eastAsia"/>
          <w:bCs/>
          <w:color w:val="000000"/>
          <w:kern w:val="0"/>
          <w:szCs w:val="21"/>
        </w:rPr>
        <w:t>的特定非金融机构，应当依法采取预防、监控措施，建立健全客户身份识别制度、客户身份资料和交易记录保存制度、大额交易和可疑交易报告制度，履行反洗钱义务。</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第四条　国务院反洗钱行政主管部门负责全国的反洗</w:t>
      </w:r>
      <w:proofErr w:type="gramStart"/>
      <w:r w:rsidRPr="009A0B98">
        <w:rPr>
          <w:rFonts w:ascii="宋体" w:eastAsia="宋体" w:hAnsi="宋体" w:cs="宋体" w:hint="eastAsia"/>
          <w:bCs/>
          <w:color w:val="000000"/>
          <w:kern w:val="0"/>
          <w:szCs w:val="21"/>
        </w:rPr>
        <w:t>钱监督</w:t>
      </w:r>
      <w:proofErr w:type="gramEnd"/>
      <w:r w:rsidRPr="009A0B98">
        <w:rPr>
          <w:rFonts w:ascii="宋体" w:eastAsia="宋体" w:hAnsi="宋体" w:cs="宋体" w:hint="eastAsia"/>
          <w:bCs/>
          <w:color w:val="000000"/>
          <w:kern w:val="0"/>
          <w:szCs w:val="21"/>
        </w:rPr>
        <w:t>管理工作。国务院有关部门、机构在各自的职责范围内履行反洗</w:t>
      </w:r>
      <w:proofErr w:type="gramStart"/>
      <w:r w:rsidRPr="009A0B98">
        <w:rPr>
          <w:rFonts w:ascii="宋体" w:eastAsia="宋体" w:hAnsi="宋体" w:cs="宋体" w:hint="eastAsia"/>
          <w:bCs/>
          <w:color w:val="000000"/>
          <w:kern w:val="0"/>
          <w:szCs w:val="21"/>
        </w:rPr>
        <w:t>钱监督</w:t>
      </w:r>
      <w:proofErr w:type="gramEnd"/>
      <w:r w:rsidRPr="009A0B98">
        <w:rPr>
          <w:rFonts w:ascii="宋体" w:eastAsia="宋体" w:hAnsi="宋体" w:cs="宋体" w:hint="eastAsia"/>
          <w:bCs/>
          <w:color w:val="000000"/>
          <w:kern w:val="0"/>
          <w:szCs w:val="21"/>
        </w:rPr>
        <w:t>管理职责。</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国务院反洗钱行政主管部门、国务院有关部门、机构和司法机关在反洗</w:t>
      </w:r>
      <w:proofErr w:type="gramStart"/>
      <w:r w:rsidRPr="009A0B98">
        <w:rPr>
          <w:rFonts w:ascii="宋体" w:eastAsia="宋体" w:hAnsi="宋体" w:cs="宋体" w:hint="eastAsia"/>
          <w:bCs/>
          <w:color w:val="000000"/>
          <w:kern w:val="0"/>
          <w:szCs w:val="21"/>
        </w:rPr>
        <w:t>钱工作</w:t>
      </w:r>
      <w:proofErr w:type="gramEnd"/>
      <w:r w:rsidRPr="009A0B98">
        <w:rPr>
          <w:rFonts w:ascii="宋体" w:eastAsia="宋体" w:hAnsi="宋体" w:cs="宋体" w:hint="eastAsia"/>
          <w:bCs/>
          <w:color w:val="000000"/>
          <w:kern w:val="0"/>
          <w:szCs w:val="21"/>
        </w:rPr>
        <w:t>中应当相互配合。</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第五条　对依法履行反洗钱职责或者义务获得的客户身份资料和交易信息，应当予以保密；非依法律规定，不得向任何单位和个人提供。</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反洗钱行政主管部门和其他依法负有反洗</w:t>
      </w:r>
      <w:proofErr w:type="gramStart"/>
      <w:r w:rsidRPr="009A0B98">
        <w:rPr>
          <w:rFonts w:ascii="宋体" w:eastAsia="宋体" w:hAnsi="宋体" w:cs="宋体" w:hint="eastAsia"/>
          <w:bCs/>
          <w:color w:val="000000"/>
          <w:kern w:val="0"/>
          <w:szCs w:val="21"/>
        </w:rPr>
        <w:t>钱监督</w:t>
      </w:r>
      <w:proofErr w:type="gramEnd"/>
      <w:r w:rsidRPr="009A0B98">
        <w:rPr>
          <w:rFonts w:ascii="宋体" w:eastAsia="宋体" w:hAnsi="宋体" w:cs="宋体" w:hint="eastAsia"/>
          <w:bCs/>
          <w:color w:val="000000"/>
          <w:kern w:val="0"/>
          <w:szCs w:val="21"/>
        </w:rPr>
        <w:t>管理职责的部门、机构履行反洗钱职责获得的客户身份资料和交易信息，只能用于反洗钱行政调查。</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司法机关依照本法获得的客户身份资料和交易信息，只能用于反洗钱刑事诉讼。</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第六条　履行反洗</w:t>
      </w:r>
      <w:proofErr w:type="gramStart"/>
      <w:r w:rsidRPr="009A0B98">
        <w:rPr>
          <w:rFonts w:ascii="宋体" w:eastAsia="宋体" w:hAnsi="宋体" w:cs="宋体" w:hint="eastAsia"/>
          <w:bCs/>
          <w:color w:val="000000"/>
          <w:kern w:val="0"/>
          <w:szCs w:val="21"/>
        </w:rPr>
        <w:t>钱义务</w:t>
      </w:r>
      <w:proofErr w:type="gramEnd"/>
      <w:r w:rsidRPr="009A0B98">
        <w:rPr>
          <w:rFonts w:ascii="宋体" w:eastAsia="宋体" w:hAnsi="宋体" w:cs="宋体" w:hint="eastAsia"/>
          <w:bCs/>
          <w:color w:val="000000"/>
          <w:kern w:val="0"/>
          <w:szCs w:val="21"/>
        </w:rPr>
        <w:t>的机构及其工作人员依法提交大额交易和可疑交易报告，受法律保护。</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第七条　任何单位和个人发现洗钱活动，有权向反洗钱行政主管部门或者公安机关举报。接受举报的机关应当对举报人和举报内容保密。</w:t>
      </w:r>
    </w:p>
    <w:p w:rsidR="00222F5F" w:rsidRPr="009A0B98" w:rsidRDefault="00222F5F" w:rsidP="009A0B98">
      <w:pPr>
        <w:spacing w:line="360" w:lineRule="auto"/>
        <w:ind w:firstLine="960"/>
        <w:jc w:val="center"/>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第二章　反洗</w:t>
      </w:r>
      <w:proofErr w:type="gramStart"/>
      <w:r w:rsidRPr="009A0B98">
        <w:rPr>
          <w:rFonts w:ascii="宋体" w:eastAsia="宋体" w:hAnsi="宋体" w:cs="宋体" w:hint="eastAsia"/>
          <w:bCs/>
          <w:color w:val="000000"/>
          <w:kern w:val="0"/>
          <w:szCs w:val="21"/>
        </w:rPr>
        <w:t>钱监督</w:t>
      </w:r>
      <w:proofErr w:type="gramEnd"/>
      <w:r w:rsidRPr="009A0B98">
        <w:rPr>
          <w:rFonts w:ascii="宋体" w:eastAsia="宋体" w:hAnsi="宋体" w:cs="宋体" w:hint="eastAsia"/>
          <w:bCs/>
          <w:color w:val="000000"/>
          <w:kern w:val="0"/>
          <w:szCs w:val="21"/>
        </w:rPr>
        <w:t>管理</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第八条　国务院反洗钱行政主管部门组织、协调全国的反洗钱工作，负责反洗钱的资金监测，制定或者会同国务院有关金融监督管理机构制定金融机构反洗钱规章，监督、检查金融机构履行反洗</w:t>
      </w:r>
      <w:proofErr w:type="gramStart"/>
      <w:r w:rsidRPr="009A0B98">
        <w:rPr>
          <w:rFonts w:ascii="宋体" w:eastAsia="宋体" w:hAnsi="宋体" w:cs="宋体" w:hint="eastAsia"/>
          <w:bCs/>
          <w:color w:val="000000"/>
          <w:kern w:val="0"/>
          <w:szCs w:val="21"/>
        </w:rPr>
        <w:t>钱义务</w:t>
      </w:r>
      <w:proofErr w:type="gramEnd"/>
      <w:r w:rsidRPr="009A0B98">
        <w:rPr>
          <w:rFonts w:ascii="宋体" w:eastAsia="宋体" w:hAnsi="宋体" w:cs="宋体" w:hint="eastAsia"/>
          <w:bCs/>
          <w:color w:val="000000"/>
          <w:kern w:val="0"/>
          <w:szCs w:val="21"/>
        </w:rPr>
        <w:t>的情况，在职责范围内调查可疑交易活动，履行法律和国务院规定的有关反洗钱的其他职责。</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国务院反洗钱行政主管部门的派出机构在国务院反洗钱行政主管部门的授权范围内，对金融机构履行反洗</w:t>
      </w:r>
      <w:proofErr w:type="gramStart"/>
      <w:r w:rsidRPr="009A0B98">
        <w:rPr>
          <w:rFonts w:ascii="宋体" w:eastAsia="宋体" w:hAnsi="宋体" w:cs="宋体" w:hint="eastAsia"/>
          <w:bCs/>
          <w:color w:val="000000"/>
          <w:kern w:val="0"/>
          <w:szCs w:val="21"/>
        </w:rPr>
        <w:t>钱义务</w:t>
      </w:r>
      <w:proofErr w:type="gramEnd"/>
      <w:r w:rsidRPr="009A0B98">
        <w:rPr>
          <w:rFonts w:ascii="宋体" w:eastAsia="宋体" w:hAnsi="宋体" w:cs="宋体" w:hint="eastAsia"/>
          <w:bCs/>
          <w:color w:val="000000"/>
          <w:kern w:val="0"/>
          <w:szCs w:val="21"/>
        </w:rPr>
        <w:t>的情况进行监督、检查。</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lastRenderedPageBreak/>
        <w:t>第九条　国务院有关金融监督管理机构参与制定所监督管理的金融机构反洗钱规章，对所监督管理的金融机构提出按照规定建立健全反洗</w:t>
      </w:r>
      <w:proofErr w:type="gramStart"/>
      <w:r w:rsidRPr="009A0B98">
        <w:rPr>
          <w:rFonts w:ascii="宋体" w:eastAsia="宋体" w:hAnsi="宋体" w:cs="宋体" w:hint="eastAsia"/>
          <w:bCs/>
          <w:color w:val="000000"/>
          <w:kern w:val="0"/>
          <w:szCs w:val="21"/>
        </w:rPr>
        <w:t>钱内部</w:t>
      </w:r>
      <w:proofErr w:type="gramEnd"/>
      <w:r w:rsidRPr="009A0B98">
        <w:rPr>
          <w:rFonts w:ascii="宋体" w:eastAsia="宋体" w:hAnsi="宋体" w:cs="宋体" w:hint="eastAsia"/>
          <w:bCs/>
          <w:color w:val="000000"/>
          <w:kern w:val="0"/>
          <w:szCs w:val="21"/>
        </w:rPr>
        <w:t>控制制度的要求，履行法律和国务院规定的有关反洗钱的其他职责。</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第十条　国务院反洗钱行政主管部门设立反洗钱信息中心，负责</w:t>
      </w:r>
      <w:r w:rsidRPr="009A0B98">
        <w:rPr>
          <w:rFonts w:ascii="宋体" w:eastAsia="宋体" w:hAnsi="宋体" w:cs="宋体" w:hint="eastAsia"/>
          <w:b/>
          <w:bCs/>
          <w:color w:val="FF0000"/>
          <w:kern w:val="0"/>
          <w:szCs w:val="21"/>
          <w:highlight w:val="yellow"/>
        </w:rPr>
        <w:t>大额交易和可疑交易报告的接收、分析</w:t>
      </w:r>
      <w:r w:rsidRPr="009A0B98">
        <w:rPr>
          <w:rFonts w:ascii="宋体" w:eastAsia="宋体" w:hAnsi="宋体" w:cs="宋体" w:hint="eastAsia"/>
          <w:bCs/>
          <w:color w:val="000000"/>
          <w:kern w:val="0"/>
          <w:szCs w:val="21"/>
        </w:rPr>
        <w:t>，并按照规定向国务院反洗钱行政主管部门报告分析结果，履行国务院反洗钱行政主管部门规定的其他职责。</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第十一条　国务院反洗钱行政主管部门为履行反洗钱资金监测职责，可以从国务院有关部门、机构获取所必需的信息，国务院有关部门、机构应当提供。</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国务院反洗钱行政主管部门应当向国务院有关部门、机构定期通报反洗</w:t>
      </w:r>
      <w:proofErr w:type="gramStart"/>
      <w:r w:rsidRPr="009A0B98">
        <w:rPr>
          <w:rFonts w:ascii="宋体" w:eastAsia="宋体" w:hAnsi="宋体" w:cs="宋体" w:hint="eastAsia"/>
          <w:bCs/>
          <w:color w:val="000000"/>
          <w:kern w:val="0"/>
          <w:szCs w:val="21"/>
        </w:rPr>
        <w:t>钱工作</w:t>
      </w:r>
      <w:proofErr w:type="gramEnd"/>
      <w:r w:rsidRPr="009A0B98">
        <w:rPr>
          <w:rFonts w:ascii="宋体" w:eastAsia="宋体" w:hAnsi="宋体" w:cs="宋体" w:hint="eastAsia"/>
          <w:bCs/>
          <w:color w:val="000000"/>
          <w:kern w:val="0"/>
          <w:szCs w:val="21"/>
        </w:rPr>
        <w:t>情况。</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第十二条　海关发现个人出入境携带的现金、无记名有价证券超过规定金额的，应当及时向反洗钱行政主管部门通报。</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前款应当通报的金额标准由国务院反洗钱行政主管部门会同海关总署规定。</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第十三条　反洗钱行政主管部门和其他依法负有反洗</w:t>
      </w:r>
      <w:proofErr w:type="gramStart"/>
      <w:r w:rsidRPr="009A0B98">
        <w:rPr>
          <w:rFonts w:ascii="宋体" w:eastAsia="宋体" w:hAnsi="宋体" w:cs="宋体" w:hint="eastAsia"/>
          <w:bCs/>
          <w:color w:val="000000"/>
          <w:kern w:val="0"/>
          <w:szCs w:val="21"/>
        </w:rPr>
        <w:t>钱监督</w:t>
      </w:r>
      <w:proofErr w:type="gramEnd"/>
      <w:r w:rsidRPr="009A0B98">
        <w:rPr>
          <w:rFonts w:ascii="宋体" w:eastAsia="宋体" w:hAnsi="宋体" w:cs="宋体" w:hint="eastAsia"/>
          <w:bCs/>
          <w:color w:val="000000"/>
          <w:kern w:val="0"/>
          <w:szCs w:val="21"/>
        </w:rPr>
        <w:t>管理职责的部门、机构发现涉嫌洗钱犯罪的交易活动，应当及时向</w:t>
      </w:r>
      <w:proofErr w:type="gramStart"/>
      <w:r w:rsidRPr="009A0B98">
        <w:rPr>
          <w:rFonts w:ascii="宋体" w:eastAsia="宋体" w:hAnsi="宋体" w:cs="宋体" w:hint="eastAsia"/>
          <w:bCs/>
          <w:color w:val="000000"/>
          <w:kern w:val="0"/>
          <w:szCs w:val="21"/>
        </w:rPr>
        <w:t>侦查机</w:t>
      </w:r>
      <w:proofErr w:type="gramEnd"/>
      <w:r w:rsidRPr="009A0B98">
        <w:rPr>
          <w:rFonts w:ascii="宋体" w:eastAsia="宋体" w:hAnsi="宋体" w:cs="宋体" w:hint="eastAsia"/>
          <w:bCs/>
          <w:color w:val="000000"/>
          <w:kern w:val="0"/>
          <w:szCs w:val="21"/>
        </w:rPr>
        <w:t>关报告。</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第十四条　国务院有关金融监督管理机构审批新设金融机构或者金融机构增设分支机构时，应当审查新机构反洗</w:t>
      </w:r>
      <w:proofErr w:type="gramStart"/>
      <w:r w:rsidRPr="009A0B98">
        <w:rPr>
          <w:rFonts w:ascii="宋体" w:eastAsia="宋体" w:hAnsi="宋体" w:cs="宋体" w:hint="eastAsia"/>
          <w:bCs/>
          <w:color w:val="000000"/>
          <w:kern w:val="0"/>
          <w:szCs w:val="21"/>
        </w:rPr>
        <w:t>钱内部</w:t>
      </w:r>
      <w:proofErr w:type="gramEnd"/>
      <w:r w:rsidRPr="009A0B98">
        <w:rPr>
          <w:rFonts w:ascii="宋体" w:eastAsia="宋体" w:hAnsi="宋体" w:cs="宋体" w:hint="eastAsia"/>
          <w:bCs/>
          <w:color w:val="000000"/>
          <w:kern w:val="0"/>
          <w:szCs w:val="21"/>
        </w:rPr>
        <w:t>控制制度的方案；对于不符合本法规定的设立申请，不予批准。</w:t>
      </w:r>
    </w:p>
    <w:p w:rsidR="00222F5F" w:rsidRPr="009A0B98" w:rsidRDefault="00222F5F" w:rsidP="009A0B98">
      <w:pPr>
        <w:spacing w:line="360" w:lineRule="auto"/>
        <w:ind w:firstLine="960"/>
        <w:jc w:val="center"/>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第三章　金融机构反洗钱义务</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第十五条　金融机构应当依照本法规定建立健全反洗</w:t>
      </w:r>
      <w:proofErr w:type="gramStart"/>
      <w:r w:rsidRPr="009A0B98">
        <w:rPr>
          <w:rFonts w:ascii="宋体" w:eastAsia="宋体" w:hAnsi="宋体" w:cs="宋体" w:hint="eastAsia"/>
          <w:bCs/>
          <w:color w:val="000000"/>
          <w:kern w:val="0"/>
          <w:szCs w:val="21"/>
        </w:rPr>
        <w:t>钱内部</w:t>
      </w:r>
      <w:proofErr w:type="gramEnd"/>
      <w:r w:rsidRPr="009A0B98">
        <w:rPr>
          <w:rFonts w:ascii="宋体" w:eastAsia="宋体" w:hAnsi="宋体" w:cs="宋体" w:hint="eastAsia"/>
          <w:bCs/>
          <w:color w:val="000000"/>
          <w:kern w:val="0"/>
          <w:szCs w:val="21"/>
        </w:rPr>
        <w:t>控制制度，金融机构的负责人应当对反洗</w:t>
      </w:r>
      <w:proofErr w:type="gramStart"/>
      <w:r w:rsidRPr="009A0B98">
        <w:rPr>
          <w:rFonts w:ascii="宋体" w:eastAsia="宋体" w:hAnsi="宋体" w:cs="宋体" w:hint="eastAsia"/>
          <w:bCs/>
          <w:color w:val="000000"/>
          <w:kern w:val="0"/>
          <w:szCs w:val="21"/>
        </w:rPr>
        <w:t>钱内部</w:t>
      </w:r>
      <w:proofErr w:type="gramEnd"/>
      <w:r w:rsidRPr="009A0B98">
        <w:rPr>
          <w:rFonts w:ascii="宋体" w:eastAsia="宋体" w:hAnsi="宋体" w:cs="宋体" w:hint="eastAsia"/>
          <w:bCs/>
          <w:color w:val="000000"/>
          <w:kern w:val="0"/>
          <w:szCs w:val="21"/>
        </w:rPr>
        <w:t>控制制度的有效实施负责。</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金融机构应当设立反洗钱专门机构或者指定内设机构负责反洗钱工作。</w:t>
      </w:r>
    </w:p>
    <w:p w:rsidR="00222F5F" w:rsidRPr="009A0B98" w:rsidRDefault="00222F5F" w:rsidP="009A0B98">
      <w:pPr>
        <w:spacing w:line="360" w:lineRule="auto"/>
        <w:ind w:firstLineChars="200" w:firstLine="420"/>
        <w:rPr>
          <w:rFonts w:ascii="宋体" w:eastAsia="宋体" w:hAnsi="宋体" w:cs="宋体"/>
          <w:bCs/>
          <w:color w:val="FF0000"/>
          <w:kern w:val="0"/>
          <w:szCs w:val="21"/>
        </w:rPr>
      </w:pPr>
      <w:r w:rsidRPr="009A0B98">
        <w:rPr>
          <w:rFonts w:ascii="宋体" w:eastAsia="宋体" w:hAnsi="宋体" w:cs="宋体" w:hint="eastAsia"/>
          <w:bCs/>
          <w:color w:val="000000"/>
          <w:kern w:val="0"/>
          <w:szCs w:val="21"/>
        </w:rPr>
        <w:t xml:space="preserve">第十六条　</w:t>
      </w:r>
      <w:r w:rsidRPr="009A0B98">
        <w:rPr>
          <w:rFonts w:ascii="宋体" w:eastAsia="宋体" w:hAnsi="宋体" w:cs="宋体" w:hint="eastAsia"/>
          <w:bCs/>
          <w:color w:val="FF0000"/>
          <w:kern w:val="0"/>
          <w:szCs w:val="21"/>
          <w:highlight w:val="yellow"/>
        </w:rPr>
        <w:t>金融机构应当按照规定建立客户身份识别制度。</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金融机构在与客户建立业务关系或者为客户提供规定金额以上的现金汇款、现钞兑换、票据兑付等一次性金融服务时，应当要求客户出示真实有效的身份证件或者其他身份证明文件，进行核对并登记。</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客户由他人代理办理业务的，金融机构应当同时对代理人和被代理人的身份证件或者其他身份证明文件进行核对并登记。</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与客户建立人身保险、信托等业务关系，合同的受益人不是客户本人的，金融机构还应当对受益人的身份证件或者其他身份证明文件进行核对并登记。</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金融机构不得为身份不明的客户提供服务或者与其进行交易，不得为客户开立匿名账户</w:t>
      </w:r>
      <w:r w:rsidRPr="009A0B98">
        <w:rPr>
          <w:rFonts w:ascii="宋体" w:eastAsia="宋体" w:hAnsi="宋体" w:cs="宋体" w:hint="eastAsia"/>
          <w:bCs/>
          <w:color w:val="000000"/>
          <w:kern w:val="0"/>
          <w:szCs w:val="21"/>
        </w:rPr>
        <w:lastRenderedPageBreak/>
        <w:t>或者假名账户。</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金融机构对先前获得的客户身份资料的真实性、有效性或者完整性有疑问的，应当重新识别客户身份。</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任何单位和个人在与金融机构建立业务关系或者要求金融机构为其提供一次性金融服务时，都应当提供真实有效的身份证件或者其他身份证明文件。</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第十七条　金融机构通过第三方识别客户身份的，应当确保第三方已经采取符合本法要求的客户身份识别措施；第三方未采取符合本法要求的客户身份识别措施的，由该金融机构承担未履行客户身份识别义务的责任。</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第十八条　金融机构进行客户身份识别，认为必要时，可以向公安、工商行政管理等部门核实客户的有关身份信息。</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第十九条　金融机构应当按照规定建立客户身份资料和交易记录保存制度。</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在业务关系存续期间，客户身份资料发生变更的，应当及时更新客户身份资料。</w:t>
      </w:r>
    </w:p>
    <w:p w:rsidR="00222F5F" w:rsidRPr="009A0B98" w:rsidRDefault="00222F5F" w:rsidP="009A0B98">
      <w:pPr>
        <w:spacing w:line="360" w:lineRule="auto"/>
        <w:ind w:firstLineChars="200" w:firstLine="422"/>
        <w:rPr>
          <w:rFonts w:ascii="宋体" w:eastAsia="宋体" w:hAnsi="宋体" w:cs="宋体"/>
          <w:b/>
          <w:bCs/>
          <w:color w:val="FF0000"/>
          <w:kern w:val="0"/>
          <w:szCs w:val="21"/>
        </w:rPr>
      </w:pPr>
      <w:r w:rsidRPr="009A0B98">
        <w:rPr>
          <w:rFonts w:ascii="宋体" w:eastAsia="宋体" w:hAnsi="宋体" w:cs="宋体" w:hint="eastAsia"/>
          <w:b/>
          <w:bCs/>
          <w:color w:val="FF0000"/>
          <w:kern w:val="0"/>
          <w:szCs w:val="21"/>
        </w:rPr>
        <w:t>客户身份资料在业务关系结束后、客户交易信息在交易结束后，</w:t>
      </w:r>
      <w:r w:rsidRPr="009A0B98">
        <w:rPr>
          <w:rFonts w:ascii="宋体" w:eastAsia="宋体" w:hAnsi="宋体" w:cs="宋体" w:hint="eastAsia"/>
          <w:b/>
          <w:bCs/>
          <w:color w:val="FF0000"/>
          <w:kern w:val="0"/>
          <w:szCs w:val="21"/>
          <w:highlight w:val="yellow"/>
        </w:rPr>
        <w:t>应当至少保存五年。</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金融机构破产和解散时，应当将客户身份资料和客户交易信息移交国务院有关部门指定的机构。</w:t>
      </w:r>
    </w:p>
    <w:p w:rsidR="00222F5F" w:rsidRPr="009A0B98" w:rsidRDefault="00222F5F" w:rsidP="009A0B98">
      <w:pPr>
        <w:spacing w:line="360" w:lineRule="auto"/>
        <w:ind w:firstLineChars="200" w:firstLine="420"/>
        <w:rPr>
          <w:rFonts w:ascii="宋体" w:eastAsia="宋体" w:hAnsi="宋体" w:cs="宋体"/>
          <w:b/>
          <w:bCs/>
          <w:color w:val="000000"/>
          <w:kern w:val="0"/>
          <w:szCs w:val="21"/>
        </w:rPr>
      </w:pPr>
      <w:r w:rsidRPr="009A0B98">
        <w:rPr>
          <w:rFonts w:ascii="宋体" w:eastAsia="宋体" w:hAnsi="宋体" w:cs="宋体" w:hint="eastAsia"/>
          <w:bCs/>
          <w:color w:val="000000"/>
          <w:kern w:val="0"/>
          <w:szCs w:val="21"/>
        </w:rPr>
        <w:t>第二十条　金融机构应当按照规定</w:t>
      </w:r>
      <w:r w:rsidRPr="009A0B98">
        <w:rPr>
          <w:rFonts w:ascii="宋体" w:eastAsia="宋体" w:hAnsi="宋体" w:cs="宋体" w:hint="eastAsia"/>
          <w:b/>
          <w:bCs/>
          <w:color w:val="FF0000"/>
          <w:kern w:val="0"/>
          <w:szCs w:val="21"/>
          <w:highlight w:val="yellow"/>
        </w:rPr>
        <w:t>执行大额交易和可疑交易报告制度。</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金融机构办理的单笔交易或者在规定期限内的累计交易超过规定金额或者发现可疑交易的，应当及时向反洗钱信息中心报告。</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第二十一条　金融机构建立客户身份识别制度、客户身份资料和交易记录保存制度的具体办法，由国务院反洗钱行政主管部门会同国务院有关金融监督管理机构制定。金融机构大额交易和可疑交易报告的具体办法，由国务院反洗钱行政主管部门制定。</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第二十二条　金融机构应当按照反洗钱预防、监控制度的要求，开展反洗</w:t>
      </w:r>
      <w:proofErr w:type="gramStart"/>
      <w:r w:rsidRPr="009A0B98">
        <w:rPr>
          <w:rFonts w:ascii="宋体" w:eastAsia="宋体" w:hAnsi="宋体" w:cs="宋体" w:hint="eastAsia"/>
          <w:bCs/>
          <w:color w:val="000000"/>
          <w:kern w:val="0"/>
          <w:szCs w:val="21"/>
        </w:rPr>
        <w:t>钱培训</w:t>
      </w:r>
      <w:proofErr w:type="gramEnd"/>
      <w:r w:rsidRPr="009A0B98">
        <w:rPr>
          <w:rFonts w:ascii="宋体" w:eastAsia="宋体" w:hAnsi="宋体" w:cs="宋体" w:hint="eastAsia"/>
          <w:bCs/>
          <w:color w:val="000000"/>
          <w:kern w:val="0"/>
          <w:szCs w:val="21"/>
        </w:rPr>
        <w:t>和宣传工作。</w:t>
      </w:r>
    </w:p>
    <w:p w:rsidR="00222F5F" w:rsidRPr="009A0B98" w:rsidRDefault="00222F5F" w:rsidP="009A0B98">
      <w:pPr>
        <w:spacing w:line="360" w:lineRule="auto"/>
        <w:ind w:firstLine="960"/>
        <w:jc w:val="center"/>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第四章　反洗钱调查</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第二十三条　国务院反洗钱行政主管部门或者其省一级派出机构发现可疑交易活动，需要调查核实的，可以向金融机构进行调查，金融机构应当予以配合，如实提供有关文件和资料。</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调查可疑交易活动时，调查人员不得少于二人，并出示</w:t>
      </w:r>
      <w:r w:rsidRPr="009A0B98">
        <w:rPr>
          <w:rFonts w:ascii="宋体" w:eastAsia="宋体" w:hAnsi="宋体" w:cs="宋体" w:hint="eastAsia"/>
          <w:b/>
          <w:bCs/>
          <w:color w:val="FF0000"/>
          <w:kern w:val="0"/>
          <w:szCs w:val="21"/>
          <w:highlight w:val="yellow"/>
        </w:rPr>
        <w:t>合法证件</w:t>
      </w:r>
      <w:r w:rsidRPr="009A0B98">
        <w:rPr>
          <w:rFonts w:ascii="宋体" w:eastAsia="宋体" w:hAnsi="宋体" w:cs="宋体" w:hint="eastAsia"/>
          <w:bCs/>
          <w:color w:val="000000"/>
          <w:kern w:val="0"/>
          <w:szCs w:val="21"/>
        </w:rPr>
        <w:t>和国务院反洗钱行政主管部门或者其省一级派出机构出具的</w:t>
      </w:r>
      <w:r w:rsidRPr="009A0B98">
        <w:rPr>
          <w:rFonts w:ascii="宋体" w:eastAsia="宋体" w:hAnsi="宋体" w:cs="宋体" w:hint="eastAsia"/>
          <w:b/>
          <w:bCs/>
          <w:color w:val="FF0000"/>
          <w:kern w:val="0"/>
          <w:szCs w:val="21"/>
          <w:highlight w:val="yellow"/>
        </w:rPr>
        <w:t>调查通知书</w:t>
      </w:r>
      <w:r w:rsidRPr="009A0B98">
        <w:rPr>
          <w:rFonts w:ascii="宋体" w:eastAsia="宋体" w:hAnsi="宋体" w:cs="宋体" w:hint="eastAsia"/>
          <w:bCs/>
          <w:color w:val="000000"/>
          <w:kern w:val="0"/>
          <w:szCs w:val="21"/>
        </w:rPr>
        <w:t>。调查人员少于二人或者未出示合法证件和调查通知书的，金融机构有权拒绝调查。</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lastRenderedPageBreak/>
        <w:t>第二十四条　调查可疑交易活动，可以询问金融机构有关人员，要求其说明情况。</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询问应当制作询问笔录。询问笔录应当交被询问人核对。记载有遗漏或者差错的，被询问人可以要求补充或者更正。被询问人确认笔录无误后，应当签名或者盖章；调查人员也应当在笔录上签名。</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第二十五条　调查中需要进一步核查的，经国务院反洗钱行政主管部门或者其省一级派出机构的负责人批准，可以查阅、复制被调查对象的账户信息、交易记录和其他有关资料；对可能被转移、隐藏、篡改或者毁损的文件、资料，可以予以封存。</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调查人员封存文件、资料，应当会同在场的金融机构工作人员查点清楚，当场开列清单一式二份，由调查人员和在场的金融机构工作人员签名或者盖章，一份交金融机构，一份附卷备查。</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第二十六条　经调查仍不能排除洗钱嫌疑的，应当立即向有管辖权的</w:t>
      </w:r>
      <w:proofErr w:type="gramStart"/>
      <w:r w:rsidRPr="009A0B98">
        <w:rPr>
          <w:rFonts w:ascii="宋体" w:eastAsia="宋体" w:hAnsi="宋体" w:cs="宋体" w:hint="eastAsia"/>
          <w:bCs/>
          <w:color w:val="000000"/>
          <w:kern w:val="0"/>
          <w:szCs w:val="21"/>
        </w:rPr>
        <w:t>侦查机</w:t>
      </w:r>
      <w:proofErr w:type="gramEnd"/>
      <w:r w:rsidRPr="009A0B98">
        <w:rPr>
          <w:rFonts w:ascii="宋体" w:eastAsia="宋体" w:hAnsi="宋体" w:cs="宋体" w:hint="eastAsia"/>
          <w:bCs/>
          <w:color w:val="000000"/>
          <w:kern w:val="0"/>
          <w:szCs w:val="21"/>
        </w:rPr>
        <w:t>关报案。客户要求将调查所涉及的账户资金转往境外的，经国务院反洗钱行政主管部门负责人批准，可以采取临时冻结措施。</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proofErr w:type="gramStart"/>
      <w:r w:rsidRPr="009A0B98">
        <w:rPr>
          <w:rFonts w:ascii="宋体" w:eastAsia="宋体" w:hAnsi="宋体" w:cs="宋体" w:hint="eastAsia"/>
          <w:bCs/>
          <w:color w:val="000000"/>
          <w:kern w:val="0"/>
          <w:szCs w:val="21"/>
        </w:rPr>
        <w:t>侦查机关接到</w:t>
      </w:r>
      <w:proofErr w:type="gramEnd"/>
      <w:r w:rsidRPr="009A0B98">
        <w:rPr>
          <w:rFonts w:ascii="宋体" w:eastAsia="宋体" w:hAnsi="宋体" w:cs="宋体" w:hint="eastAsia"/>
          <w:bCs/>
          <w:color w:val="000000"/>
          <w:kern w:val="0"/>
          <w:szCs w:val="21"/>
        </w:rPr>
        <w:t>报案后，对已依照前款规定临时冻结的资金，应当及时决定是否继续冻结。</w:t>
      </w:r>
      <w:proofErr w:type="gramStart"/>
      <w:r w:rsidRPr="009A0B98">
        <w:rPr>
          <w:rFonts w:ascii="宋体" w:eastAsia="宋体" w:hAnsi="宋体" w:cs="宋体" w:hint="eastAsia"/>
          <w:bCs/>
          <w:color w:val="000000"/>
          <w:kern w:val="0"/>
          <w:szCs w:val="21"/>
        </w:rPr>
        <w:t>侦查机关认为</w:t>
      </w:r>
      <w:proofErr w:type="gramEnd"/>
      <w:r w:rsidRPr="009A0B98">
        <w:rPr>
          <w:rFonts w:ascii="宋体" w:eastAsia="宋体" w:hAnsi="宋体" w:cs="宋体" w:hint="eastAsia"/>
          <w:bCs/>
          <w:color w:val="000000"/>
          <w:kern w:val="0"/>
          <w:szCs w:val="21"/>
        </w:rPr>
        <w:t>需要继续冻结的，依照刑事诉讼法的规定采取冻结措施；认为不需要继续冻结的，应当立即通知国务院反洗钱行政主管部门，国务院反洗钱行政主管部门应当立即通知金融机构解除冻结。</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FF0000"/>
          <w:kern w:val="0"/>
          <w:szCs w:val="21"/>
          <w:highlight w:val="yellow"/>
        </w:rPr>
        <w:t>临时冻结不得超过四十八小时。</w:t>
      </w:r>
      <w:r w:rsidRPr="009A0B98">
        <w:rPr>
          <w:rFonts w:ascii="宋体" w:eastAsia="宋体" w:hAnsi="宋体" w:cs="宋体" w:hint="eastAsia"/>
          <w:bCs/>
          <w:color w:val="000000"/>
          <w:kern w:val="0"/>
          <w:szCs w:val="21"/>
        </w:rPr>
        <w:t>金融机构在按照国务院反洗钱行政主管部门的要求采取临时冻结措施后四十八小时内，未接到</w:t>
      </w:r>
      <w:proofErr w:type="gramStart"/>
      <w:r w:rsidRPr="009A0B98">
        <w:rPr>
          <w:rFonts w:ascii="宋体" w:eastAsia="宋体" w:hAnsi="宋体" w:cs="宋体" w:hint="eastAsia"/>
          <w:bCs/>
          <w:color w:val="000000"/>
          <w:kern w:val="0"/>
          <w:szCs w:val="21"/>
        </w:rPr>
        <w:t>侦查机关继续</w:t>
      </w:r>
      <w:proofErr w:type="gramEnd"/>
      <w:r w:rsidRPr="009A0B98">
        <w:rPr>
          <w:rFonts w:ascii="宋体" w:eastAsia="宋体" w:hAnsi="宋体" w:cs="宋体" w:hint="eastAsia"/>
          <w:bCs/>
          <w:color w:val="000000"/>
          <w:kern w:val="0"/>
          <w:szCs w:val="21"/>
        </w:rPr>
        <w:t>冻结通知的，应当立即解除冻结。</w:t>
      </w:r>
    </w:p>
    <w:p w:rsidR="00222F5F" w:rsidRPr="009A0B98" w:rsidRDefault="00222F5F" w:rsidP="009A0B98">
      <w:pPr>
        <w:spacing w:line="360" w:lineRule="auto"/>
        <w:ind w:firstLine="960"/>
        <w:jc w:val="center"/>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第五章　反洗钱国际合作</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第二十七条　中华人民共和国根据缔结或者参加的国际条约，或者按照平等互惠原则，开展反洗钱国际合作。</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第二十八条　国务院反洗钱行政主管部门根据国务院授权，代表中国政府与外国政府和有关国际组织开展反洗钱合作，依法与境外反洗</w:t>
      </w:r>
      <w:proofErr w:type="gramStart"/>
      <w:r w:rsidRPr="009A0B98">
        <w:rPr>
          <w:rFonts w:ascii="宋体" w:eastAsia="宋体" w:hAnsi="宋体" w:cs="宋体" w:hint="eastAsia"/>
          <w:bCs/>
          <w:color w:val="000000"/>
          <w:kern w:val="0"/>
          <w:szCs w:val="21"/>
        </w:rPr>
        <w:t>钱机构</w:t>
      </w:r>
      <w:proofErr w:type="gramEnd"/>
      <w:r w:rsidRPr="009A0B98">
        <w:rPr>
          <w:rFonts w:ascii="宋体" w:eastAsia="宋体" w:hAnsi="宋体" w:cs="宋体" w:hint="eastAsia"/>
          <w:bCs/>
          <w:color w:val="000000"/>
          <w:kern w:val="0"/>
          <w:szCs w:val="21"/>
        </w:rPr>
        <w:t>交换与反洗钱有关的信息和资料。</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第二十九条　涉及追究洗钱犯罪的司法协助，由司法机关依照有关法律的规定办理。</w:t>
      </w:r>
    </w:p>
    <w:p w:rsidR="00222F5F" w:rsidRPr="009A0B98" w:rsidRDefault="00222F5F" w:rsidP="009A0B98">
      <w:pPr>
        <w:spacing w:line="360" w:lineRule="auto"/>
        <w:ind w:firstLine="960"/>
        <w:jc w:val="center"/>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第六章　法律责任</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第三十条　反洗钱行政主管部门和其他依法负有反洗</w:t>
      </w:r>
      <w:proofErr w:type="gramStart"/>
      <w:r w:rsidRPr="009A0B98">
        <w:rPr>
          <w:rFonts w:ascii="宋体" w:eastAsia="宋体" w:hAnsi="宋体" w:cs="宋体" w:hint="eastAsia"/>
          <w:bCs/>
          <w:color w:val="000000"/>
          <w:kern w:val="0"/>
          <w:szCs w:val="21"/>
        </w:rPr>
        <w:t>钱监督</w:t>
      </w:r>
      <w:proofErr w:type="gramEnd"/>
      <w:r w:rsidRPr="009A0B98">
        <w:rPr>
          <w:rFonts w:ascii="宋体" w:eastAsia="宋体" w:hAnsi="宋体" w:cs="宋体" w:hint="eastAsia"/>
          <w:bCs/>
          <w:color w:val="000000"/>
          <w:kern w:val="0"/>
          <w:szCs w:val="21"/>
        </w:rPr>
        <w:t>管理职责的部门、机构从事反洗</w:t>
      </w:r>
      <w:proofErr w:type="gramStart"/>
      <w:r w:rsidRPr="009A0B98">
        <w:rPr>
          <w:rFonts w:ascii="宋体" w:eastAsia="宋体" w:hAnsi="宋体" w:cs="宋体" w:hint="eastAsia"/>
          <w:bCs/>
          <w:color w:val="000000"/>
          <w:kern w:val="0"/>
          <w:szCs w:val="21"/>
        </w:rPr>
        <w:t>钱工作</w:t>
      </w:r>
      <w:proofErr w:type="gramEnd"/>
      <w:r w:rsidRPr="009A0B98">
        <w:rPr>
          <w:rFonts w:ascii="宋体" w:eastAsia="宋体" w:hAnsi="宋体" w:cs="宋体" w:hint="eastAsia"/>
          <w:bCs/>
          <w:color w:val="000000"/>
          <w:kern w:val="0"/>
          <w:szCs w:val="21"/>
        </w:rPr>
        <w:t>的人员有下列行为之一的，依法给予行政处分：</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（一）违反规定进行检查、调查或者采取临时冻结措施的；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（二）泄露因反洗钱知悉的国家秘密、商业秘密或者个人隐私的；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lastRenderedPageBreak/>
        <w:t>（三）违反规定对有关机构和人员实施行政处罚的；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（四）其他不依法履行职责的行为。</w:t>
      </w:r>
    </w:p>
    <w:p w:rsidR="00432BDF" w:rsidRPr="009A0B98" w:rsidRDefault="00222F5F" w:rsidP="009A0B98">
      <w:pPr>
        <w:spacing w:line="360" w:lineRule="auto"/>
        <w:ind w:firstLine="96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第三十一条　金融机构有下列行为之一的，由国务院反洗钱行政主管部门或者其授权的设区的市一级以上派出机构责令限期改正；情节严重的，建议有关金融监督管理机构依法责令金融机构对直接负责的董事、高级管理人员和其他直接责任人员给予纪律处分：</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（一）未按照规定建立反洗</w:t>
      </w:r>
      <w:proofErr w:type="gramStart"/>
      <w:r w:rsidRPr="009A0B98">
        <w:rPr>
          <w:rFonts w:ascii="宋体" w:eastAsia="宋体" w:hAnsi="宋体" w:cs="宋体" w:hint="eastAsia"/>
          <w:bCs/>
          <w:color w:val="000000"/>
          <w:kern w:val="0"/>
          <w:szCs w:val="21"/>
        </w:rPr>
        <w:t>钱内部</w:t>
      </w:r>
      <w:proofErr w:type="gramEnd"/>
      <w:r w:rsidRPr="009A0B98">
        <w:rPr>
          <w:rFonts w:ascii="宋体" w:eastAsia="宋体" w:hAnsi="宋体" w:cs="宋体" w:hint="eastAsia"/>
          <w:bCs/>
          <w:color w:val="000000"/>
          <w:kern w:val="0"/>
          <w:szCs w:val="21"/>
        </w:rPr>
        <w:t>控制制度的；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（二）未按照规定设立反洗钱专门机构或者指定内设机构负责反洗</w:t>
      </w:r>
      <w:proofErr w:type="gramStart"/>
      <w:r w:rsidRPr="009A0B98">
        <w:rPr>
          <w:rFonts w:ascii="宋体" w:eastAsia="宋体" w:hAnsi="宋体" w:cs="宋体" w:hint="eastAsia"/>
          <w:bCs/>
          <w:color w:val="000000"/>
          <w:kern w:val="0"/>
          <w:szCs w:val="21"/>
        </w:rPr>
        <w:t>钱工作</w:t>
      </w:r>
      <w:proofErr w:type="gramEnd"/>
      <w:r w:rsidRPr="009A0B98">
        <w:rPr>
          <w:rFonts w:ascii="宋体" w:eastAsia="宋体" w:hAnsi="宋体" w:cs="宋体" w:hint="eastAsia"/>
          <w:bCs/>
          <w:color w:val="000000"/>
          <w:kern w:val="0"/>
          <w:szCs w:val="21"/>
        </w:rPr>
        <w:t>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（三）未按照规定对职工进行反洗</w:t>
      </w:r>
      <w:proofErr w:type="gramStart"/>
      <w:r w:rsidRPr="009A0B98">
        <w:rPr>
          <w:rFonts w:ascii="宋体" w:eastAsia="宋体" w:hAnsi="宋体" w:cs="宋体" w:hint="eastAsia"/>
          <w:bCs/>
          <w:color w:val="000000"/>
          <w:kern w:val="0"/>
          <w:szCs w:val="21"/>
        </w:rPr>
        <w:t>钱培训</w:t>
      </w:r>
      <w:proofErr w:type="gramEnd"/>
      <w:r w:rsidRPr="009A0B98">
        <w:rPr>
          <w:rFonts w:ascii="宋体" w:eastAsia="宋体" w:hAnsi="宋体" w:cs="宋体" w:hint="eastAsia"/>
          <w:bCs/>
          <w:color w:val="000000"/>
          <w:kern w:val="0"/>
          <w:szCs w:val="21"/>
        </w:rPr>
        <w:t>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第三十二条　金融机构有下列行</w:t>
      </w:r>
      <w:bookmarkStart w:id="0" w:name="_GoBack"/>
      <w:bookmarkEnd w:id="0"/>
      <w:r w:rsidRPr="009A0B98">
        <w:rPr>
          <w:rFonts w:ascii="宋体" w:eastAsia="宋体" w:hAnsi="宋体" w:cs="宋体" w:hint="eastAsia"/>
          <w:bCs/>
          <w:color w:val="000000"/>
          <w:kern w:val="0"/>
          <w:szCs w:val="21"/>
        </w:rPr>
        <w:t>为之一的，由国务院反洗钱行政主管部门或者其授权的设区的市一级以上派出机构责令限期改正；情节严重的，</w:t>
      </w:r>
      <w:r w:rsidRPr="009A0B98">
        <w:rPr>
          <w:rFonts w:ascii="宋体" w:eastAsia="宋体" w:hAnsi="宋体" w:cs="宋体" w:hint="eastAsia"/>
          <w:b/>
          <w:bCs/>
          <w:color w:val="FF0000"/>
          <w:kern w:val="0"/>
          <w:szCs w:val="21"/>
          <w:highlight w:val="yellow"/>
        </w:rPr>
        <w:t>处二十万元以上五十万元以下罚款，并对直接负责的董事、高级管理人员和其他直接责任人员，处一万元以上五万元以下罚款：</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（一）未按照规定履行客户身份识别义务的；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（二）未按照规定保存客户身份资料和交易记录的；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（三）未按照规定报送大额交易报告或者可疑交易报告的；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（四）与身份不明的客户进行交易或者为客户开立匿名账户、假名账户的；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（五）违反保密规定，泄露有关信息的；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（六）拒绝、阻碍反洗钱检查、调查的；</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（七）拒绝提供调查材料或者故意提供虚假材料的。</w:t>
      </w:r>
    </w:p>
    <w:p w:rsidR="00093A6D"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金融机构有前款行为，致使洗钱后果发生的</w:t>
      </w:r>
      <w:r w:rsidRPr="009A0B98">
        <w:rPr>
          <w:rFonts w:ascii="宋体" w:eastAsia="宋体" w:hAnsi="宋体" w:cs="宋体" w:hint="eastAsia"/>
          <w:bCs/>
          <w:color w:val="000000"/>
          <w:kern w:val="0"/>
          <w:szCs w:val="21"/>
          <w:highlight w:val="yellow"/>
        </w:rPr>
        <w:t>，</w:t>
      </w:r>
      <w:r w:rsidRPr="009A0B98">
        <w:rPr>
          <w:rFonts w:ascii="宋体" w:eastAsia="宋体" w:hAnsi="宋体" w:cs="宋体" w:hint="eastAsia"/>
          <w:b/>
          <w:bCs/>
          <w:color w:val="FF0000"/>
          <w:kern w:val="0"/>
          <w:szCs w:val="21"/>
          <w:highlight w:val="yellow"/>
        </w:rPr>
        <w:t>处五十万元以上五百万元以下罚款，并对直接负责的董事、高级管理人员和其他直接责任人员处五万元以上五十万元以下罚款；</w:t>
      </w:r>
      <w:r w:rsidRPr="009A0B98">
        <w:rPr>
          <w:rFonts w:ascii="宋体" w:eastAsia="宋体" w:hAnsi="宋体" w:cs="宋体" w:hint="eastAsia"/>
          <w:bCs/>
          <w:color w:val="000000"/>
          <w:kern w:val="0"/>
          <w:szCs w:val="21"/>
        </w:rPr>
        <w:t>情节特别严重的，反洗钱行政主管部门可以建议有关金融监督管理机构责令停业整顿或者吊销其经营许可证。</w:t>
      </w:r>
    </w:p>
    <w:p w:rsidR="00432BD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对有前两款规定情形的金融机构直接负责的董事、高级管理人员和其他直接责任人员，反洗钱行政主管部门可以建议有关金融监督管理机构依法责令金融机构给予纪律处分，或者建议依法取消其任职资格、禁止其从事有关金融行业工作。</w:t>
      </w:r>
    </w:p>
    <w:p w:rsidR="00222F5F" w:rsidRPr="009A0B98" w:rsidRDefault="00222F5F" w:rsidP="009A0B98">
      <w:pPr>
        <w:spacing w:line="360" w:lineRule="auto"/>
        <w:ind w:firstLineChars="200" w:firstLine="420"/>
        <w:rPr>
          <w:rFonts w:ascii="宋体" w:eastAsia="宋体" w:hAnsi="宋体" w:cs="宋体"/>
          <w:bCs/>
          <w:color w:val="000000"/>
          <w:kern w:val="0"/>
          <w:szCs w:val="21"/>
        </w:rPr>
      </w:pPr>
      <w:r w:rsidRPr="009A0B98">
        <w:rPr>
          <w:rFonts w:ascii="宋体" w:eastAsia="宋体" w:hAnsi="宋体" w:cs="宋体" w:hint="eastAsia"/>
          <w:bCs/>
          <w:color w:val="000000"/>
          <w:kern w:val="0"/>
          <w:szCs w:val="21"/>
        </w:rPr>
        <w:t>第三十三条　违反本法规定，构成犯罪的，依法追究刑事责任。</w:t>
      </w:r>
    </w:p>
    <w:p w:rsidR="00222F5F" w:rsidRPr="009A0B98" w:rsidRDefault="00222F5F" w:rsidP="009A0B98">
      <w:pPr>
        <w:widowControl/>
        <w:spacing w:line="360" w:lineRule="auto"/>
        <w:jc w:val="center"/>
        <w:rPr>
          <w:rFonts w:ascii="宋体" w:eastAsia="宋体" w:hAnsi="宋体" w:cs="宋体"/>
          <w:color w:val="000000"/>
          <w:kern w:val="0"/>
          <w:szCs w:val="21"/>
        </w:rPr>
      </w:pPr>
      <w:r w:rsidRPr="009A0B98">
        <w:rPr>
          <w:rFonts w:ascii="宋体" w:eastAsia="宋体" w:hAnsi="宋体" w:cs="宋体" w:hint="eastAsia"/>
          <w:color w:val="000000"/>
          <w:kern w:val="0"/>
          <w:szCs w:val="21"/>
        </w:rPr>
        <w:t>第七章　附　　则</w:t>
      </w:r>
    </w:p>
    <w:p w:rsidR="00432BDF" w:rsidRPr="009A0B98" w:rsidRDefault="00222F5F" w:rsidP="009A0B98">
      <w:pPr>
        <w:spacing w:line="360" w:lineRule="auto"/>
        <w:ind w:firstLineChars="200" w:firstLine="420"/>
        <w:rPr>
          <w:rFonts w:ascii="宋体" w:eastAsia="宋体" w:hAnsi="宋体" w:cs="宋体"/>
          <w:color w:val="000000"/>
          <w:kern w:val="0"/>
          <w:szCs w:val="21"/>
        </w:rPr>
      </w:pPr>
      <w:r w:rsidRPr="009A0B98">
        <w:rPr>
          <w:rFonts w:ascii="宋体" w:eastAsia="宋体" w:hAnsi="宋体" w:cs="宋体" w:hint="eastAsia"/>
          <w:bCs/>
          <w:color w:val="000000"/>
          <w:kern w:val="0"/>
          <w:szCs w:val="21"/>
        </w:rPr>
        <w:t>第三十四条</w:t>
      </w:r>
      <w:r w:rsidRPr="009A0B98">
        <w:rPr>
          <w:rFonts w:ascii="宋体" w:eastAsia="宋体" w:hAnsi="宋体" w:cs="宋体" w:hint="eastAsia"/>
          <w:color w:val="000000"/>
          <w:kern w:val="0"/>
          <w:szCs w:val="21"/>
        </w:rPr>
        <w:t xml:space="preserve">　本法所称金融机构，是指依法设立的从事金融业务的政策性银行、商业银行、信用合作社、邮政储汇机构、信托投资公司、证券公司、期货经纪公司、保险公司以及</w:t>
      </w:r>
      <w:r w:rsidRPr="009A0B98">
        <w:rPr>
          <w:rFonts w:ascii="宋体" w:eastAsia="宋体" w:hAnsi="宋体" w:cs="宋体" w:hint="eastAsia"/>
          <w:color w:val="000000"/>
          <w:kern w:val="0"/>
          <w:szCs w:val="21"/>
        </w:rPr>
        <w:lastRenderedPageBreak/>
        <w:t>国务院反洗钱行政主管部门确定并公布的从事金融业务的其他机构。</w:t>
      </w:r>
    </w:p>
    <w:p w:rsidR="00432BDF" w:rsidRPr="009A0B98" w:rsidRDefault="00222F5F" w:rsidP="009A0B98">
      <w:pPr>
        <w:spacing w:line="360" w:lineRule="auto"/>
        <w:ind w:firstLineChars="200" w:firstLine="420"/>
        <w:rPr>
          <w:rFonts w:ascii="宋体" w:eastAsia="宋体" w:hAnsi="宋体" w:cs="宋体"/>
          <w:color w:val="000000"/>
          <w:kern w:val="0"/>
          <w:szCs w:val="21"/>
        </w:rPr>
      </w:pPr>
      <w:r w:rsidRPr="009A0B98">
        <w:rPr>
          <w:rFonts w:ascii="宋体" w:eastAsia="宋体" w:hAnsi="宋体" w:cs="宋体" w:hint="eastAsia"/>
          <w:bCs/>
          <w:color w:val="000000"/>
          <w:kern w:val="0"/>
          <w:szCs w:val="21"/>
        </w:rPr>
        <w:t>第三十五条</w:t>
      </w:r>
      <w:r w:rsidRPr="009A0B98">
        <w:rPr>
          <w:rFonts w:ascii="宋体" w:eastAsia="宋体" w:hAnsi="宋体" w:cs="宋体" w:hint="eastAsia"/>
          <w:color w:val="000000"/>
          <w:kern w:val="0"/>
          <w:szCs w:val="21"/>
        </w:rPr>
        <w:t xml:space="preserve">　应当履行反洗</w:t>
      </w:r>
      <w:proofErr w:type="gramStart"/>
      <w:r w:rsidRPr="009A0B98">
        <w:rPr>
          <w:rFonts w:ascii="宋体" w:eastAsia="宋体" w:hAnsi="宋体" w:cs="宋体" w:hint="eastAsia"/>
          <w:color w:val="000000"/>
          <w:kern w:val="0"/>
          <w:szCs w:val="21"/>
        </w:rPr>
        <w:t>钱义务</w:t>
      </w:r>
      <w:proofErr w:type="gramEnd"/>
      <w:r w:rsidRPr="009A0B98">
        <w:rPr>
          <w:rFonts w:ascii="宋体" w:eastAsia="宋体" w:hAnsi="宋体" w:cs="宋体" w:hint="eastAsia"/>
          <w:color w:val="000000"/>
          <w:kern w:val="0"/>
          <w:szCs w:val="21"/>
        </w:rPr>
        <w:t>的特定非金融机构的范围、其履行反洗</w:t>
      </w:r>
      <w:proofErr w:type="gramStart"/>
      <w:r w:rsidRPr="009A0B98">
        <w:rPr>
          <w:rFonts w:ascii="宋体" w:eastAsia="宋体" w:hAnsi="宋体" w:cs="宋体" w:hint="eastAsia"/>
          <w:color w:val="000000"/>
          <w:kern w:val="0"/>
          <w:szCs w:val="21"/>
        </w:rPr>
        <w:t>钱义务</w:t>
      </w:r>
      <w:proofErr w:type="gramEnd"/>
      <w:r w:rsidRPr="009A0B98">
        <w:rPr>
          <w:rFonts w:ascii="宋体" w:eastAsia="宋体" w:hAnsi="宋体" w:cs="宋体" w:hint="eastAsia"/>
          <w:color w:val="000000"/>
          <w:kern w:val="0"/>
          <w:szCs w:val="21"/>
        </w:rPr>
        <w:t>和对其监督管理的具体办法，由国务院反洗钱行政主管部门会同国务院有关部门制定。</w:t>
      </w:r>
    </w:p>
    <w:p w:rsidR="00432BDF" w:rsidRPr="009A0B98" w:rsidRDefault="00222F5F" w:rsidP="009A0B98">
      <w:pPr>
        <w:spacing w:line="360" w:lineRule="auto"/>
        <w:ind w:firstLineChars="200" w:firstLine="420"/>
        <w:rPr>
          <w:rFonts w:ascii="宋体" w:eastAsia="宋体" w:hAnsi="宋体" w:cs="宋体"/>
          <w:color w:val="000000"/>
          <w:kern w:val="0"/>
          <w:szCs w:val="21"/>
        </w:rPr>
      </w:pPr>
      <w:r w:rsidRPr="009A0B98">
        <w:rPr>
          <w:rFonts w:ascii="宋体" w:eastAsia="宋体" w:hAnsi="宋体" w:cs="宋体" w:hint="eastAsia"/>
          <w:bCs/>
          <w:color w:val="000000"/>
          <w:kern w:val="0"/>
          <w:szCs w:val="21"/>
        </w:rPr>
        <w:t>第三十六条</w:t>
      </w:r>
      <w:r w:rsidRPr="009A0B98">
        <w:rPr>
          <w:rFonts w:ascii="宋体" w:eastAsia="宋体" w:hAnsi="宋体" w:cs="宋体" w:hint="eastAsia"/>
          <w:color w:val="000000"/>
          <w:kern w:val="0"/>
          <w:szCs w:val="21"/>
        </w:rPr>
        <w:t xml:space="preserve">　对涉嫌恐怖活动资金的监控适用本法；其他法律另有规定的，适用其规定。</w:t>
      </w:r>
    </w:p>
    <w:p w:rsidR="00E64A90" w:rsidRPr="009A0B98" w:rsidRDefault="00222F5F" w:rsidP="009A0B98">
      <w:pPr>
        <w:spacing w:line="360" w:lineRule="auto"/>
        <w:ind w:firstLine="960"/>
        <w:rPr>
          <w:szCs w:val="21"/>
        </w:rPr>
      </w:pPr>
      <w:r w:rsidRPr="009A0B98">
        <w:rPr>
          <w:rFonts w:ascii="宋体" w:eastAsia="宋体" w:hAnsi="宋体" w:cs="宋体" w:hint="eastAsia"/>
          <w:bCs/>
          <w:color w:val="000000"/>
          <w:kern w:val="0"/>
          <w:szCs w:val="21"/>
        </w:rPr>
        <w:t>第三十七条</w:t>
      </w:r>
      <w:r w:rsidRPr="009A0B98">
        <w:rPr>
          <w:rFonts w:ascii="宋体" w:eastAsia="宋体" w:hAnsi="宋体" w:cs="宋体" w:hint="eastAsia"/>
          <w:color w:val="000000"/>
          <w:kern w:val="0"/>
          <w:szCs w:val="21"/>
        </w:rPr>
        <w:t xml:space="preserve">　本法自2007年1月1日起施行。</w:t>
      </w:r>
    </w:p>
    <w:sectPr w:rsidR="00E64A90" w:rsidRPr="009A0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D28" w:rsidRDefault="00F76D28" w:rsidP="009A0B98">
      <w:r>
        <w:separator/>
      </w:r>
    </w:p>
  </w:endnote>
  <w:endnote w:type="continuationSeparator" w:id="0">
    <w:p w:rsidR="00F76D28" w:rsidRDefault="00F76D28" w:rsidP="009A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D28" w:rsidRDefault="00F76D28" w:rsidP="009A0B98">
      <w:r>
        <w:separator/>
      </w:r>
    </w:p>
  </w:footnote>
  <w:footnote w:type="continuationSeparator" w:id="0">
    <w:p w:rsidR="00F76D28" w:rsidRDefault="00F76D28" w:rsidP="009A0B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F5F"/>
    <w:rsid w:val="00093A6D"/>
    <w:rsid w:val="00222F5F"/>
    <w:rsid w:val="002912A6"/>
    <w:rsid w:val="00432BDF"/>
    <w:rsid w:val="009A0B98"/>
    <w:rsid w:val="00E64A90"/>
    <w:rsid w:val="00F76D28"/>
    <w:rsid w:val="00F94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22F5F"/>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Strong"/>
    <w:basedOn w:val="a0"/>
    <w:uiPriority w:val="22"/>
    <w:qFormat/>
    <w:rsid w:val="00222F5F"/>
    <w:rPr>
      <w:b/>
      <w:bCs/>
    </w:rPr>
  </w:style>
  <w:style w:type="paragraph" w:styleId="a5">
    <w:name w:val="header"/>
    <w:basedOn w:val="a"/>
    <w:link w:val="Char"/>
    <w:uiPriority w:val="99"/>
    <w:unhideWhenUsed/>
    <w:rsid w:val="009A0B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0B98"/>
    <w:rPr>
      <w:sz w:val="18"/>
      <w:szCs w:val="18"/>
    </w:rPr>
  </w:style>
  <w:style w:type="paragraph" w:styleId="a6">
    <w:name w:val="footer"/>
    <w:basedOn w:val="a"/>
    <w:link w:val="Char0"/>
    <w:uiPriority w:val="99"/>
    <w:unhideWhenUsed/>
    <w:rsid w:val="009A0B98"/>
    <w:pPr>
      <w:tabs>
        <w:tab w:val="center" w:pos="4153"/>
        <w:tab w:val="right" w:pos="8306"/>
      </w:tabs>
      <w:snapToGrid w:val="0"/>
      <w:jc w:val="left"/>
    </w:pPr>
    <w:rPr>
      <w:sz w:val="18"/>
      <w:szCs w:val="18"/>
    </w:rPr>
  </w:style>
  <w:style w:type="character" w:customStyle="1" w:styleId="Char0">
    <w:name w:val="页脚 Char"/>
    <w:basedOn w:val="a0"/>
    <w:link w:val="a6"/>
    <w:uiPriority w:val="99"/>
    <w:rsid w:val="009A0B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22F5F"/>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Strong"/>
    <w:basedOn w:val="a0"/>
    <w:uiPriority w:val="22"/>
    <w:qFormat/>
    <w:rsid w:val="00222F5F"/>
    <w:rPr>
      <w:b/>
      <w:bCs/>
    </w:rPr>
  </w:style>
  <w:style w:type="paragraph" w:styleId="a5">
    <w:name w:val="header"/>
    <w:basedOn w:val="a"/>
    <w:link w:val="Char"/>
    <w:uiPriority w:val="99"/>
    <w:unhideWhenUsed/>
    <w:rsid w:val="009A0B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0B98"/>
    <w:rPr>
      <w:sz w:val="18"/>
      <w:szCs w:val="18"/>
    </w:rPr>
  </w:style>
  <w:style w:type="paragraph" w:styleId="a6">
    <w:name w:val="footer"/>
    <w:basedOn w:val="a"/>
    <w:link w:val="Char0"/>
    <w:uiPriority w:val="99"/>
    <w:unhideWhenUsed/>
    <w:rsid w:val="009A0B98"/>
    <w:pPr>
      <w:tabs>
        <w:tab w:val="center" w:pos="4153"/>
        <w:tab w:val="right" w:pos="8306"/>
      </w:tabs>
      <w:snapToGrid w:val="0"/>
      <w:jc w:val="left"/>
    </w:pPr>
    <w:rPr>
      <w:sz w:val="18"/>
      <w:szCs w:val="18"/>
    </w:rPr>
  </w:style>
  <w:style w:type="character" w:customStyle="1" w:styleId="Char0">
    <w:name w:val="页脚 Char"/>
    <w:basedOn w:val="a0"/>
    <w:link w:val="a6"/>
    <w:uiPriority w:val="99"/>
    <w:rsid w:val="009A0B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A9130-B2C2-45C4-9E37-025FDBDE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2</cp:revision>
  <dcterms:created xsi:type="dcterms:W3CDTF">2016-03-18T05:09:00Z</dcterms:created>
  <dcterms:modified xsi:type="dcterms:W3CDTF">2016-03-21T03:08:00Z</dcterms:modified>
</cp:coreProperties>
</file>