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9F" w:rsidRDefault="00801E9F" w:rsidP="00A4395C">
      <w:pPr>
        <w:pStyle w:val="2"/>
        <w:jc w:val="center"/>
        <w:rPr>
          <w:color w:val="333333"/>
          <w:szCs w:val="21"/>
        </w:rPr>
      </w:pPr>
      <w:r w:rsidRPr="00C73E64">
        <w:rPr>
          <w:rFonts w:hint="eastAsia"/>
        </w:rPr>
        <w:t>深圳证券交易所</w:t>
      </w:r>
      <w:bookmarkStart w:id="0" w:name="_GoBack"/>
      <w:bookmarkEnd w:id="0"/>
      <w:r w:rsidRPr="00C73E64">
        <w:rPr>
          <w:rFonts w:hint="eastAsia"/>
        </w:rPr>
        <w:t>证券投资基金交易和申购赎回实施细则</w:t>
      </w:r>
    </w:p>
    <w:p w:rsidR="00A4395C" w:rsidRPr="00A4395C" w:rsidRDefault="00801E9F" w:rsidP="00A4395C">
      <w:pPr>
        <w:pStyle w:val="a3"/>
        <w:numPr>
          <w:ilvl w:val="0"/>
          <w:numId w:val="1"/>
        </w:numPr>
        <w:spacing w:line="360" w:lineRule="auto"/>
        <w:ind w:firstLineChars="0"/>
        <w:jc w:val="center"/>
        <w:rPr>
          <w:color w:val="333333"/>
          <w:sz w:val="24"/>
          <w:szCs w:val="24"/>
        </w:rPr>
      </w:pPr>
      <w:r w:rsidRPr="00A4395C">
        <w:rPr>
          <w:rFonts w:hint="eastAsia"/>
          <w:color w:val="333333"/>
          <w:sz w:val="24"/>
          <w:szCs w:val="24"/>
        </w:rPr>
        <w:t>总则</w:t>
      </w:r>
    </w:p>
    <w:p w:rsidR="00A4395C" w:rsidRDefault="00A4395C" w:rsidP="00A4395C">
      <w:pPr>
        <w:pStyle w:val="a3"/>
        <w:numPr>
          <w:ilvl w:val="0"/>
          <w:numId w:val="2"/>
        </w:numPr>
        <w:spacing w:beforeLines="50" w:before="156" w:line="360" w:lineRule="auto"/>
        <w:ind w:left="0" w:firstLineChars="0" w:firstLine="482"/>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为了规范证券投资基金（以下简称“基金”）份额在深圳证券交易所（以下简称“本所”）的交易、认购和申购、赎回（以下简称“申赎”）业务，保护投资者合法权益，根据《证券投资基金法》、《公开募集证券投资基金运作管理办法》、《证券投资基金销售管理办法》、《深圳证券交易所交易规则》（以下简称“《交易规则》”）等有关规定，制定本细则。</w:t>
      </w:r>
    </w:p>
    <w:p w:rsidR="00A4395C" w:rsidRDefault="00A4395C" w:rsidP="00A4395C">
      <w:pPr>
        <w:pStyle w:val="a3"/>
        <w:numPr>
          <w:ilvl w:val="0"/>
          <w:numId w:val="2"/>
        </w:numPr>
        <w:spacing w:beforeLines="50" w:before="156" w:line="360" w:lineRule="auto"/>
        <w:ind w:left="0" w:firstLineChars="0" w:firstLine="482"/>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基金份额在本所的交易、认购和</w:t>
      </w:r>
      <w:proofErr w:type="gramStart"/>
      <w:r w:rsidR="00801E9F" w:rsidRPr="00A4395C">
        <w:rPr>
          <w:rFonts w:hint="eastAsia"/>
          <w:color w:val="333333"/>
          <w:sz w:val="24"/>
          <w:szCs w:val="24"/>
        </w:rPr>
        <w:t>申赎</w:t>
      </w:r>
      <w:proofErr w:type="gramEnd"/>
      <w:r w:rsidR="00801E9F" w:rsidRPr="00A4395C">
        <w:rPr>
          <w:rFonts w:hint="eastAsia"/>
          <w:color w:val="333333"/>
          <w:sz w:val="24"/>
          <w:szCs w:val="24"/>
        </w:rPr>
        <w:t>适用本细则。本细则未作规定的，适用《交易规则》及本所其他有关业务规则的规定。</w:t>
      </w:r>
    </w:p>
    <w:p w:rsidR="00A4395C" w:rsidRDefault="00A4395C" w:rsidP="00A4395C">
      <w:pPr>
        <w:pStyle w:val="a3"/>
        <w:numPr>
          <w:ilvl w:val="0"/>
          <w:numId w:val="2"/>
        </w:numPr>
        <w:spacing w:beforeLines="50" w:before="156" w:line="360" w:lineRule="auto"/>
        <w:ind w:left="0" w:firstLineChars="0" w:firstLine="482"/>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基金份额在本所之外其他场所的交易、认购和</w:t>
      </w:r>
      <w:proofErr w:type="gramStart"/>
      <w:r w:rsidR="00801E9F" w:rsidRPr="00A4395C">
        <w:rPr>
          <w:rFonts w:hint="eastAsia"/>
          <w:color w:val="333333"/>
          <w:sz w:val="24"/>
          <w:szCs w:val="24"/>
        </w:rPr>
        <w:t>申赎</w:t>
      </w:r>
      <w:proofErr w:type="gramEnd"/>
      <w:r w:rsidR="00801E9F" w:rsidRPr="00A4395C">
        <w:rPr>
          <w:rFonts w:hint="eastAsia"/>
          <w:color w:val="333333"/>
          <w:sz w:val="24"/>
          <w:szCs w:val="24"/>
        </w:rPr>
        <w:t>，适用基金合同、基金招募说明书以及办理场所的相关规定。</w:t>
      </w:r>
    </w:p>
    <w:p w:rsidR="00A4395C" w:rsidRDefault="00A4395C" w:rsidP="00A4395C">
      <w:pPr>
        <w:pStyle w:val="a3"/>
        <w:numPr>
          <w:ilvl w:val="0"/>
          <w:numId w:val="2"/>
        </w:numPr>
        <w:spacing w:beforeLines="50" w:before="156" w:line="360" w:lineRule="auto"/>
        <w:ind w:left="0" w:firstLineChars="0" w:firstLine="482"/>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基金份额在本所交易、认购和</w:t>
      </w:r>
      <w:proofErr w:type="gramStart"/>
      <w:r w:rsidR="00801E9F" w:rsidRPr="00A4395C">
        <w:rPr>
          <w:rFonts w:hint="eastAsia"/>
          <w:color w:val="333333"/>
          <w:sz w:val="24"/>
          <w:szCs w:val="24"/>
        </w:rPr>
        <w:t>申赎</w:t>
      </w:r>
      <w:proofErr w:type="gramEnd"/>
      <w:r w:rsidR="00801E9F" w:rsidRPr="00A4395C">
        <w:rPr>
          <w:rFonts w:hint="eastAsia"/>
          <w:color w:val="333333"/>
          <w:sz w:val="24"/>
          <w:szCs w:val="24"/>
        </w:rPr>
        <w:t>，不代表本所对基金的投资价值</w:t>
      </w:r>
      <w:proofErr w:type="gramStart"/>
      <w:r w:rsidR="00801E9F" w:rsidRPr="00A4395C">
        <w:rPr>
          <w:rFonts w:hint="eastAsia"/>
          <w:color w:val="333333"/>
          <w:sz w:val="24"/>
          <w:szCs w:val="24"/>
        </w:rPr>
        <w:t>作出</w:t>
      </w:r>
      <w:proofErr w:type="gramEnd"/>
      <w:r w:rsidR="00801E9F" w:rsidRPr="00A4395C">
        <w:rPr>
          <w:rFonts w:hint="eastAsia"/>
          <w:color w:val="333333"/>
          <w:sz w:val="24"/>
          <w:szCs w:val="24"/>
        </w:rPr>
        <w:t>判断或者保证，基金的投资风险由投资者自行承担。</w:t>
      </w:r>
    </w:p>
    <w:p w:rsidR="00A4395C" w:rsidRDefault="00A4395C" w:rsidP="00A4395C">
      <w:pPr>
        <w:pStyle w:val="a3"/>
        <w:numPr>
          <w:ilvl w:val="0"/>
          <w:numId w:val="2"/>
        </w:numPr>
        <w:spacing w:beforeLines="50" w:before="156" w:line="360" w:lineRule="auto"/>
        <w:ind w:left="0" w:firstLineChars="0" w:firstLine="482"/>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 xml:space="preserve"> </w:t>
      </w:r>
      <w:r w:rsidR="00801E9F" w:rsidRPr="00A4395C">
        <w:rPr>
          <w:rFonts w:hint="eastAsia"/>
          <w:color w:val="333333"/>
          <w:sz w:val="24"/>
          <w:szCs w:val="24"/>
        </w:rPr>
        <w:t>基金份额在本所交易、认购和</w:t>
      </w:r>
      <w:proofErr w:type="gramStart"/>
      <w:r w:rsidR="00801E9F" w:rsidRPr="00A4395C">
        <w:rPr>
          <w:rFonts w:hint="eastAsia"/>
          <w:color w:val="333333"/>
          <w:sz w:val="24"/>
          <w:szCs w:val="24"/>
        </w:rPr>
        <w:t>申赎</w:t>
      </w:r>
      <w:proofErr w:type="gramEnd"/>
      <w:r w:rsidR="00801E9F" w:rsidRPr="00A4395C">
        <w:rPr>
          <w:rFonts w:hint="eastAsia"/>
          <w:color w:val="333333"/>
          <w:sz w:val="24"/>
          <w:szCs w:val="24"/>
        </w:rPr>
        <w:t>，基金管理人应当依法履行信息披露义务，充分揭示基金产品的风险。本所会员应当充分了解和评估客户对基金产品的认知水平和风险承受能力，建立完备的客户管理和服务制度，切实履行投资者适当性管理职责。</w:t>
      </w:r>
    </w:p>
    <w:p w:rsidR="00A4395C" w:rsidRDefault="00801E9F" w:rsidP="00A4395C">
      <w:pPr>
        <w:pStyle w:val="a3"/>
        <w:numPr>
          <w:ilvl w:val="0"/>
          <w:numId w:val="1"/>
        </w:numPr>
        <w:spacing w:beforeLines="50" w:before="156" w:line="360" w:lineRule="auto"/>
        <w:ind w:firstLineChars="0"/>
        <w:jc w:val="center"/>
        <w:rPr>
          <w:color w:val="333333"/>
          <w:sz w:val="24"/>
          <w:szCs w:val="24"/>
        </w:rPr>
      </w:pPr>
      <w:r w:rsidRPr="00A4395C">
        <w:rPr>
          <w:rFonts w:hint="eastAsia"/>
          <w:color w:val="333333"/>
          <w:sz w:val="24"/>
          <w:szCs w:val="24"/>
        </w:rPr>
        <w:t>交易</w:t>
      </w:r>
    </w:p>
    <w:p w:rsidR="00A4395C" w:rsidRPr="00A4395C" w:rsidRDefault="00801E9F" w:rsidP="00A4395C">
      <w:pPr>
        <w:pStyle w:val="a3"/>
        <w:numPr>
          <w:ilvl w:val="0"/>
          <w:numId w:val="3"/>
        </w:numPr>
        <w:spacing w:beforeLines="50" w:before="156" w:line="360" w:lineRule="auto"/>
        <w:ind w:firstLineChars="0"/>
        <w:jc w:val="center"/>
        <w:rPr>
          <w:color w:val="333333"/>
          <w:sz w:val="24"/>
          <w:szCs w:val="24"/>
        </w:rPr>
      </w:pPr>
      <w:r w:rsidRPr="00A4395C">
        <w:rPr>
          <w:rFonts w:hint="eastAsia"/>
          <w:color w:val="333333"/>
          <w:sz w:val="24"/>
          <w:szCs w:val="24"/>
        </w:rPr>
        <w:t>一般规定</w:t>
      </w:r>
    </w:p>
    <w:p w:rsidR="00A4395C" w:rsidRDefault="00A4395C" w:rsidP="00A4395C">
      <w:pPr>
        <w:pStyle w:val="a3"/>
        <w:numPr>
          <w:ilvl w:val="0"/>
          <w:numId w:val="2"/>
        </w:numPr>
        <w:spacing w:beforeLines="50" w:before="156" w:line="360" w:lineRule="auto"/>
        <w:ind w:left="0" w:firstLineChars="0" w:firstLine="480"/>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封闭式基金、交易型开放式基金（以下简称“</w:t>
      </w:r>
      <w:r w:rsidR="00801E9F" w:rsidRPr="00A4395C">
        <w:rPr>
          <w:rFonts w:hint="eastAsia"/>
          <w:color w:val="333333"/>
          <w:sz w:val="24"/>
          <w:szCs w:val="24"/>
        </w:rPr>
        <w:t>ETF</w:t>
      </w:r>
      <w:r w:rsidR="00801E9F" w:rsidRPr="00A4395C">
        <w:rPr>
          <w:rFonts w:hint="eastAsia"/>
          <w:color w:val="333333"/>
          <w:sz w:val="24"/>
          <w:szCs w:val="24"/>
        </w:rPr>
        <w:t>”）、上市开放式基金（以下简称“</w:t>
      </w:r>
      <w:r w:rsidR="00801E9F" w:rsidRPr="00A4395C">
        <w:rPr>
          <w:rFonts w:hint="eastAsia"/>
          <w:color w:val="333333"/>
          <w:sz w:val="24"/>
          <w:szCs w:val="24"/>
        </w:rPr>
        <w:t>LOF</w:t>
      </w:r>
      <w:r w:rsidR="00801E9F" w:rsidRPr="00A4395C">
        <w:rPr>
          <w:rFonts w:hint="eastAsia"/>
          <w:color w:val="333333"/>
          <w:sz w:val="24"/>
          <w:szCs w:val="24"/>
        </w:rPr>
        <w:t>”）、分级基金及本所认可的其他基金品种，可以在本所上市交易。封闭式基金是指在本所上市交易、基金份额总额在基金合同期限内固定不变的基金。</w:t>
      </w:r>
    </w:p>
    <w:p w:rsidR="00A4395C" w:rsidRDefault="00801E9F" w:rsidP="00A4395C">
      <w:pPr>
        <w:pStyle w:val="a3"/>
        <w:spacing w:beforeLines="50" w:before="156" w:line="360" w:lineRule="auto"/>
        <w:ind w:firstLine="480"/>
        <w:jc w:val="left"/>
        <w:rPr>
          <w:color w:val="333333"/>
          <w:sz w:val="24"/>
          <w:szCs w:val="24"/>
        </w:rPr>
      </w:pPr>
      <w:r w:rsidRPr="00A4395C">
        <w:rPr>
          <w:rFonts w:hint="eastAsia"/>
          <w:color w:val="333333"/>
          <w:sz w:val="24"/>
          <w:szCs w:val="24"/>
        </w:rPr>
        <w:t xml:space="preserve">ETF </w:t>
      </w:r>
      <w:r w:rsidRPr="00A4395C">
        <w:rPr>
          <w:rFonts w:hint="eastAsia"/>
          <w:color w:val="333333"/>
          <w:sz w:val="24"/>
          <w:szCs w:val="24"/>
        </w:rPr>
        <w:t>是指在本所上市交易的开放式基金，其基金份额使用组合证券、现金或者基金合同约定的其他对价按照“</w:t>
      </w:r>
      <w:r w:rsidRPr="00A4395C">
        <w:rPr>
          <w:rFonts w:hint="eastAsia"/>
          <w:b/>
          <w:color w:val="FF0000"/>
          <w:sz w:val="24"/>
          <w:szCs w:val="24"/>
        </w:rPr>
        <w:t>份额申购、份额赎回”的方式进行申赎</w:t>
      </w:r>
      <w:r w:rsidRPr="00A4395C">
        <w:rPr>
          <w:rFonts w:hint="eastAsia"/>
          <w:color w:val="333333"/>
          <w:sz w:val="24"/>
          <w:szCs w:val="24"/>
        </w:rPr>
        <w:t>。</w:t>
      </w:r>
    </w:p>
    <w:p w:rsidR="00A4395C" w:rsidRDefault="00801E9F" w:rsidP="00A4395C">
      <w:pPr>
        <w:pStyle w:val="a3"/>
        <w:spacing w:beforeLines="50" w:before="156" w:line="360" w:lineRule="auto"/>
        <w:ind w:firstLine="480"/>
        <w:jc w:val="left"/>
        <w:rPr>
          <w:color w:val="333333"/>
          <w:sz w:val="24"/>
          <w:szCs w:val="24"/>
        </w:rPr>
      </w:pPr>
      <w:r w:rsidRPr="00A4395C">
        <w:rPr>
          <w:rFonts w:hint="eastAsia"/>
          <w:color w:val="333333"/>
          <w:sz w:val="24"/>
          <w:szCs w:val="24"/>
        </w:rPr>
        <w:lastRenderedPageBreak/>
        <w:t xml:space="preserve">LOF </w:t>
      </w:r>
      <w:r w:rsidRPr="00A4395C">
        <w:rPr>
          <w:rFonts w:hint="eastAsia"/>
          <w:color w:val="333333"/>
          <w:sz w:val="24"/>
          <w:szCs w:val="24"/>
        </w:rPr>
        <w:t>是指在本所上市交易的开放式基金，其基金份额使用现金按照“</w:t>
      </w:r>
      <w:r w:rsidRPr="00A4395C">
        <w:rPr>
          <w:rFonts w:hint="eastAsia"/>
          <w:b/>
          <w:color w:val="FF0000"/>
          <w:sz w:val="24"/>
          <w:szCs w:val="24"/>
        </w:rPr>
        <w:t>金额申购、份额赎回”</w:t>
      </w:r>
      <w:r w:rsidRPr="00A4395C">
        <w:rPr>
          <w:rFonts w:hint="eastAsia"/>
          <w:color w:val="333333"/>
          <w:sz w:val="24"/>
          <w:szCs w:val="24"/>
        </w:rPr>
        <w:t>的方式进行申赎。</w:t>
      </w:r>
    </w:p>
    <w:p w:rsidR="00A4395C" w:rsidRDefault="00801E9F" w:rsidP="00A4395C">
      <w:pPr>
        <w:pStyle w:val="a3"/>
        <w:spacing w:beforeLines="50" w:before="156" w:line="360" w:lineRule="auto"/>
        <w:ind w:firstLine="480"/>
        <w:jc w:val="left"/>
        <w:rPr>
          <w:color w:val="333333"/>
          <w:sz w:val="24"/>
          <w:szCs w:val="24"/>
        </w:rPr>
      </w:pPr>
      <w:r w:rsidRPr="00A4395C">
        <w:rPr>
          <w:rFonts w:hint="eastAsia"/>
          <w:color w:val="333333"/>
          <w:sz w:val="24"/>
          <w:szCs w:val="24"/>
        </w:rPr>
        <w:t>分级基金是指通过基金合同约定的风险收益分配方式，将基金份额分为预期风险收益不同的子份额，其中全部或者部分类别份额在本所上市交易</w:t>
      </w:r>
      <w:proofErr w:type="gramStart"/>
      <w:r w:rsidRPr="00A4395C">
        <w:rPr>
          <w:rFonts w:hint="eastAsia"/>
          <w:color w:val="333333"/>
          <w:sz w:val="24"/>
          <w:szCs w:val="24"/>
        </w:rPr>
        <w:t>或者申赎的</w:t>
      </w:r>
      <w:proofErr w:type="gramEnd"/>
      <w:r w:rsidRPr="00A4395C">
        <w:rPr>
          <w:rFonts w:hint="eastAsia"/>
          <w:color w:val="333333"/>
          <w:sz w:val="24"/>
          <w:szCs w:val="24"/>
        </w:rPr>
        <w:t>基金。根据基金合同的约定，分级基金的基础份额和子份额之间可以通过分拆、合并进行配对转换，分拆、合并的具体规则由本所或者其他办理场所另行规定。</w:t>
      </w:r>
    </w:p>
    <w:p w:rsidR="00A4395C" w:rsidRDefault="00801E9F" w:rsidP="00A4395C">
      <w:pPr>
        <w:pStyle w:val="a3"/>
        <w:numPr>
          <w:ilvl w:val="0"/>
          <w:numId w:val="2"/>
        </w:numPr>
        <w:spacing w:beforeLines="50" w:before="156" w:line="360" w:lineRule="auto"/>
        <w:ind w:left="1560" w:firstLineChars="0" w:hanging="1080"/>
        <w:jc w:val="left"/>
        <w:rPr>
          <w:color w:val="333333"/>
          <w:sz w:val="24"/>
          <w:szCs w:val="24"/>
        </w:rPr>
      </w:pPr>
      <w:r w:rsidRPr="00A4395C">
        <w:rPr>
          <w:rFonts w:hint="eastAsia"/>
          <w:color w:val="333333"/>
          <w:sz w:val="24"/>
          <w:szCs w:val="24"/>
        </w:rPr>
        <w:t>基金份额交易可以采用竞价交易、大宗交易等方式。</w:t>
      </w:r>
    </w:p>
    <w:p w:rsidR="00A4395C" w:rsidRDefault="00A4395C" w:rsidP="00A4395C">
      <w:pPr>
        <w:pStyle w:val="a3"/>
        <w:numPr>
          <w:ilvl w:val="0"/>
          <w:numId w:val="2"/>
        </w:numPr>
        <w:spacing w:beforeLines="50" w:before="156" w:line="360" w:lineRule="auto"/>
        <w:ind w:left="0" w:firstLineChars="0" w:firstLine="480"/>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基金份额交易的申报价格最小变动单位为</w:t>
      </w:r>
      <w:r w:rsidR="00801E9F" w:rsidRPr="00A4395C">
        <w:rPr>
          <w:rFonts w:hint="eastAsia"/>
          <w:color w:val="333333"/>
          <w:sz w:val="24"/>
          <w:szCs w:val="24"/>
        </w:rPr>
        <w:t xml:space="preserve"> </w:t>
      </w:r>
      <w:r w:rsidR="00801E9F" w:rsidRPr="00A4395C">
        <w:rPr>
          <w:rFonts w:hint="eastAsia"/>
          <w:b/>
          <w:color w:val="FF0000"/>
          <w:sz w:val="24"/>
          <w:szCs w:val="24"/>
        </w:rPr>
        <w:t xml:space="preserve">0.001 </w:t>
      </w:r>
      <w:r w:rsidR="00801E9F" w:rsidRPr="00A4395C">
        <w:rPr>
          <w:rFonts w:hint="eastAsia"/>
          <w:b/>
          <w:color w:val="FF0000"/>
          <w:sz w:val="24"/>
          <w:szCs w:val="24"/>
        </w:rPr>
        <w:t>元。</w:t>
      </w:r>
    </w:p>
    <w:p w:rsidR="00B17601" w:rsidRDefault="00A4395C" w:rsidP="00A4395C">
      <w:pPr>
        <w:pStyle w:val="a3"/>
        <w:numPr>
          <w:ilvl w:val="0"/>
          <w:numId w:val="2"/>
        </w:numPr>
        <w:spacing w:beforeLines="50" w:before="156" w:line="360" w:lineRule="auto"/>
        <w:ind w:left="0" w:firstLineChars="0" w:firstLine="480"/>
        <w:jc w:val="left"/>
        <w:rPr>
          <w:color w:val="333333"/>
          <w:sz w:val="24"/>
          <w:szCs w:val="24"/>
        </w:rPr>
      </w:pPr>
      <w:r>
        <w:rPr>
          <w:rFonts w:hint="eastAsia"/>
          <w:color w:val="333333"/>
          <w:sz w:val="24"/>
          <w:szCs w:val="24"/>
        </w:rPr>
        <w:t xml:space="preserve"> </w:t>
      </w:r>
      <w:r w:rsidR="00801E9F" w:rsidRPr="00A4395C">
        <w:rPr>
          <w:rFonts w:hint="eastAsia"/>
          <w:color w:val="333333"/>
          <w:sz w:val="24"/>
          <w:szCs w:val="24"/>
        </w:rPr>
        <w:t xml:space="preserve"> </w:t>
      </w:r>
      <w:r w:rsidR="00801E9F" w:rsidRPr="00A4395C">
        <w:rPr>
          <w:rFonts w:hint="eastAsia"/>
          <w:color w:val="333333"/>
          <w:sz w:val="24"/>
          <w:szCs w:val="24"/>
        </w:rPr>
        <w:t>基金份额上市首日，其即时行情显示的前收盘价为基金管理人最近公布并向本所提供的基金份额净值或者参考净值（四舍五入至</w:t>
      </w:r>
      <w:r w:rsidR="00801E9F" w:rsidRPr="00A4395C">
        <w:rPr>
          <w:rFonts w:hint="eastAsia"/>
          <w:color w:val="333333"/>
          <w:sz w:val="24"/>
          <w:szCs w:val="24"/>
        </w:rPr>
        <w:t xml:space="preserve">0.001 </w:t>
      </w:r>
      <w:r w:rsidR="00801E9F" w:rsidRPr="00A4395C">
        <w:rPr>
          <w:rFonts w:hint="eastAsia"/>
          <w:color w:val="333333"/>
          <w:sz w:val="24"/>
          <w:szCs w:val="24"/>
        </w:rPr>
        <w:t>元），其准确性由基金管理人负责。</w:t>
      </w:r>
    </w:p>
    <w:p w:rsidR="00B17601" w:rsidRPr="00B17601" w:rsidRDefault="00B17601" w:rsidP="00A4395C">
      <w:pPr>
        <w:pStyle w:val="a3"/>
        <w:numPr>
          <w:ilvl w:val="0"/>
          <w:numId w:val="2"/>
        </w:numPr>
        <w:spacing w:beforeLines="50" w:before="156" w:line="360" w:lineRule="auto"/>
        <w:ind w:left="0" w:firstLineChars="0" w:firstLine="480"/>
        <w:jc w:val="left"/>
        <w:rPr>
          <w:color w:val="333333"/>
          <w:sz w:val="24"/>
          <w:szCs w:val="24"/>
        </w:rPr>
      </w:pPr>
      <w:r>
        <w:rPr>
          <w:rFonts w:hint="eastAsia"/>
          <w:color w:val="333333"/>
          <w:sz w:val="24"/>
          <w:szCs w:val="24"/>
        </w:rPr>
        <w:t xml:space="preserve">  </w:t>
      </w:r>
      <w:r w:rsidR="00801E9F" w:rsidRPr="00B17601">
        <w:rPr>
          <w:rFonts w:hint="eastAsia"/>
          <w:b/>
          <w:color w:val="FF0000"/>
          <w:sz w:val="24"/>
          <w:szCs w:val="24"/>
        </w:rPr>
        <w:t xml:space="preserve">ETF </w:t>
      </w:r>
      <w:r w:rsidR="00801E9F" w:rsidRPr="00B17601">
        <w:rPr>
          <w:rFonts w:hint="eastAsia"/>
          <w:b/>
          <w:color w:val="FF0000"/>
          <w:sz w:val="24"/>
          <w:szCs w:val="24"/>
        </w:rPr>
        <w:t>发生权益分派的，在权益登记日进行除权除息处理；其他基金发生权益分派的，在权益登记日次一交易日进行除权除息处理。</w:t>
      </w:r>
    </w:p>
    <w:p w:rsidR="00B17601" w:rsidRDefault="00B17601" w:rsidP="00A4395C">
      <w:pPr>
        <w:pStyle w:val="a3"/>
        <w:numPr>
          <w:ilvl w:val="0"/>
          <w:numId w:val="2"/>
        </w:numPr>
        <w:spacing w:beforeLines="50" w:before="156" w:line="360" w:lineRule="auto"/>
        <w:ind w:left="0" w:firstLineChars="0" w:firstLine="480"/>
        <w:jc w:val="left"/>
        <w:rPr>
          <w:color w:val="333333"/>
          <w:sz w:val="24"/>
          <w:szCs w:val="24"/>
        </w:rPr>
      </w:pPr>
      <w:r>
        <w:rPr>
          <w:rFonts w:hint="eastAsia"/>
          <w:color w:val="333333"/>
          <w:sz w:val="24"/>
          <w:szCs w:val="24"/>
        </w:rPr>
        <w:t xml:space="preserve"> </w:t>
      </w:r>
      <w:r w:rsidR="00801E9F" w:rsidRPr="00B17601">
        <w:rPr>
          <w:rFonts w:hint="eastAsia"/>
          <w:b/>
          <w:color w:val="FF0000"/>
          <w:sz w:val="24"/>
          <w:szCs w:val="24"/>
        </w:rPr>
        <w:t>分级基金发生份额折算的，</w:t>
      </w:r>
      <w:r w:rsidR="00801E9F" w:rsidRPr="00A4395C">
        <w:rPr>
          <w:rFonts w:hint="eastAsia"/>
          <w:color w:val="333333"/>
          <w:sz w:val="24"/>
          <w:szCs w:val="24"/>
        </w:rPr>
        <w:t>折算完成后次一交易日即时行情显示的前收盘价调整为基金管理人最近公布并向本所提供的基金份额净值或者参考净值（四舍五入至</w:t>
      </w:r>
      <w:r w:rsidR="00801E9F" w:rsidRPr="00A4395C">
        <w:rPr>
          <w:rFonts w:hint="eastAsia"/>
          <w:color w:val="333333"/>
          <w:sz w:val="24"/>
          <w:szCs w:val="24"/>
        </w:rPr>
        <w:t xml:space="preserve"> 0.001 </w:t>
      </w:r>
      <w:r w:rsidR="00801E9F" w:rsidRPr="00A4395C">
        <w:rPr>
          <w:rFonts w:hint="eastAsia"/>
          <w:color w:val="333333"/>
          <w:sz w:val="24"/>
          <w:szCs w:val="24"/>
        </w:rPr>
        <w:t>元），其准确性由基金管理人负责。</w:t>
      </w:r>
    </w:p>
    <w:p w:rsidR="00B17601" w:rsidRPr="00B17601" w:rsidRDefault="00801E9F" w:rsidP="00B17601">
      <w:pPr>
        <w:pStyle w:val="a3"/>
        <w:numPr>
          <w:ilvl w:val="0"/>
          <w:numId w:val="3"/>
        </w:numPr>
        <w:spacing w:beforeLines="50" w:before="156" w:line="360" w:lineRule="auto"/>
        <w:ind w:firstLineChars="0"/>
        <w:jc w:val="center"/>
        <w:rPr>
          <w:color w:val="333333"/>
          <w:sz w:val="24"/>
          <w:szCs w:val="24"/>
        </w:rPr>
      </w:pPr>
      <w:r w:rsidRPr="00B17601">
        <w:rPr>
          <w:rFonts w:hint="eastAsia"/>
          <w:color w:val="333333"/>
          <w:sz w:val="24"/>
          <w:szCs w:val="24"/>
        </w:rPr>
        <w:t>竞价交易</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第十二条</w:t>
      </w:r>
      <w:r w:rsidR="00B17601">
        <w:rPr>
          <w:rFonts w:hint="eastAsia"/>
          <w:color w:val="333333"/>
          <w:sz w:val="24"/>
          <w:szCs w:val="24"/>
        </w:rPr>
        <w:t xml:space="preserve">   </w:t>
      </w:r>
      <w:r w:rsidRPr="00B17601">
        <w:rPr>
          <w:rFonts w:hint="eastAsia"/>
          <w:color w:val="333333"/>
          <w:sz w:val="24"/>
          <w:szCs w:val="24"/>
        </w:rPr>
        <w:t>基金份额竞价交易采用限价申报或者市价申报的方式进行申报。本所接受申报时间为每个交易日</w:t>
      </w:r>
      <w:r w:rsidRPr="00B17601">
        <w:rPr>
          <w:rFonts w:hint="eastAsia"/>
          <w:color w:val="333333"/>
          <w:sz w:val="24"/>
          <w:szCs w:val="24"/>
        </w:rPr>
        <w:t xml:space="preserve"> 9</w:t>
      </w:r>
      <w:r w:rsidRPr="00B17601">
        <w:rPr>
          <w:rFonts w:hint="eastAsia"/>
          <w:color w:val="333333"/>
          <w:sz w:val="24"/>
          <w:szCs w:val="24"/>
        </w:rPr>
        <w:t>︰</w:t>
      </w:r>
      <w:r w:rsidRPr="00B17601">
        <w:rPr>
          <w:rFonts w:hint="eastAsia"/>
          <w:color w:val="333333"/>
          <w:sz w:val="24"/>
          <w:szCs w:val="24"/>
        </w:rPr>
        <w:t xml:space="preserve">15 </w:t>
      </w:r>
      <w:r w:rsidRPr="00B17601">
        <w:rPr>
          <w:rFonts w:hint="eastAsia"/>
          <w:color w:val="333333"/>
          <w:sz w:val="24"/>
          <w:szCs w:val="24"/>
        </w:rPr>
        <w:t>至</w:t>
      </w:r>
      <w:r w:rsidRPr="00B17601">
        <w:rPr>
          <w:rFonts w:hint="eastAsia"/>
          <w:color w:val="333333"/>
          <w:sz w:val="24"/>
          <w:szCs w:val="24"/>
        </w:rPr>
        <w:t xml:space="preserve"> 11</w:t>
      </w:r>
      <w:r w:rsidRPr="00B17601">
        <w:rPr>
          <w:rFonts w:hint="eastAsia"/>
          <w:color w:val="333333"/>
          <w:sz w:val="24"/>
          <w:szCs w:val="24"/>
        </w:rPr>
        <w:t>︰</w:t>
      </w:r>
      <w:r w:rsidRPr="00B17601">
        <w:rPr>
          <w:rFonts w:hint="eastAsia"/>
          <w:color w:val="333333"/>
          <w:sz w:val="24"/>
          <w:szCs w:val="24"/>
        </w:rPr>
        <w:t>30</w:t>
      </w:r>
      <w:r w:rsidRPr="00B17601">
        <w:rPr>
          <w:rFonts w:hint="eastAsia"/>
          <w:color w:val="333333"/>
          <w:sz w:val="24"/>
          <w:szCs w:val="24"/>
        </w:rPr>
        <w:t>、</w:t>
      </w:r>
      <w:r w:rsidRPr="00B17601">
        <w:rPr>
          <w:rFonts w:hint="eastAsia"/>
          <w:color w:val="333333"/>
          <w:sz w:val="24"/>
          <w:szCs w:val="24"/>
        </w:rPr>
        <w:t>13</w:t>
      </w:r>
      <w:r w:rsidRPr="00B17601">
        <w:rPr>
          <w:rFonts w:hint="eastAsia"/>
          <w:color w:val="333333"/>
          <w:sz w:val="24"/>
          <w:szCs w:val="24"/>
        </w:rPr>
        <w:t>︰</w:t>
      </w:r>
      <w:r w:rsidRPr="00B17601">
        <w:rPr>
          <w:rFonts w:hint="eastAsia"/>
          <w:color w:val="333333"/>
          <w:sz w:val="24"/>
          <w:szCs w:val="24"/>
        </w:rPr>
        <w:t>00</w:t>
      </w:r>
      <w:r w:rsidRPr="00B17601">
        <w:rPr>
          <w:rFonts w:hint="eastAsia"/>
          <w:color w:val="333333"/>
          <w:sz w:val="24"/>
          <w:szCs w:val="24"/>
        </w:rPr>
        <w:t>至</w:t>
      </w:r>
      <w:r w:rsidRPr="00B17601">
        <w:rPr>
          <w:rFonts w:hint="eastAsia"/>
          <w:color w:val="333333"/>
          <w:sz w:val="24"/>
          <w:szCs w:val="24"/>
        </w:rPr>
        <w:t xml:space="preserve"> 15</w:t>
      </w:r>
      <w:r w:rsidRPr="00B17601">
        <w:rPr>
          <w:rFonts w:hint="eastAsia"/>
          <w:color w:val="333333"/>
          <w:sz w:val="24"/>
          <w:szCs w:val="24"/>
        </w:rPr>
        <w:t>︰</w:t>
      </w:r>
      <w:r w:rsidRPr="00B17601">
        <w:rPr>
          <w:rFonts w:hint="eastAsia"/>
          <w:color w:val="333333"/>
          <w:sz w:val="24"/>
          <w:szCs w:val="24"/>
        </w:rPr>
        <w:t>00</w:t>
      </w:r>
      <w:r w:rsidRPr="00B17601">
        <w:rPr>
          <w:rFonts w:hint="eastAsia"/>
          <w:color w:val="333333"/>
          <w:sz w:val="24"/>
          <w:szCs w:val="24"/>
        </w:rPr>
        <w:t>。</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第十三条</w:t>
      </w:r>
      <w:r w:rsidRPr="00B17601">
        <w:rPr>
          <w:rFonts w:hint="eastAsia"/>
          <w:color w:val="333333"/>
          <w:sz w:val="24"/>
          <w:szCs w:val="24"/>
        </w:rPr>
        <w:t xml:space="preserve"> </w:t>
      </w:r>
      <w:r w:rsidR="00B17601">
        <w:rPr>
          <w:rFonts w:hint="eastAsia"/>
          <w:color w:val="333333"/>
          <w:sz w:val="24"/>
          <w:szCs w:val="24"/>
        </w:rPr>
        <w:t xml:space="preserve">  </w:t>
      </w:r>
      <w:r w:rsidRPr="00B17601">
        <w:rPr>
          <w:rFonts w:hint="eastAsia"/>
          <w:color w:val="333333"/>
          <w:sz w:val="24"/>
          <w:szCs w:val="24"/>
        </w:rPr>
        <w:t>通过竞价交易买入基金份额的，申报数量应当为</w:t>
      </w:r>
      <w:r w:rsidRPr="00B17601">
        <w:rPr>
          <w:rFonts w:hint="eastAsia"/>
          <w:color w:val="333333"/>
          <w:sz w:val="24"/>
          <w:szCs w:val="24"/>
        </w:rPr>
        <w:t xml:space="preserve"> 100 </w:t>
      </w:r>
      <w:r w:rsidR="00B17601">
        <w:rPr>
          <w:rFonts w:hint="eastAsia"/>
          <w:color w:val="333333"/>
          <w:sz w:val="24"/>
          <w:szCs w:val="24"/>
        </w:rPr>
        <w:t>份或者其整数</w:t>
      </w:r>
      <w:proofErr w:type="gramStart"/>
      <w:r w:rsidR="00B17601">
        <w:rPr>
          <w:rFonts w:hint="eastAsia"/>
          <w:color w:val="333333"/>
          <w:sz w:val="24"/>
          <w:szCs w:val="24"/>
        </w:rPr>
        <w:t>倍</w:t>
      </w:r>
      <w:proofErr w:type="gramEnd"/>
      <w:r w:rsidR="00B17601">
        <w:rPr>
          <w:rFonts w:hint="eastAsia"/>
          <w:color w:val="333333"/>
          <w:sz w:val="24"/>
          <w:szCs w:val="24"/>
        </w:rPr>
        <w:t>。</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卖出基金份额时，余额不足</w:t>
      </w:r>
      <w:r w:rsidRPr="00B17601">
        <w:rPr>
          <w:rFonts w:hint="eastAsia"/>
          <w:color w:val="333333"/>
          <w:sz w:val="24"/>
          <w:szCs w:val="24"/>
        </w:rPr>
        <w:t xml:space="preserve"> 100 </w:t>
      </w:r>
      <w:r w:rsidRPr="00B17601">
        <w:rPr>
          <w:rFonts w:hint="eastAsia"/>
          <w:color w:val="333333"/>
          <w:sz w:val="24"/>
          <w:szCs w:val="24"/>
        </w:rPr>
        <w:t>份的部分，应当一次性申报卖出。</w:t>
      </w:r>
    </w:p>
    <w:p w:rsidR="00B17601" w:rsidRDefault="00801E9F" w:rsidP="00B17601">
      <w:pPr>
        <w:spacing w:beforeLines="50" w:before="156" w:line="360" w:lineRule="auto"/>
        <w:ind w:firstLineChars="200" w:firstLine="482"/>
        <w:jc w:val="left"/>
        <w:rPr>
          <w:b/>
          <w:color w:val="FF0000"/>
          <w:sz w:val="24"/>
          <w:szCs w:val="24"/>
        </w:rPr>
      </w:pPr>
      <w:r w:rsidRPr="00B17601">
        <w:rPr>
          <w:rFonts w:hint="eastAsia"/>
          <w:b/>
          <w:color w:val="FF0000"/>
          <w:sz w:val="24"/>
          <w:szCs w:val="24"/>
        </w:rPr>
        <w:t>基金份额竞价交易单笔申报最大数量不得超过</w:t>
      </w:r>
      <w:r w:rsidRPr="00B17601">
        <w:rPr>
          <w:rFonts w:hint="eastAsia"/>
          <w:b/>
          <w:color w:val="FF0000"/>
          <w:sz w:val="24"/>
          <w:szCs w:val="24"/>
        </w:rPr>
        <w:t xml:space="preserve"> 100 </w:t>
      </w:r>
      <w:r w:rsidRPr="00B17601">
        <w:rPr>
          <w:rFonts w:hint="eastAsia"/>
          <w:b/>
          <w:color w:val="FF0000"/>
          <w:sz w:val="24"/>
          <w:szCs w:val="24"/>
        </w:rPr>
        <w:t>万份。</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第十四条</w:t>
      </w:r>
      <w:r w:rsidRPr="00B17601">
        <w:rPr>
          <w:rFonts w:hint="eastAsia"/>
          <w:color w:val="333333"/>
          <w:sz w:val="24"/>
          <w:szCs w:val="24"/>
        </w:rPr>
        <w:t xml:space="preserve"> </w:t>
      </w:r>
      <w:r w:rsidRPr="00B17601">
        <w:rPr>
          <w:rFonts w:hint="eastAsia"/>
          <w:color w:val="333333"/>
          <w:sz w:val="24"/>
          <w:szCs w:val="24"/>
        </w:rPr>
        <w:t>基金份额竞价交易实行价格涨跌幅限制，涨跌幅限制比例为</w:t>
      </w:r>
      <w:r w:rsidRPr="00B17601">
        <w:rPr>
          <w:rFonts w:hint="eastAsia"/>
          <w:color w:val="333333"/>
          <w:sz w:val="24"/>
          <w:szCs w:val="24"/>
        </w:rPr>
        <w:t xml:space="preserve"> 10%</w:t>
      </w:r>
      <w:r w:rsidRPr="00B17601">
        <w:rPr>
          <w:rFonts w:hint="eastAsia"/>
          <w:color w:val="333333"/>
          <w:sz w:val="24"/>
          <w:szCs w:val="24"/>
        </w:rPr>
        <w:t>。</w:t>
      </w:r>
    </w:p>
    <w:p w:rsidR="00CC11BF" w:rsidRPr="00CC11BF" w:rsidRDefault="00CC11BF" w:rsidP="00B17601">
      <w:pPr>
        <w:spacing w:beforeLines="50" w:before="156" w:line="360" w:lineRule="auto"/>
        <w:ind w:firstLineChars="200" w:firstLine="480"/>
        <w:jc w:val="left"/>
        <w:rPr>
          <w:color w:val="333333"/>
          <w:sz w:val="24"/>
          <w:szCs w:val="24"/>
        </w:rPr>
      </w:pPr>
    </w:p>
    <w:p w:rsidR="00B17601" w:rsidRPr="00B17601" w:rsidRDefault="00801E9F" w:rsidP="00B17601">
      <w:pPr>
        <w:pStyle w:val="a3"/>
        <w:numPr>
          <w:ilvl w:val="0"/>
          <w:numId w:val="3"/>
        </w:numPr>
        <w:spacing w:beforeLines="50" w:before="156" w:line="360" w:lineRule="auto"/>
        <w:ind w:firstLineChars="0"/>
        <w:jc w:val="center"/>
        <w:rPr>
          <w:color w:val="333333"/>
          <w:sz w:val="24"/>
          <w:szCs w:val="24"/>
        </w:rPr>
      </w:pPr>
      <w:r w:rsidRPr="00B17601">
        <w:rPr>
          <w:rFonts w:hint="eastAsia"/>
          <w:color w:val="333333"/>
          <w:sz w:val="24"/>
          <w:szCs w:val="24"/>
        </w:rPr>
        <w:lastRenderedPageBreak/>
        <w:t>大宗交易</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第十五条</w:t>
      </w:r>
      <w:r w:rsidRPr="00B17601">
        <w:rPr>
          <w:rFonts w:hint="eastAsia"/>
          <w:color w:val="333333"/>
          <w:sz w:val="24"/>
          <w:szCs w:val="24"/>
        </w:rPr>
        <w:t xml:space="preserve"> </w:t>
      </w:r>
      <w:r w:rsidR="00B17601">
        <w:rPr>
          <w:rFonts w:hint="eastAsia"/>
          <w:color w:val="333333"/>
          <w:sz w:val="24"/>
          <w:szCs w:val="24"/>
        </w:rPr>
        <w:t xml:space="preserve">  </w:t>
      </w:r>
      <w:r w:rsidRPr="00B17601">
        <w:rPr>
          <w:rFonts w:hint="eastAsia"/>
          <w:color w:val="333333"/>
          <w:sz w:val="24"/>
          <w:szCs w:val="24"/>
        </w:rPr>
        <w:t>基金份额交易符合以下条件的，可以采用大</w:t>
      </w:r>
      <w:r w:rsidRPr="00B17601">
        <w:rPr>
          <w:rFonts w:hint="eastAsia"/>
          <w:b/>
          <w:color w:val="FF0000"/>
          <w:sz w:val="24"/>
          <w:szCs w:val="24"/>
        </w:rPr>
        <w:t>宗交易方式</w:t>
      </w:r>
      <w:r w:rsidRPr="00B17601">
        <w:rPr>
          <w:rFonts w:hint="eastAsia"/>
          <w:color w:val="333333"/>
          <w:sz w:val="24"/>
          <w:szCs w:val="24"/>
        </w:rPr>
        <w:t>：</w:t>
      </w:r>
    </w:p>
    <w:p w:rsidR="00B17601" w:rsidRDefault="00801E9F" w:rsidP="00B17601">
      <w:pPr>
        <w:spacing w:beforeLines="50" w:before="156" w:line="360" w:lineRule="auto"/>
        <w:ind w:firstLineChars="200" w:firstLine="482"/>
        <w:jc w:val="left"/>
        <w:rPr>
          <w:b/>
          <w:color w:val="FF0000"/>
          <w:sz w:val="24"/>
          <w:szCs w:val="24"/>
        </w:rPr>
      </w:pPr>
      <w:r w:rsidRPr="00B17601">
        <w:rPr>
          <w:rFonts w:hint="eastAsia"/>
          <w:b/>
          <w:color w:val="FF0000"/>
          <w:sz w:val="24"/>
          <w:szCs w:val="24"/>
        </w:rPr>
        <w:t>（一）基金份额单笔交易数量不低于</w:t>
      </w:r>
      <w:r w:rsidRPr="00B17601">
        <w:rPr>
          <w:rFonts w:hint="eastAsia"/>
          <w:b/>
          <w:color w:val="FF0000"/>
          <w:sz w:val="24"/>
          <w:szCs w:val="24"/>
        </w:rPr>
        <w:t xml:space="preserve"> 200 </w:t>
      </w:r>
      <w:r w:rsidRPr="00B17601">
        <w:rPr>
          <w:rFonts w:hint="eastAsia"/>
          <w:b/>
          <w:color w:val="FF0000"/>
          <w:sz w:val="24"/>
          <w:szCs w:val="24"/>
        </w:rPr>
        <w:t>万份，或者交易金额不低于</w:t>
      </w:r>
      <w:r w:rsidRPr="00B17601">
        <w:rPr>
          <w:rFonts w:hint="eastAsia"/>
          <w:b/>
          <w:color w:val="FF0000"/>
          <w:sz w:val="24"/>
          <w:szCs w:val="24"/>
        </w:rPr>
        <w:t xml:space="preserve"> 200 </w:t>
      </w:r>
      <w:r w:rsidRPr="00B17601">
        <w:rPr>
          <w:rFonts w:hint="eastAsia"/>
          <w:b/>
          <w:color w:val="FF0000"/>
          <w:sz w:val="24"/>
          <w:szCs w:val="24"/>
        </w:rPr>
        <w:t>万元人民币；</w:t>
      </w:r>
    </w:p>
    <w:p w:rsidR="00B17601" w:rsidRPr="00B17601" w:rsidRDefault="00801E9F" w:rsidP="00B17601">
      <w:pPr>
        <w:spacing w:beforeLines="50" w:before="156" w:line="360" w:lineRule="auto"/>
        <w:ind w:firstLineChars="200" w:firstLine="482"/>
        <w:jc w:val="left"/>
        <w:rPr>
          <w:b/>
          <w:color w:val="FF0000"/>
          <w:sz w:val="24"/>
          <w:szCs w:val="24"/>
        </w:rPr>
      </w:pPr>
      <w:r w:rsidRPr="00B17601">
        <w:rPr>
          <w:rFonts w:hint="eastAsia"/>
          <w:b/>
          <w:color w:val="FF0000"/>
          <w:sz w:val="24"/>
          <w:szCs w:val="24"/>
        </w:rPr>
        <w:t>（二）多只基金份额合计单向买入或者卖出的交易金额不低于</w:t>
      </w:r>
      <w:r w:rsidRPr="00B17601">
        <w:rPr>
          <w:rFonts w:hint="eastAsia"/>
          <w:b/>
          <w:color w:val="FF0000"/>
          <w:sz w:val="24"/>
          <w:szCs w:val="24"/>
        </w:rPr>
        <w:t xml:space="preserve"> 300</w:t>
      </w:r>
      <w:r w:rsidRPr="00B17601">
        <w:rPr>
          <w:rFonts w:hint="eastAsia"/>
          <w:b/>
          <w:color w:val="FF0000"/>
          <w:sz w:val="24"/>
          <w:szCs w:val="24"/>
        </w:rPr>
        <w:t>万元人民币，且其中单只基金份额的交易数量不低于</w:t>
      </w:r>
      <w:r w:rsidRPr="00B17601">
        <w:rPr>
          <w:rFonts w:hint="eastAsia"/>
          <w:b/>
          <w:color w:val="FF0000"/>
          <w:sz w:val="24"/>
          <w:szCs w:val="24"/>
        </w:rPr>
        <w:t xml:space="preserve"> 60 </w:t>
      </w:r>
      <w:r w:rsidRPr="00B17601">
        <w:rPr>
          <w:rFonts w:hint="eastAsia"/>
          <w:b/>
          <w:color w:val="FF0000"/>
          <w:sz w:val="24"/>
          <w:szCs w:val="24"/>
        </w:rPr>
        <w:t>万份。</w:t>
      </w:r>
    </w:p>
    <w:p w:rsidR="00B17601" w:rsidRDefault="00801E9F" w:rsidP="00B17601">
      <w:pPr>
        <w:spacing w:beforeLines="50" w:before="156" w:line="360" w:lineRule="auto"/>
        <w:ind w:firstLineChars="200" w:firstLine="480"/>
        <w:jc w:val="left"/>
        <w:rPr>
          <w:color w:val="FF0000"/>
          <w:sz w:val="24"/>
          <w:szCs w:val="24"/>
        </w:rPr>
      </w:pPr>
      <w:r w:rsidRPr="00B17601">
        <w:rPr>
          <w:rFonts w:hint="eastAsia"/>
          <w:color w:val="333333"/>
          <w:sz w:val="24"/>
          <w:szCs w:val="24"/>
        </w:rPr>
        <w:t>第十六条</w:t>
      </w:r>
      <w:r w:rsidRPr="00B17601">
        <w:rPr>
          <w:rFonts w:hint="eastAsia"/>
          <w:color w:val="333333"/>
          <w:sz w:val="24"/>
          <w:szCs w:val="24"/>
        </w:rPr>
        <w:t xml:space="preserve"> </w:t>
      </w:r>
      <w:r w:rsidR="00B17601">
        <w:rPr>
          <w:rFonts w:hint="eastAsia"/>
          <w:color w:val="333333"/>
          <w:sz w:val="24"/>
          <w:szCs w:val="24"/>
        </w:rPr>
        <w:t xml:space="preserve">  </w:t>
      </w:r>
      <w:r w:rsidRPr="00B17601">
        <w:rPr>
          <w:rFonts w:hint="eastAsia"/>
          <w:color w:val="333333"/>
          <w:sz w:val="24"/>
          <w:szCs w:val="24"/>
        </w:rPr>
        <w:t>基金份额采用</w:t>
      </w:r>
      <w:r w:rsidRPr="00CC11BF">
        <w:rPr>
          <w:rFonts w:hint="eastAsia"/>
          <w:b/>
          <w:color w:val="FF0000"/>
          <w:sz w:val="24"/>
          <w:szCs w:val="24"/>
          <w:highlight w:val="yellow"/>
        </w:rPr>
        <w:t>协议大宗</w:t>
      </w:r>
      <w:r w:rsidRPr="00B17601">
        <w:rPr>
          <w:rFonts w:hint="eastAsia"/>
          <w:b/>
          <w:color w:val="FF0000"/>
          <w:sz w:val="24"/>
          <w:szCs w:val="24"/>
        </w:rPr>
        <w:t>交易方式</w:t>
      </w:r>
      <w:r w:rsidRPr="00B17601">
        <w:rPr>
          <w:rFonts w:hint="eastAsia"/>
          <w:color w:val="333333"/>
          <w:sz w:val="24"/>
          <w:szCs w:val="24"/>
        </w:rPr>
        <w:t>的，本所接受申报时间为每个交易日</w:t>
      </w:r>
      <w:r w:rsidRPr="00B17601">
        <w:rPr>
          <w:rFonts w:hint="eastAsia"/>
          <w:color w:val="FF0000"/>
          <w:sz w:val="24"/>
          <w:szCs w:val="24"/>
        </w:rPr>
        <w:t xml:space="preserve"> 9</w:t>
      </w:r>
      <w:r w:rsidRPr="00B17601">
        <w:rPr>
          <w:rFonts w:hint="eastAsia"/>
          <w:color w:val="FF0000"/>
          <w:sz w:val="24"/>
          <w:szCs w:val="24"/>
        </w:rPr>
        <w:t>︰</w:t>
      </w:r>
      <w:r w:rsidRPr="00B17601">
        <w:rPr>
          <w:rFonts w:hint="eastAsia"/>
          <w:color w:val="FF0000"/>
          <w:sz w:val="24"/>
          <w:szCs w:val="24"/>
        </w:rPr>
        <w:t xml:space="preserve">15 </w:t>
      </w:r>
      <w:r w:rsidRPr="00B17601">
        <w:rPr>
          <w:rFonts w:hint="eastAsia"/>
          <w:color w:val="FF0000"/>
          <w:sz w:val="24"/>
          <w:szCs w:val="24"/>
        </w:rPr>
        <w:t>至</w:t>
      </w:r>
      <w:r w:rsidRPr="00B17601">
        <w:rPr>
          <w:rFonts w:hint="eastAsia"/>
          <w:color w:val="FF0000"/>
          <w:sz w:val="24"/>
          <w:szCs w:val="24"/>
        </w:rPr>
        <w:t xml:space="preserve"> 11</w:t>
      </w:r>
      <w:r w:rsidRPr="00B17601">
        <w:rPr>
          <w:rFonts w:hint="eastAsia"/>
          <w:color w:val="FF0000"/>
          <w:sz w:val="24"/>
          <w:szCs w:val="24"/>
        </w:rPr>
        <w:t>︰</w:t>
      </w:r>
      <w:r w:rsidRPr="00B17601">
        <w:rPr>
          <w:rFonts w:hint="eastAsia"/>
          <w:color w:val="FF0000"/>
          <w:sz w:val="24"/>
          <w:szCs w:val="24"/>
        </w:rPr>
        <w:t>30</w:t>
      </w:r>
      <w:r w:rsidRPr="00B17601">
        <w:rPr>
          <w:rFonts w:hint="eastAsia"/>
          <w:color w:val="FF0000"/>
          <w:sz w:val="24"/>
          <w:szCs w:val="24"/>
        </w:rPr>
        <w:t>、</w:t>
      </w:r>
      <w:r w:rsidRPr="00B17601">
        <w:rPr>
          <w:rFonts w:hint="eastAsia"/>
          <w:color w:val="FF0000"/>
          <w:sz w:val="24"/>
          <w:szCs w:val="24"/>
        </w:rPr>
        <w:t>13</w:t>
      </w:r>
      <w:r w:rsidRPr="00B17601">
        <w:rPr>
          <w:rFonts w:hint="eastAsia"/>
          <w:color w:val="FF0000"/>
          <w:sz w:val="24"/>
          <w:szCs w:val="24"/>
        </w:rPr>
        <w:t>︰</w:t>
      </w:r>
      <w:r w:rsidRPr="00B17601">
        <w:rPr>
          <w:rFonts w:hint="eastAsia"/>
          <w:color w:val="FF0000"/>
          <w:sz w:val="24"/>
          <w:szCs w:val="24"/>
        </w:rPr>
        <w:t xml:space="preserve">00 </w:t>
      </w:r>
      <w:r w:rsidRPr="00B17601">
        <w:rPr>
          <w:rFonts w:hint="eastAsia"/>
          <w:color w:val="FF0000"/>
          <w:sz w:val="24"/>
          <w:szCs w:val="24"/>
        </w:rPr>
        <w:t>至</w:t>
      </w:r>
      <w:r w:rsidRPr="00B17601">
        <w:rPr>
          <w:rFonts w:hint="eastAsia"/>
          <w:color w:val="FF0000"/>
          <w:sz w:val="24"/>
          <w:szCs w:val="24"/>
        </w:rPr>
        <w:t xml:space="preserve"> </w:t>
      </w:r>
      <w:r w:rsidRPr="00B17601">
        <w:rPr>
          <w:rFonts w:hint="eastAsia"/>
          <w:color w:val="FF0000"/>
          <w:sz w:val="24"/>
          <w:szCs w:val="24"/>
          <w:highlight w:val="yellow"/>
        </w:rPr>
        <w:t>15</w:t>
      </w:r>
      <w:r w:rsidRPr="00B17601">
        <w:rPr>
          <w:rFonts w:hint="eastAsia"/>
          <w:color w:val="FF0000"/>
          <w:sz w:val="24"/>
          <w:szCs w:val="24"/>
          <w:highlight w:val="yellow"/>
        </w:rPr>
        <w:t>︰</w:t>
      </w:r>
      <w:r w:rsidRPr="00B17601">
        <w:rPr>
          <w:rFonts w:hint="eastAsia"/>
          <w:color w:val="FF0000"/>
          <w:sz w:val="24"/>
          <w:szCs w:val="24"/>
          <w:highlight w:val="yellow"/>
        </w:rPr>
        <w:t>30</w:t>
      </w:r>
      <w:r w:rsidRPr="00B17601">
        <w:rPr>
          <w:rFonts w:hint="eastAsia"/>
          <w:color w:val="FF0000"/>
          <w:sz w:val="24"/>
          <w:szCs w:val="24"/>
        </w:rPr>
        <w:t>，</w:t>
      </w:r>
      <w:r w:rsidRPr="00B17601">
        <w:rPr>
          <w:rFonts w:hint="eastAsia"/>
          <w:color w:val="333333"/>
          <w:sz w:val="24"/>
          <w:szCs w:val="24"/>
        </w:rPr>
        <w:t>成交确认时间为每个交易日</w:t>
      </w:r>
      <w:r w:rsidRPr="00B17601">
        <w:rPr>
          <w:rFonts w:hint="eastAsia"/>
          <w:color w:val="333333"/>
          <w:sz w:val="24"/>
          <w:szCs w:val="24"/>
        </w:rPr>
        <w:t xml:space="preserve"> </w:t>
      </w:r>
      <w:r w:rsidRPr="00B17601">
        <w:rPr>
          <w:rFonts w:hint="eastAsia"/>
          <w:color w:val="FF0000"/>
          <w:sz w:val="24"/>
          <w:szCs w:val="24"/>
          <w:highlight w:val="yellow"/>
        </w:rPr>
        <w:t>15</w:t>
      </w:r>
      <w:r w:rsidRPr="00B17601">
        <w:rPr>
          <w:rFonts w:hint="eastAsia"/>
          <w:color w:val="FF0000"/>
          <w:sz w:val="24"/>
          <w:szCs w:val="24"/>
          <w:highlight w:val="yellow"/>
        </w:rPr>
        <w:t>︰</w:t>
      </w:r>
      <w:r w:rsidRPr="00B17601">
        <w:rPr>
          <w:rFonts w:hint="eastAsia"/>
          <w:color w:val="FF0000"/>
          <w:sz w:val="24"/>
          <w:szCs w:val="24"/>
          <w:highlight w:val="yellow"/>
        </w:rPr>
        <w:t xml:space="preserve">00 </w:t>
      </w:r>
      <w:r w:rsidRPr="00B17601">
        <w:rPr>
          <w:rFonts w:hint="eastAsia"/>
          <w:color w:val="FF0000"/>
          <w:sz w:val="24"/>
          <w:szCs w:val="24"/>
          <w:highlight w:val="yellow"/>
        </w:rPr>
        <w:t>至</w:t>
      </w:r>
      <w:r w:rsidRPr="00B17601">
        <w:rPr>
          <w:rFonts w:hint="eastAsia"/>
          <w:color w:val="FF0000"/>
          <w:sz w:val="24"/>
          <w:szCs w:val="24"/>
          <w:highlight w:val="yellow"/>
        </w:rPr>
        <w:t xml:space="preserve"> 15</w:t>
      </w:r>
      <w:r w:rsidRPr="00B17601">
        <w:rPr>
          <w:rFonts w:hint="eastAsia"/>
          <w:color w:val="FF0000"/>
          <w:sz w:val="24"/>
          <w:szCs w:val="24"/>
          <w:highlight w:val="yellow"/>
        </w:rPr>
        <w:t>︰</w:t>
      </w:r>
      <w:r w:rsidRPr="00B17601">
        <w:rPr>
          <w:rFonts w:hint="eastAsia"/>
          <w:color w:val="FF0000"/>
          <w:sz w:val="24"/>
          <w:szCs w:val="24"/>
          <w:highlight w:val="yellow"/>
        </w:rPr>
        <w:t>30</w:t>
      </w:r>
      <w:r w:rsidRPr="00B17601">
        <w:rPr>
          <w:rFonts w:hint="eastAsia"/>
          <w:color w:val="FF0000"/>
          <w:sz w:val="24"/>
          <w:szCs w:val="24"/>
          <w:highlight w:val="yellow"/>
        </w:rPr>
        <w:t>。</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基金份额采用</w:t>
      </w:r>
      <w:r w:rsidRPr="00CC11BF">
        <w:rPr>
          <w:rFonts w:hint="eastAsia"/>
          <w:b/>
          <w:color w:val="FF0000"/>
          <w:sz w:val="24"/>
          <w:szCs w:val="24"/>
          <w:highlight w:val="yellow"/>
        </w:rPr>
        <w:t>盘后定价</w:t>
      </w:r>
      <w:r w:rsidRPr="00B17601">
        <w:rPr>
          <w:rFonts w:hint="eastAsia"/>
          <w:b/>
          <w:color w:val="FF0000"/>
          <w:sz w:val="24"/>
          <w:szCs w:val="24"/>
        </w:rPr>
        <w:t>大宗交易方式</w:t>
      </w:r>
      <w:r w:rsidRPr="00B17601">
        <w:rPr>
          <w:rFonts w:hint="eastAsia"/>
          <w:color w:val="333333"/>
          <w:sz w:val="24"/>
          <w:szCs w:val="24"/>
        </w:rPr>
        <w:t>的，本所接受申报的时间为每个交易日</w:t>
      </w:r>
      <w:r w:rsidRPr="00B17601">
        <w:rPr>
          <w:rFonts w:hint="eastAsia"/>
          <w:color w:val="333333"/>
          <w:sz w:val="24"/>
          <w:szCs w:val="24"/>
        </w:rPr>
        <w:t xml:space="preserve"> </w:t>
      </w:r>
      <w:r w:rsidRPr="00B17601">
        <w:rPr>
          <w:rFonts w:hint="eastAsia"/>
          <w:b/>
          <w:color w:val="FF0000"/>
          <w:sz w:val="24"/>
          <w:szCs w:val="24"/>
        </w:rPr>
        <w:t>15</w:t>
      </w:r>
      <w:r w:rsidRPr="00B17601">
        <w:rPr>
          <w:rFonts w:hint="eastAsia"/>
          <w:b/>
          <w:color w:val="FF0000"/>
          <w:sz w:val="24"/>
          <w:szCs w:val="24"/>
        </w:rPr>
        <w:t>︰</w:t>
      </w:r>
      <w:r w:rsidRPr="00B17601">
        <w:rPr>
          <w:rFonts w:hint="eastAsia"/>
          <w:b/>
          <w:color w:val="FF0000"/>
          <w:sz w:val="24"/>
          <w:szCs w:val="24"/>
        </w:rPr>
        <w:t xml:space="preserve">05 </w:t>
      </w:r>
      <w:r w:rsidRPr="00B17601">
        <w:rPr>
          <w:rFonts w:hint="eastAsia"/>
          <w:b/>
          <w:color w:val="FF0000"/>
          <w:sz w:val="24"/>
          <w:szCs w:val="24"/>
        </w:rPr>
        <w:t>至</w:t>
      </w:r>
      <w:r w:rsidRPr="00B17601">
        <w:rPr>
          <w:rFonts w:hint="eastAsia"/>
          <w:b/>
          <w:color w:val="FF0000"/>
          <w:sz w:val="24"/>
          <w:szCs w:val="24"/>
        </w:rPr>
        <w:t xml:space="preserve"> 15</w:t>
      </w:r>
      <w:r w:rsidRPr="00B17601">
        <w:rPr>
          <w:rFonts w:hint="eastAsia"/>
          <w:b/>
          <w:color w:val="FF0000"/>
          <w:sz w:val="24"/>
          <w:szCs w:val="24"/>
        </w:rPr>
        <w:t>︰</w:t>
      </w:r>
      <w:r w:rsidRPr="00B17601">
        <w:rPr>
          <w:rFonts w:hint="eastAsia"/>
          <w:b/>
          <w:color w:val="FF0000"/>
          <w:sz w:val="24"/>
          <w:szCs w:val="24"/>
        </w:rPr>
        <w:t>30</w:t>
      </w:r>
      <w:r w:rsidRPr="00B17601">
        <w:rPr>
          <w:rFonts w:hint="eastAsia"/>
          <w:b/>
          <w:color w:val="FF0000"/>
          <w:sz w:val="24"/>
          <w:szCs w:val="24"/>
        </w:rPr>
        <w:t>。</w:t>
      </w:r>
    </w:p>
    <w:p w:rsidR="00B17601" w:rsidRDefault="00801E9F" w:rsidP="00B17601">
      <w:pPr>
        <w:spacing w:beforeLines="50" w:before="156" w:line="360" w:lineRule="auto"/>
        <w:ind w:firstLineChars="200" w:firstLine="480"/>
        <w:jc w:val="left"/>
        <w:rPr>
          <w:color w:val="333333"/>
          <w:sz w:val="24"/>
          <w:szCs w:val="24"/>
        </w:rPr>
      </w:pPr>
      <w:r w:rsidRPr="00B17601">
        <w:rPr>
          <w:rFonts w:hint="eastAsia"/>
          <w:color w:val="333333"/>
          <w:sz w:val="24"/>
          <w:szCs w:val="24"/>
        </w:rPr>
        <w:t>第十七条</w:t>
      </w:r>
      <w:r w:rsidRPr="00B17601">
        <w:rPr>
          <w:rFonts w:hint="eastAsia"/>
          <w:color w:val="333333"/>
          <w:sz w:val="24"/>
          <w:szCs w:val="24"/>
        </w:rPr>
        <w:t xml:space="preserve"> </w:t>
      </w:r>
      <w:r w:rsidR="00B17601">
        <w:rPr>
          <w:rFonts w:hint="eastAsia"/>
          <w:color w:val="333333"/>
          <w:sz w:val="24"/>
          <w:szCs w:val="24"/>
        </w:rPr>
        <w:t xml:space="preserve">  </w:t>
      </w:r>
      <w:r w:rsidRPr="00B17601">
        <w:rPr>
          <w:rFonts w:hint="eastAsia"/>
          <w:color w:val="333333"/>
          <w:sz w:val="24"/>
          <w:szCs w:val="24"/>
        </w:rPr>
        <w:t>基金份额</w:t>
      </w:r>
      <w:r w:rsidRPr="00B17601">
        <w:rPr>
          <w:rFonts w:hint="eastAsia"/>
          <w:b/>
          <w:color w:val="FF0000"/>
          <w:sz w:val="24"/>
          <w:szCs w:val="24"/>
        </w:rPr>
        <w:t>协议大宗交易申报价格范围为前收盘价的上下</w:t>
      </w:r>
      <w:r w:rsidRPr="00B17601">
        <w:rPr>
          <w:rFonts w:hint="eastAsia"/>
          <w:b/>
          <w:color w:val="FF0000"/>
          <w:sz w:val="24"/>
          <w:szCs w:val="24"/>
        </w:rPr>
        <w:t xml:space="preserve"> 10%</w:t>
      </w:r>
      <w:r w:rsidRPr="00B17601">
        <w:rPr>
          <w:rFonts w:hint="eastAsia"/>
          <w:color w:val="333333"/>
          <w:sz w:val="24"/>
          <w:szCs w:val="24"/>
        </w:rPr>
        <w:t>。</w:t>
      </w:r>
    </w:p>
    <w:p w:rsidR="00DD36F2" w:rsidRPr="00DD36F2" w:rsidRDefault="00801E9F" w:rsidP="00DD36F2">
      <w:pPr>
        <w:pStyle w:val="a3"/>
        <w:numPr>
          <w:ilvl w:val="0"/>
          <w:numId w:val="1"/>
        </w:numPr>
        <w:spacing w:beforeLines="50" w:before="156" w:line="360" w:lineRule="auto"/>
        <w:ind w:firstLineChars="0"/>
        <w:jc w:val="center"/>
        <w:rPr>
          <w:color w:val="333333"/>
          <w:sz w:val="24"/>
          <w:szCs w:val="24"/>
        </w:rPr>
      </w:pPr>
      <w:r w:rsidRPr="00DD36F2">
        <w:rPr>
          <w:rFonts w:hint="eastAsia"/>
          <w:color w:val="333333"/>
          <w:sz w:val="24"/>
          <w:szCs w:val="24"/>
        </w:rPr>
        <w:t>认购、申购和赎回</w:t>
      </w:r>
    </w:p>
    <w:p w:rsidR="00DD36F2" w:rsidRDefault="00801E9F" w:rsidP="00DD36F2">
      <w:pPr>
        <w:pStyle w:val="a3"/>
        <w:numPr>
          <w:ilvl w:val="0"/>
          <w:numId w:val="4"/>
        </w:numPr>
        <w:spacing w:beforeLines="50" w:before="156" w:line="360" w:lineRule="auto"/>
        <w:ind w:firstLineChars="0"/>
        <w:jc w:val="center"/>
        <w:rPr>
          <w:color w:val="333333"/>
          <w:sz w:val="24"/>
          <w:szCs w:val="24"/>
        </w:rPr>
      </w:pPr>
      <w:r w:rsidRPr="00DD36F2">
        <w:rPr>
          <w:rFonts w:hint="eastAsia"/>
          <w:color w:val="333333"/>
          <w:sz w:val="24"/>
          <w:szCs w:val="24"/>
        </w:rPr>
        <w:t>一般规定</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第十八条</w:t>
      </w:r>
      <w:r w:rsidR="00DD36F2">
        <w:rPr>
          <w:rFonts w:hint="eastAsia"/>
          <w:color w:val="333333"/>
          <w:sz w:val="24"/>
          <w:szCs w:val="24"/>
        </w:rPr>
        <w:t xml:space="preserve">  </w:t>
      </w:r>
      <w:r w:rsidRPr="00DD36F2">
        <w:rPr>
          <w:rFonts w:hint="eastAsia"/>
          <w:color w:val="333333"/>
          <w:sz w:val="24"/>
          <w:szCs w:val="24"/>
        </w:rPr>
        <w:t xml:space="preserve"> ETF</w:t>
      </w:r>
      <w:r w:rsidRPr="00DD36F2">
        <w:rPr>
          <w:rFonts w:hint="eastAsia"/>
          <w:color w:val="333333"/>
          <w:sz w:val="24"/>
          <w:szCs w:val="24"/>
        </w:rPr>
        <w:t>、</w:t>
      </w:r>
      <w:r w:rsidRPr="00DD36F2">
        <w:rPr>
          <w:rFonts w:hint="eastAsia"/>
          <w:color w:val="333333"/>
          <w:sz w:val="24"/>
          <w:szCs w:val="24"/>
        </w:rPr>
        <w:t>LOF</w:t>
      </w:r>
      <w:r w:rsidRPr="00DD36F2">
        <w:rPr>
          <w:rFonts w:hint="eastAsia"/>
          <w:color w:val="333333"/>
          <w:sz w:val="24"/>
          <w:szCs w:val="24"/>
        </w:rPr>
        <w:t>、</w:t>
      </w:r>
      <w:proofErr w:type="gramStart"/>
      <w:r w:rsidRPr="00DD36F2">
        <w:rPr>
          <w:rFonts w:hint="eastAsia"/>
          <w:color w:val="333333"/>
          <w:sz w:val="24"/>
          <w:szCs w:val="24"/>
        </w:rPr>
        <w:t>挂牌申赎开放式</w:t>
      </w:r>
      <w:proofErr w:type="gramEnd"/>
      <w:r w:rsidRPr="00DD36F2">
        <w:rPr>
          <w:rFonts w:hint="eastAsia"/>
          <w:color w:val="333333"/>
          <w:sz w:val="24"/>
          <w:szCs w:val="24"/>
        </w:rPr>
        <w:t>基金及本所认可的其他基金品种可以通过本所认购和</w:t>
      </w:r>
      <w:proofErr w:type="gramStart"/>
      <w:r w:rsidRPr="00DD36F2">
        <w:rPr>
          <w:rFonts w:hint="eastAsia"/>
          <w:color w:val="333333"/>
          <w:sz w:val="24"/>
          <w:szCs w:val="24"/>
        </w:rPr>
        <w:t>申赎</w:t>
      </w:r>
      <w:proofErr w:type="gramEnd"/>
      <w:r w:rsidRPr="00DD36F2">
        <w:rPr>
          <w:rFonts w:hint="eastAsia"/>
          <w:color w:val="333333"/>
          <w:sz w:val="24"/>
          <w:szCs w:val="24"/>
        </w:rPr>
        <w:t>，封闭式基金可以通过本所认购。</w:t>
      </w:r>
      <w:proofErr w:type="gramStart"/>
      <w:r w:rsidRPr="00DD36F2">
        <w:rPr>
          <w:rFonts w:hint="eastAsia"/>
          <w:color w:val="333333"/>
          <w:sz w:val="24"/>
          <w:szCs w:val="24"/>
        </w:rPr>
        <w:t>挂牌申赎开放式</w:t>
      </w:r>
      <w:proofErr w:type="gramEnd"/>
      <w:r w:rsidRPr="00DD36F2">
        <w:rPr>
          <w:rFonts w:hint="eastAsia"/>
          <w:color w:val="333333"/>
          <w:sz w:val="24"/>
          <w:szCs w:val="24"/>
        </w:rPr>
        <w:t>基金是指通过本所办理</w:t>
      </w:r>
      <w:proofErr w:type="gramStart"/>
      <w:r w:rsidRPr="00DD36F2">
        <w:rPr>
          <w:rFonts w:hint="eastAsia"/>
          <w:color w:val="333333"/>
          <w:sz w:val="24"/>
          <w:szCs w:val="24"/>
        </w:rPr>
        <w:t>申赎但</w:t>
      </w:r>
      <w:proofErr w:type="gramEnd"/>
      <w:r w:rsidRPr="00DD36F2">
        <w:rPr>
          <w:rFonts w:hint="eastAsia"/>
          <w:color w:val="333333"/>
          <w:sz w:val="24"/>
          <w:szCs w:val="24"/>
        </w:rPr>
        <w:t>不上市交易的开放式基金。</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第十九条</w:t>
      </w:r>
      <w:r w:rsidR="00DD36F2">
        <w:rPr>
          <w:rFonts w:hint="eastAsia"/>
          <w:color w:val="333333"/>
          <w:sz w:val="24"/>
          <w:szCs w:val="24"/>
        </w:rPr>
        <w:t xml:space="preserve">  </w:t>
      </w:r>
      <w:r w:rsidRPr="00DD36F2">
        <w:rPr>
          <w:rFonts w:hint="eastAsia"/>
          <w:color w:val="333333"/>
          <w:sz w:val="24"/>
          <w:szCs w:val="24"/>
        </w:rPr>
        <w:t xml:space="preserve"> </w:t>
      </w:r>
      <w:r w:rsidRPr="00DD36F2">
        <w:rPr>
          <w:rFonts w:hint="eastAsia"/>
          <w:color w:val="333333"/>
          <w:sz w:val="24"/>
          <w:szCs w:val="24"/>
        </w:rPr>
        <w:t>基金管理人通过本所办理基金份额认购和</w:t>
      </w:r>
      <w:proofErr w:type="gramStart"/>
      <w:r w:rsidRPr="00DD36F2">
        <w:rPr>
          <w:rFonts w:hint="eastAsia"/>
          <w:color w:val="333333"/>
          <w:sz w:val="24"/>
          <w:szCs w:val="24"/>
        </w:rPr>
        <w:t>申赎</w:t>
      </w:r>
      <w:proofErr w:type="gramEnd"/>
      <w:r w:rsidRPr="00DD36F2">
        <w:rPr>
          <w:rFonts w:hint="eastAsia"/>
          <w:color w:val="333333"/>
          <w:sz w:val="24"/>
          <w:szCs w:val="24"/>
        </w:rPr>
        <w:t>业务的，应当向本所提交申请，并和本所签署协议。</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第二十条</w:t>
      </w:r>
      <w:r w:rsidRPr="00DD36F2">
        <w:rPr>
          <w:rFonts w:hint="eastAsia"/>
          <w:color w:val="333333"/>
          <w:sz w:val="24"/>
          <w:szCs w:val="24"/>
        </w:rPr>
        <w:t xml:space="preserve"> </w:t>
      </w:r>
      <w:r w:rsidR="00DD36F2">
        <w:rPr>
          <w:rFonts w:hint="eastAsia"/>
          <w:color w:val="333333"/>
          <w:sz w:val="24"/>
          <w:szCs w:val="24"/>
        </w:rPr>
        <w:t xml:space="preserve">  </w:t>
      </w:r>
      <w:r w:rsidRPr="00DD36F2">
        <w:rPr>
          <w:rFonts w:hint="eastAsia"/>
          <w:color w:val="333333"/>
          <w:sz w:val="24"/>
          <w:szCs w:val="24"/>
        </w:rPr>
        <w:t>基金份额认购和</w:t>
      </w:r>
      <w:proofErr w:type="gramStart"/>
      <w:r w:rsidRPr="00DD36F2">
        <w:rPr>
          <w:rFonts w:hint="eastAsia"/>
          <w:color w:val="333333"/>
          <w:sz w:val="24"/>
          <w:szCs w:val="24"/>
        </w:rPr>
        <w:t>申赎</w:t>
      </w:r>
      <w:proofErr w:type="gramEnd"/>
      <w:r w:rsidRPr="00DD36F2">
        <w:rPr>
          <w:rFonts w:hint="eastAsia"/>
          <w:color w:val="333333"/>
          <w:sz w:val="24"/>
          <w:szCs w:val="24"/>
        </w:rPr>
        <w:t>的申报时间为每个交易日</w:t>
      </w:r>
      <w:r w:rsidRPr="00DD36F2">
        <w:rPr>
          <w:rFonts w:hint="eastAsia"/>
          <w:color w:val="333333"/>
          <w:sz w:val="24"/>
          <w:szCs w:val="24"/>
        </w:rPr>
        <w:t>9</w:t>
      </w:r>
      <w:r w:rsidRPr="00DD36F2">
        <w:rPr>
          <w:rFonts w:hint="eastAsia"/>
          <w:color w:val="333333"/>
          <w:sz w:val="24"/>
          <w:szCs w:val="24"/>
        </w:rPr>
        <w:t>︰</w:t>
      </w:r>
      <w:r w:rsidRPr="00DD36F2">
        <w:rPr>
          <w:rFonts w:hint="eastAsia"/>
          <w:color w:val="333333"/>
          <w:sz w:val="24"/>
          <w:szCs w:val="24"/>
        </w:rPr>
        <w:t>15</w:t>
      </w:r>
      <w:r w:rsidRPr="00DD36F2">
        <w:rPr>
          <w:rFonts w:hint="eastAsia"/>
          <w:color w:val="333333"/>
          <w:sz w:val="24"/>
          <w:szCs w:val="24"/>
        </w:rPr>
        <w:t>至</w:t>
      </w:r>
      <w:r w:rsidRPr="00DD36F2">
        <w:rPr>
          <w:rFonts w:hint="eastAsia"/>
          <w:color w:val="333333"/>
          <w:sz w:val="24"/>
          <w:szCs w:val="24"/>
        </w:rPr>
        <w:t>11</w:t>
      </w:r>
      <w:r w:rsidRPr="00DD36F2">
        <w:rPr>
          <w:rFonts w:hint="eastAsia"/>
          <w:color w:val="333333"/>
          <w:sz w:val="24"/>
          <w:szCs w:val="24"/>
        </w:rPr>
        <w:t>︰</w:t>
      </w:r>
      <w:r w:rsidRPr="00DD36F2">
        <w:rPr>
          <w:rFonts w:hint="eastAsia"/>
          <w:color w:val="333333"/>
          <w:sz w:val="24"/>
          <w:szCs w:val="24"/>
        </w:rPr>
        <w:t>30</w:t>
      </w:r>
      <w:r w:rsidRPr="00DD36F2">
        <w:rPr>
          <w:rFonts w:hint="eastAsia"/>
          <w:color w:val="333333"/>
          <w:sz w:val="24"/>
          <w:szCs w:val="24"/>
        </w:rPr>
        <w:t>、</w:t>
      </w:r>
      <w:r w:rsidRPr="00DD36F2">
        <w:rPr>
          <w:rFonts w:hint="eastAsia"/>
          <w:color w:val="333333"/>
          <w:sz w:val="24"/>
          <w:szCs w:val="24"/>
        </w:rPr>
        <w:t>13</w:t>
      </w:r>
      <w:r w:rsidRPr="00DD36F2">
        <w:rPr>
          <w:rFonts w:hint="eastAsia"/>
          <w:color w:val="333333"/>
          <w:sz w:val="24"/>
          <w:szCs w:val="24"/>
        </w:rPr>
        <w:t>︰</w:t>
      </w:r>
      <w:r w:rsidRPr="00DD36F2">
        <w:rPr>
          <w:rFonts w:hint="eastAsia"/>
          <w:color w:val="333333"/>
          <w:sz w:val="24"/>
          <w:szCs w:val="24"/>
        </w:rPr>
        <w:t xml:space="preserve">00 </w:t>
      </w:r>
      <w:r w:rsidRPr="00DD36F2">
        <w:rPr>
          <w:rFonts w:hint="eastAsia"/>
          <w:color w:val="333333"/>
          <w:sz w:val="24"/>
          <w:szCs w:val="24"/>
        </w:rPr>
        <w:t>至</w:t>
      </w:r>
      <w:r w:rsidRPr="00DD36F2">
        <w:rPr>
          <w:rFonts w:hint="eastAsia"/>
          <w:color w:val="333333"/>
          <w:sz w:val="24"/>
          <w:szCs w:val="24"/>
        </w:rPr>
        <w:t xml:space="preserve"> 15</w:t>
      </w:r>
      <w:r w:rsidRPr="00DD36F2">
        <w:rPr>
          <w:rFonts w:hint="eastAsia"/>
          <w:color w:val="333333"/>
          <w:sz w:val="24"/>
          <w:szCs w:val="24"/>
        </w:rPr>
        <w:t>︰</w:t>
      </w:r>
      <w:r w:rsidRPr="00DD36F2">
        <w:rPr>
          <w:rFonts w:hint="eastAsia"/>
          <w:color w:val="333333"/>
          <w:sz w:val="24"/>
          <w:szCs w:val="24"/>
        </w:rPr>
        <w:t>00</w:t>
      </w:r>
      <w:r w:rsidRPr="00DD36F2">
        <w:rPr>
          <w:rFonts w:hint="eastAsia"/>
          <w:color w:val="333333"/>
          <w:sz w:val="24"/>
          <w:szCs w:val="24"/>
        </w:rPr>
        <w:t>。</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第二十一条</w:t>
      </w:r>
      <w:r w:rsidRPr="00DD36F2">
        <w:rPr>
          <w:rFonts w:hint="eastAsia"/>
          <w:color w:val="333333"/>
          <w:sz w:val="24"/>
          <w:szCs w:val="24"/>
        </w:rPr>
        <w:t xml:space="preserve"> </w:t>
      </w:r>
      <w:r w:rsidR="00DD36F2">
        <w:rPr>
          <w:rFonts w:hint="eastAsia"/>
          <w:color w:val="333333"/>
          <w:sz w:val="24"/>
          <w:szCs w:val="24"/>
        </w:rPr>
        <w:t xml:space="preserve">  </w:t>
      </w:r>
      <w:r w:rsidRPr="00DD36F2">
        <w:rPr>
          <w:rFonts w:hint="eastAsia"/>
          <w:color w:val="333333"/>
          <w:sz w:val="24"/>
          <w:szCs w:val="24"/>
        </w:rPr>
        <w:t>本所会员代投资者办理基金份额的认购和</w:t>
      </w:r>
      <w:proofErr w:type="gramStart"/>
      <w:r w:rsidRPr="00DD36F2">
        <w:rPr>
          <w:rFonts w:hint="eastAsia"/>
          <w:color w:val="333333"/>
          <w:sz w:val="24"/>
          <w:szCs w:val="24"/>
        </w:rPr>
        <w:t>申赎</w:t>
      </w:r>
      <w:proofErr w:type="gramEnd"/>
      <w:r w:rsidRPr="00DD36F2">
        <w:rPr>
          <w:rFonts w:hint="eastAsia"/>
          <w:color w:val="333333"/>
          <w:sz w:val="24"/>
          <w:szCs w:val="24"/>
        </w:rPr>
        <w:t>，应当具有基金销售业务资格，并经本所及本所指定的登记结算机构（以下简称“登记结算机构”）认可。本所会员参与</w:t>
      </w:r>
      <w:r w:rsidRPr="00DD36F2">
        <w:rPr>
          <w:rFonts w:hint="eastAsia"/>
          <w:color w:val="333333"/>
          <w:sz w:val="24"/>
          <w:szCs w:val="24"/>
        </w:rPr>
        <w:t xml:space="preserve"> ETF </w:t>
      </w:r>
      <w:r w:rsidRPr="00DD36F2">
        <w:rPr>
          <w:rFonts w:hint="eastAsia"/>
          <w:color w:val="333333"/>
          <w:sz w:val="24"/>
          <w:szCs w:val="24"/>
        </w:rPr>
        <w:t>份额的申赎，还应当和相关基金管理人协商一致，并签署协议。</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lastRenderedPageBreak/>
        <w:t>第二十二条</w:t>
      </w:r>
      <w:r w:rsidRPr="00DD36F2">
        <w:rPr>
          <w:rFonts w:hint="eastAsia"/>
          <w:color w:val="333333"/>
          <w:sz w:val="24"/>
          <w:szCs w:val="24"/>
        </w:rPr>
        <w:t xml:space="preserve"> </w:t>
      </w:r>
      <w:r w:rsidR="00DD36F2">
        <w:rPr>
          <w:rFonts w:hint="eastAsia"/>
          <w:color w:val="333333"/>
          <w:sz w:val="24"/>
          <w:szCs w:val="24"/>
        </w:rPr>
        <w:t xml:space="preserve">  </w:t>
      </w:r>
      <w:r w:rsidRPr="00DD36F2">
        <w:rPr>
          <w:rFonts w:hint="eastAsia"/>
          <w:color w:val="333333"/>
          <w:sz w:val="24"/>
          <w:szCs w:val="24"/>
        </w:rPr>
        <w:t>本所会员接受投资者认购和</w:t>
      </w:r>
      <w:proofErr w:type="gramStart"/>
      <w:r w:rsidRPr="00DD36F2">
        <w:rPr>
          <w:rFonts w:hint="eastAsia"/>
          <w:color w:val="333333"/>
          <w:sz w:val="24"/>
          <w:szCs w:val="24"/>
        </w:rPr>
        <w:t>申赎</w:t>
      </w:r>
      <w:proofErr w:type="gramEnd"/>
      <w:r w:rsidRPr="00DD36F2">
        <w:rPr>
          <w:rFonts w:hint="eastAsia"/>
          <w:color w:val="333333"/>
          <w:sz w:val="24"/>
          <w:szCs w:val="24"/>
        </w:rPr>
        <w:t>委托时，应当核实投资者拥有足额的现金、组合证券、其他对价或者基金份额。</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第二十三条</w:t>
      </w:r>
      <w:r w:rsidR="00DD36F2">
        <w:rPr>
          <w:rFonts w:hint="eastAsia"/>
          <w:color w:val="333333"/>
          <w:sz w:val="24"/>
          <w:szCs w:val="24"/>
        </w:rPr>
        <w:t xml:space="preserve">  </w:t>
      </w:r>
      <w:r w:rsidRPr="00DD36F2">
        <w:rPr>
          <w:rFonts w:hint="eastAsia"/>
          <w:color w:val="333333"/>
          <w:sz w:val="24"/>
          <w:szCs w:val="24"/>
        </w:rPr>
        <w:t xml:space="preserve"> </w:t>
      </w:r>
      <w:r w:rsidRPr="00DD36F2">
        <w:rPr>
          <w:rFonts w:hint="eastAsia"/>
          <w:color w:val="333333"/>
          <w:sz w:val="24"/>
          <w:szCs w:val="24"/>
        </w:rPr>
        <w:t>出现下列情形之一的，本所可以暂停接受基金份额</w:t>
      </w:r>
      <w:proofErr w:type="gramStart"/>
      <w:r w:rsidRPr="00DD36F2">
        <w:rPr>
          <w:rFonts w:hint="eastAsia"/>
          <w:color w:val="333333"/>
          <w:sz w:val="24"/>
          <w:szCs w:val="24"/>
        </w:rPr>
        <w:t>的申赎申报</w:t>
      </w:r>
      <w:proofErr w:type="gramEnd"/>
      <w:r w:rsidRPr="00DD36F2">
        <w:rPr>
          <w:rFonts w:hint="eastAsia"/>
          <w:color w:val="333333"/>
          <w:sz w:val="24"/>
          <w:szCs w:val="24"/>
        </w:rPr>
        <w:t>：</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（一）异常情况导致</w:t>
      </w:r>
      <w:proofErr w:type="gramStart"/>
      <w:r w:rsidRPr="00DD36F2">
        <w:rPr>
          <w:rFonts w:hint="eastAsia"/>
          <w:color w:val="333333"/>
          <w:sz w:val="24"/>
          <w:szCs w:val="24"/>
        </w:rPr>
        <w:t>申赎无法</w:t>
      </w:r>
      <w:proofErr w:type="gramEnd"/>
      <w:r w:rsidRPr="00DD36F2">
        <w:rPr>
          <w:rFonts w:hint="eastAsia"/>
          <w:color w:val="333333"/>
          <w:sz w:val="24"/>
          <w:szCs w:val="24"/>
        </w:rPr>
        <w:t>正常进行；</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（二）</w:t>
      </w:r>
      <w:r w:rsidRPr="00DD36F2">
        <w:rPr>
          <w:rFonts w:hint="eastAsia"/>
          <w:color w:val="333333"/>
          <w:sz w:val="24"/>
          <w:szCs w:val="24"/>
        </w:rPr>
        <w:t xml:space="preserve">ETF </w:t>
      </w:r>
      <w:r w:rsidRPr="00DD36F2">
        <w:rPr>
          <w:rFonts w:hint="eastAsia"/>
          <w:color w:val="333333"/>
          <w:sz w:val="24"/>
          <w:szCs w:val="24"/>
        </w:rPr>
        <w:t>管理人未在开市前公布</w:t>
      </w:r>
      <w:r w:rsidRPr="00DD36F2">
        <w:rPr>
          <w:rFonts w:hint="eastAsia"/>
          <w:color w:val="333333"/>
          <w:sz w:val="24"/>
          <w:szCs w:val="24"/>
        </w:rPr>
        <w:t xml:space="preserve"> ETF </w:t>
      </w:r>
      <w:r w:rsidRPr="00DD36F2">
        <w:rPr>
          <w:rFonts w:hint="eastAsia"/>
          <w:color w:val="333333"/>
          <w:sz w:val="24"/>
          <w:szCs w:val="24"/>
        </w:rPr>
        <w:t>的申购赎回要素清单（以下简称“申赎清单”）</w:t>
      </w:r>
      <w:proofErr w:type="gramStart"/>
      <w:r w:rsidRPr="00DD36F2">
        <w:rPr>
          <w:rFonts w:hint="eastAsia"/>
          <w:color w:val="333333"/>
          <w:sz w:val="24"/>
          <w:szCs w:val="24"/>
        </w:rPr>
        <w:t>或者申赎清单</w:t>
      </w:r>
      <w:proofErr w:type="gramEnd"/>
      <w:r w:rsidRPr="00DD36F2">
        <w:rPr>
          <w:rFonts w:hint="eastAsia"/>
          <w:color w:val="333333"/>
          <w:sz w:val="24"/>
          <w:szCs w:val="24"/>
        </w:rPr>
        <w:t>内容出现重大错误；</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（三）基金管理人根据基金合同和基金招募说明书的约定申请暂停申赎；</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（四）登记结算机构提请本所暂停货币</w:t>
      </w:r>
      <w:r w:rsidRPr="00DD36F2">
        <w:rPr>
          <w:rFonts w:hint="eastAsia"/>
          <w:color w:val="333333"/>
          <w:sz w:val="24"/>
          <w:szCs w:val="24"/>
        </w:rPr>
        <w:t xml:space="preserve"> ETF </w:t>
      </w:r>
      <w:r w:rsidRPr="00DD36F2">
        <w:rPr>
          <w:rFonts w:hint="eastAsia"/>
          <w:color w:val="333333"/>
          <w:sz w:val="24"/>
          <w:szCs w:val="24"/>
        </w:rPr>
        <w:t>的申赎；</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（五）本所认定的其他情形。</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本所暂停接受基金</w:t>
      </w:r>
      <w:proofErr w:type="gramStart"/>
      <w:r w:rsidRPr="00DD36F2">
        <w:rPr>
          <w:rFonts w:hint="eastAsia"/>
          <w:color w:val="333333"/>
          <w:sz w:val="24"/>
          <w:szCs w:val="24"/>
        </w:rPr>
        <w:t>份额申赎申报</w:t>
      </w:r>
      <w:proofErr w:type="gramEnd"/>
      <w:r w:rsidRPr="00DD36F2">
        <w:rPr>
          <w:rFonts w:hint="eastAsia"/>
          <w:color w:val="333333"/>
          <w:sz w:val="24"/>
          <w:szCs w:val="24"/>
        </w:rPr>
        <w:t>的，基金管理人应当予以公告。</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前述情形消除的，本所恢复</w:t>
      </w:r>
      <w:proofErr w:type="gramStart"/>
      <w:r w:rsidRPr="00DD36F2">
        <w:rPr>
          <w:rFonts w:hint="eastAsia"/>
          <w:color w:val="333333"/>
          <w:sz w:val="24"/>
          <w:szCs w:val="24"/>
        </w:rPr>
        <w:t>接受申赎申报</w:t>
      </w:r>
      <w:proofErr w:type="gramEnd"/>
      <w:r w:rsidRPr="00DD36F2">
        <w:rPr>
          <w:rFonts w:hint="eastAsia"/>
          <w:color w:val="333333"/>
          <w:sz w:val="24"/>
          <w:szCs w:val="24"/>
        </w:rPr>
        <w:t>，基金管理人应当予以公告。</w:t>
      </w:r>
    </w:p>
    <w:p w:rsidR="00DD36F2"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第二十四条</w:t>
      </w:r>
      <w:r w:rsidRPr="00DD36F2">
        <w:rPr>
          <w:rFonts w:hint="eastAsia"/>
          <w:color w:val="333333"/>
          <w:sz w:val="24"/>
          <w:szCs w:val="24"/>
        </w:rPr>
        <w:t xml:space="preserve"> </w:t>
      </w:r>
      <w:r w:rsidRPr="00DD36F2">
        <w:rPr>
          <w:rFonts w:hint="eastAsia"/>
          <w:color w:val="333333"/>
          <w:sz w:val="24"/>
          <w:szCs w:val="24"/>
        </w:rPr>
        <w:t>因不可抗力、意外事件、技术故障、非法入侵等原因造成严重后果的认购、申购和赎回，本所可以采取适当措施或认定无效。</w:t>
      </w:r>
    </w:p>
    <w:p w:rsidR="00DD36F2" w:rsidRPr="00DD36F2" w:rsidRDefault="00801E9F" w:rsidP="00DD36F2">
      <w:pPr>
        <w:pStyle w:val="a3"/>
        <w:numPr>
          <w:ilvl w:val="0"/>
          <w:numId w:val="4"/>
        </w:numPr>
        <w:spacing w:beforeLines="50" w:before="156" w:line="360" w:lineRule="auto"/>
        <w:ind w:firstLineChars="0"/>
        <w:jc w:val="center"/>
        <w:rPr>
          <w:color w:val="333333"/>
          <w:sz w:val="24"/>
          <w:szCs w:val="24"/>
        </w:rPr>
      </w:pPr>
      <w:r w:rsidRPr="00DD36F2">
        <w:rPr>
          <w:rFonts w:hint="eastAsia"/>
          <w:color w:val="333333"/>
          <w:sz w:val="24"/>
          <w:szCs w:val="24"/>
        </w:rPr>
        <w:t>认购</w:t>
      </w:r>
    </w:p>
    <w:p w:rsidR="00F46308"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第二十五条</w:t>
      </w:r>
      <w:r w:rsidRPr="00DD36F2">
        <w:rPr>
          <w:rFonts w:hint="eastAsia"/>
          <w:color w:val="333333"/>
          <w:sz w:val="24"/>
          <w:szCs w:val="24"/>
        </w:rPr>
        <w:t xml:space="preserve"> </w:t>
      </w:r>
      <w:r w:rsidR="00F46308">
        <w:rPr>
          <w:rFonts w:hint="eastAsia"/>
          <w:color w:val="333333"/>
          <w:sz w:val="24"/>
          <w:szCs w:val="24"/>
        </w:rPr>
        <w:t xml:space="preserve">  </w:t>
      </w:r>
      <w:r w:rsidRPr="00DD36F2">
        <w:rPr>
          <w:rFonts w:hint="eastAsia"/>
          <w:color w:val="333333"/>
          <w:sz w:val="24"/>
          <w:szCs w:val="24"/>
        </w:rPr>
        <w:t>基金份额</w:t>
      </w:r>
      <w:r w:rsidRPr="00CC11BF">
        <w:rPr>
          <w:rFonts w:hint="eastAsia"/>
          <w:color w:val="FF0000"/>
          <w:sz w:val="24"/>
          <w:szCs w:val="24"/>
          <w:highlight w:val="yellow"/>
        </w:rPr>
        <w:t>认购</w:t>
      </w:r>
      <w:r w:rsidRPr="00DD36F2">
        <w:rPr>
          <w:rFonts w:hint="eastAsia"/>
          <w:color w:val="333333"/>
          <w:sz w:val="24"/>
          <w:szCs w:val="24"/>
        </w:rPr>
        <w:t>以</w:t>
      </w:r>
      <w:r w:rsidRPr="00DD36F2">
        <w:rPr>
          <w:rFonts w:hint="eastAsia"/>
          <w:color w:val="333333"/>
          <w:sz w:val="24"/>
          <w:szCs w:val="24"/>
        </w:rPr>
        <w:t xml:space="preserve"> </w:t>
      </w:r>
      <w:r w:rsidRPr="00F46308">
        <w:rPr>
          <w:rFonts w:hint="eastAsia"/>
          <w:b/>
          <w:color w:val="FF0000"/>
          <w:sz w:val="24"/>
          <w:szCs w:val="24"/>
        </w:rPr>
        <w:t xml:space="preserve">1000 </w:t>
      </w:r>
      <w:r w:rsidRPr="00F46308">
        <w:rPr>
          <w:rFonts w:hint="eastAsia"/>
          <w:b/>
          <w:color w:val="FF0000"/>
          <w:sz w:val="24"/>
          <w:szCs w:val="24"/>
        </w:rPr>
        <w:t>份或者其整数</w:t>
      </w:r>
      <w:proofErr w:type="gramStart"/>
      <w:r w:rsidRPr="00F46308">
        <w:rPr>
          <w:rFonts w:hint="eastAsia"/>
          <w:b/>
          <w:color w:val="FF0000"/>
          <w:sz w:val="24"/>
          <w:szCs w:val="24"/>
        </w:rPr>
        <w:t>倍</w:t>
      </w:r>
      <w:proofErr w:type="gramEnd"/>
      <w:r w:rsidRPr="00F46308">
        <w:rPr>
          <w:rFonts w:hint="eastAsia"/>
          <w:b/>
          <w:color w:val="FF0000"/>
          <w:sz w:val="24"/>
          <w:szCs w:val="24"/>
        </w:rPr>
        <w:t>进行申报</w:t>
      </w:r>
      <w:r w:rsidRPr="00DD36F2">
        <w:rPr>
          <w:rFonts w:hint="eastAsia"/>
          <w:color w:val="333333"/>
          <w:sz w:val="24"/>
          <w:szCs w:val="24"/>
        </w:rPr>
        <w:t>，且单笔申报数量不得超过</w:t>
      </w:r>
      <w:r w:rsidRPr="00DD36F2">
        <w:rPr>
          <w:rFonts w:hint="eastAsia"/>
          <w:color w:val="333333"/>
          <w:sz w:val="24"/>
          <w:szCs w:val="24"/>
        </w:rPr>
        <w:t xml:space="preserve"> 999,999,000 </w:t>
      </w:r>
      <w:r w:rsidRPr="00DD36F2">
        <w:rPr>
          <w:rFonts w:hint="eastAsia"/>
          <w:color w:val="333333"/>
          <w:sz w:val="24"/>
          <w:szCs w:val="24"/>
        </w:rPr>
        <w:t>份</w:t>
      </w:r>
      <w:r w:rsidR="00F46308">
        <w:rPr>
          <w:rFonts w:hint="eastAsia"/>
          <w:color w:val="333333"/>
          <w:sz w:val="24"/>
          <w:szCs w:val="24"/>
        </w:rPr>
        <w:t>（</w:t>
      </w:r>
      <w:r w:rsidR="00F46308" w:rsidRPr="00F46308">
        <w:rPr>
          <w:rFonts w:hint="eastAsia"/>
          <w:b/>
          <w:color w:val="FF0000"/>
          <w:sz w:val="24"/>
          <w:szCs w:val="24"/>
        </w:rPr>
        <w:t>不超过</w:t>
      </w:r>
      <w:r w:rsidR="00F46308" w:rsidRPr="00F46308">
        <w:rPr>
          <w:rFonts w:hint="eastAsia"/>
          <w:b/>
          <w:color w:val="FF0000"/>
          <w:sz w:val="24"/>
          <w:szCs w:val="24"/>
        </w:rPr>
        <w:t>10</w:t>
      </w:r>
      <w:r w:rsidR="00F46308" w:rsidRPr="00F46308">
        <w:rPr>
          <w:rFonts w:hint="eastAsia"/>
          <w:b/>
          <w:color w:val="FF0000"/>
          <w:sz w:val="24"/>
          <w:szCs w:val="24"/>
        </w:rPr>
        <w:t>亿份</w:t>
      </w:r>
      <w:r w:rsidR="00F46308">
        <w:rPr>
          <w:rFonts w:hint="eastAsia"/>
          <w:color w:val="333333"/>
          <w:sz w:val="24"/>
          <w:szCs w:val="24"/>
        </w:rPr>
        <w:t>）。</w:t>
      </w:r>
    </w:p>
    <w:p w:rsidR="00F46308" w:rsidRDefault="00801E9F" w:rsidP="00DD36F2">
      <w:pPr>
        <w:spacing w:beforeLines="50" w:before="156" w:line="360" w:lineRule="auto"/>
        <w:ind w:firstLineChars="200" w:firstLine="480"/>
        <w:jc w:val="left"/>
        <w:rPr>
          <w:color w:val="333333"/>
          <w:sz w:val="24"/>
          <w:szCs w:val="24"/>
        </w:rPr>
      </w:pPr>
      <w:r w:rsidRPr="00DD36F2">
        <w:rPr>
          <w:rFonts w:hint="eastAsia"/>
          <w:color w:val="333333"/>
          <w:sz w:val="24"/>
          <w:szCs w:val="24"/>
        </w:rPr>
        <w:t>基金份额认购申报数量同时应当符合基金合同和基金招募说明书的规定。</w:t>
      </w:r>
    </w:p>
    <w:p w:rsidR="00F46308" w:rsidRDefault="00801E9F" w:rsidP="00DD36F2">
      <w:pPr>
        <w:spacing w:beforeLines="50" w:before="156" w:line="360" w:lineRule="auto"/>
        <w:ind w:firstLineChars="200" w:firstLine="480"/>
        <w:jc w:val="left"/>
        <w:rPr>
          <w:b/>
          <w:color w:val="FF0000"/>
          <w:sz w:val="24"/>
          <w:szCs w:val="24"/>
        </w:rPr>
      </w:pPr>
      <w:r w:rsidRPr="00DD36F2">
        <w:rPr>
          <w:rFonts w:hint="eastAsia"/>
          <w:color w:val="333333"/>
          <w:sz w:val="24"/>
          <w:szCs w:val="24"/>
        </w:rPr>
        <w:t>第二十六条</w:t>
      </w:r>
      <w:r w:rsidR="00F46308">
        <w:rPr>
          <w:rFonts w:hint="eastAsia"/>
          <w:color w:val="333333"/>
          <w:sz w:val="24"/>
          <w:szCs w:val="24"/>
        </w:rPr>
        <w:t xml:space="preserve">  </w:t>
      </w:r>
      <w:r w:rsidRPr="00DD36F2">
        <w:rPr>
          <w:rFonts w:hint="eastAsia"/>
          <w:color w:val="333333"/>
          <w:sz w:val="24"/>
          <w:szCs w:val="24"/>
        </w:rPr>
        <w:t xml:space="preserve"> </w:t>
      </w:r>
      <w:r w:rsidRPr="00F46308">
        <w:rPr>
          <w:rFonts w:hint="eastAsia"/>
          <w:b/>
          <w:color w:val="FF0000"/>
          <w:sz w:val="24"/>
          <w:szCs w:val="24"/>
        </w:rPr>
        <w:t>投资者在基金份额募集期间可以重复认购，认购申报提交后，不得撤销。</w:t>
      </w:r>
    </w:p>
    <w:p w:rsidR="00F46308" w:rsidRDefault="00801E9F" w:rsidP="00F46308">
      <w:pPr>
        <w:spacing w:beforeLines="50" w:before="156" w:line="360" w:lineRule="auto"/>
        <w:ind w:firstLineChars="200" w:firstLine="480"/>
        <w:jc w:val="left"/>
        <w:rPr>
          <w:color w:val="333333"/>
          <w:sz w:val="24"/>
          <w:szCs w:val="24"/>
        </w:rPr>
      </w:pPr>
      <w:r w:rsidRPr="00DD36F2">
        <w:rPr>
          <w:rFonts w:hint="eastAsia"/>
          <w:color w:val="333333"/>
          <w:sz w:val="24"/>
          <w:szCs w:val="24"/>
        </w:rPr>
        <w:t>第二十七条</w:t>
      </w:r>
      <w:r w:rsidRPr="00DD36F2">
        <w:rPr>
          <w:rFonts w:hint="eastAsia"/>
          <w:color w:val="333333"/>
          <w:sz w:val="24"/>
          <w:szCs w:val="24"/>
        </w:rPr>
        <w:t xml:space="preserve"> </w:t>
      </w:r>
      <w:r w:rsidRPr="00DD36F2">
        <w:rPr>
          <w:rFonts w:hint="eastAsia"/>
          <w:color w:val="333333"/>
          <w:sz w:val="24"/>
          <w:szCs w:val="24"/>
        </w:rPr>
        <w:t>投资者在本所认购基金份额应当使用现金。</w:t>
      </w:r>
    </w:p>
    <w:p w:rsidR="00F46308" w:rsidRPr="00F46308" w:rsidRDefault="00801E9F" w:rsidP="00F46308">
      <w:pPr>
        <w:pStyle w:val="a3"/>
        <w:numPr>
          <w:ilvl w:val="0"/>
          <w:numId w:val="4"/>
        </w:numPr>
        <w:spacing w:beforeLines="50" w:before="156" w:line="360" w:lineRule="auto"/>
        <w:ind w:firstLineChars="0"/>
        <w:jc w:val="center"/>
        <w:rPr>
          <w:color w:val="333333"/>
          <w:sz w:val="24"/>
          <w:szCs w:val="24"/>
        </w:rPr>
      </w:pPr>
      <w:r w:rsidRPr="00F46308">
        <w:rPr>
          <w:rFonts w:hint="eastAsia"/>
          <w:color w:val="333333"/>
          <w:sz w:val="24"/>
          <w:szCs w:val="24"/>
        </w:rPr>
        <w:t xml:space="preserve">ETF </w:t>
      </w:r>
      <w:r w:rsidRPr="00F46308">
        <w:rPr>
          <w:rFonts w:hint="eastAsia"/>
          <w:color w:val="333333"/>
          <w:sz w:val="24"/>
          <w:szCs w:val="24"/>
        </w:rPr>
        <w:t>份额的申购、赎回</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第二十八条</w:t>
      </w:r>
      <w:r w:rsidR="00F46308">
        <w:rPr>
          <w:rFonts w:hint="eastAsia"/>
          <w:color w:val="333333"/>
          <w:sz w:val="24"/>
          <w:szCs w:val="24"/>
        </w:rPr>
        <w:t xml:space="preserve">  </w:t>
      </w:r>
      <w:r w:rsidRPr="00F46308">
        <w:rPr>
          <w:rFonts w:hint="eastAsia"/>
          <w:color w:val="333333"/>
          <w:sz w:val="24"/>
          <w:szCs w:val="24"/>
        </w:rPr>
        <w:t xml:space="preserve"> ETF </w:t>
      </w:r>
      <w:r w:rsidRPr="00F46308">
        <w:rPr>
          <w:rFonts w:hint="eastAsia"/>
          <w:color w:val="333333"/>
          <w:sz w:val="24"/>
          <w:szCs w:val="24"/>
        </w:rPr>
        <w:t>份额的申赎，按</w:t>
      </w:r>
      <w:r w:rsidRPr="00F46308">
        <w:rPr>
          <w:rFonts w:hint="eastAsia"/>
          <w:b/>
          <w:color w:val="FF0000"/>
          <w:sz w:val="24"/>
          <w:szCs w:val="24"/>
        </w:rPr>
        <w:t>基金合同和基金招募说明书规定的最小</w:t>
      </w:r>
      <w:proofErr w:type="gramStart"/>
      <w:r w:rsidRPr="00F46308">
        <w:rPr>
          <w:rFonts w:hint="eastAsia"/>
          <w:b/>
          <w:color w:val="FF0000"/>
          <w:sz w:val="24"/>
          <w:szCs w:val="24"/>
        </w:rPr>
        <w:t>申赎单位</w:t>
      </w:r>
      <w:proofErr w:type="gramEnd"/>
      <w:r w:rsidRPr="00F46308">
        <w:rPr>
          <w:rFonts w:hint="eastAsia"/>
          <w:b/>
          <w:color w:val="FF0000"/>
          <w:sz w:val="24"/>
          <w:szCs w:val="24"/>
        </w:rPr>
        <w:t>或者其整数</w:t>
      </w:r>
      <w:proofErr w:type="gramStart"/>
      <w:r w:rsidRPr="00F46308">
        <w:rPr>
          <w:rFonts w:hint="eastAsia"/>
          <w:b/>
          <w:color w:val="FF0000"/>
          <w:sz w:val="24"/>
          <w:szCs w:val="24"/>
        </w:rPr>
        <w:t>倍</w:t>
      </w:r>
      <w:proofErr w:type="gramEnd"/>
      <w:r w:rsidRPr="00F46308">
        <w:rPr>
          <w:rFonts w:hint="eastAsia"/>
          <w:b/>
          <w:color w:val="FF0000"/>
          <w:sz w:val="24"/>
          <w:szCs w:val="24"/>
        </w:rPr>
        <w:t>进行申报。</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lastRenderedPageBreak/>
        <w:t>第二十九条</w:t>
      </w:r>
      <w:r w:rsidRPr="00F46308">
        <w:rPr>
          <w:rFonts w:hint="eastAsia"/>
          <w:color w:val="333333"/>
          <w:sz w:val="24"/>
          <w:szCs w:val="24"/>
        </w:rPr>
        <w:t xml:space="preserve"> </w:t>
      </w:r>
      <w:r w:rsidR="00F46308">
        <w:rPr>
          <w:rFonts w:hint="eastAsia"/>
          <w:color w:val="333333"/>
          <w:sz w:val="24"/>
          <w:szCs w:val="24"/>
        </w:rPr>
        <w:t xml:space="preserve">  </w:t>
      </w:r>
      <w:r w:rsidRPr="00F46308">
        <w:rPr>
          <w:rFonts w:hint="eastAsia"/>
          <w:color w:val="333333"/>
          <w:sz w:val="24"/>
          <w:szCs w:val="24"/>
        </w:rPr>
        <w:t xml:space="preserve">ETF </w:t>
      </w:r>
      <w:proofErr w:type="gramStart"/>
      <w:r w:rsidRPr="00F46308">
        <w:rPr>
          <w:rFonts w:hint="eastAsia"/>
          <w:color w:val="333333"/>
          <w:sz w:val="24"/>
          <w:szCs w:val="24"/>
        </w:rPr>
        <w:t>份额申赎的</w:t>
      </w:r>
      <w:proofErr w:type="gramEnd"/>
      <w:r w:rsidRPr="00F46308">
        <w:rPr>
          <w:rFonts w:hint="eastAsia"/>
          <w:color w:val="333333"/>
          <w:sz w:val="24"/>
          <w:szCs w:val="24"/>
        </w:rPr>
        <w:t>申报指令应当包括证券账号、证券代码、业务类别、买卖方向（申购为买、赎回为卖）、数量等内容，申报指令一经确认不得更改或者撤销。</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第三十条</w:t>
      </w:r>
      <w:r w:rsidRPr="00F46308">
        <w:rPr>
          <w:rFonts w:hint="eastAsia"/>
          <w:color w:val="333333"/>
          <w:sz w:val="24"/>
          <w:szCs w:val="24"/>
        </w:rPr>
        <w:t xml:space="preserve"> </w:t>
      </w:r>
      <w:r w:rsidR="00F46308">
        <w:rPr>
          <w:rFonts w:hint="eastAsia"/>
          <w:color w:val="333333"/>
          <w:sz w:val="24"/>
          <w:szCs w:val="24"/>
        </w:rPr>
        <w:t xml:space="preserve">  </w:t>
      </w:r>
      <w:r w:rsidRPr="00F46308">
        <w:rPr>
          <w:rFonts w:hint="eastAsia"/>
          <w:color w:val="333333"/>
          <w:sz w:val="24"/>
          <w:szCs w:val="24"/>
        </w:rPr>
        <w:t>基金管理人应当于每日开市前向本所提供</w:t>
      </w:r>
      <w:r w:rsidRPr="00F46308">
        <w:rPr>
          <w:rFonts w:hint="eastAsia"/>
          <w:color w:val="333333"/>
          <w:sz w:val="24"/>
          <w:szCs w:val="24"/>
        </w:rPr>
        <w:t xml:space="preserve"> ETF </w:t>
      </w:r>
      <w:proofErr w:type="gramStart"/>
      <w:r w:rsidRPr="00F46308">
        <w:rPr>
          <w:rFonts w:hint="eastAsia"/>
          <w:color w:val="333333"/>
          <w:sz w:val="24"/>
          <w:szCs w:val="24"/>
        </w:rPr>
        <w:t>申赎清单</w:t>
      </w:r>
      <w:proofErr w:type="gramEnd"/>
      <w:r w:rsidRPr="00F46308">
        <w:rPr>
          <w:rFonts w:hint="eastAsia"/>
          <w:color w:val="333333"/>
          <w:sz w:val="24"/>
          <w:szCs w:val="24"/>
        </w:rPr>
        <w:t>。</w:t>
      </w:r>
      <w:proofErr w:type="gramStart"/>
      <w:r w:rsidRPr="00F46308">
        <w:rPr>
          <w:rFonts w:hint="eastAsia"/>
          <w:color w:val="333333"/>
          <w:sz w:val="24"/>
          <w:szCs w:val="24"/>
        </w:rPr>
        <w:t>申赎清单</w:t>
      </w:r>
      <w:proofErr w:type="gramEnd"/>
      <w:r w:rsidRPr="00F46308">
        <w:rPr>
          <w:rFonts w:hint="eastAsia"/>
          <w:color w:val="333333"/>
          <w:sz w:val="24"/>
          <w:szCs w:val="24"/>
        </w:rPr>
        <w:t>的格式和内容应当符合本所相关规定。</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本所根据基金合同和基金招募说明书的规定，按照基金管理人提供</w:t>
      </w:r>
      <w:proofErr w:type="gramStart"/>
      <w:r w:rsidRPr="00F46308">
        <w:rPr>
          <w:rFonts w:hint="eastAsia"/>
          <w:color w:val="333333"/>
          <w:sz w:val="24"/>
          <w:szCs w:val="24"/>
        </w:rPr>
        <w:t>的申赎清单</w:t>
      </w:r>
      <w:proofErr w:type="gramEnd"/>
      <w:r w:rsidRPr="00F46308">
        <w:rPr>
          <w:rFonts w:hint="eastAsia"/>
          <w:color w:val="333333"/>
          <w:sz w:val="24"/>
          <w:szCs w:val="24"/>
        </w:rPr>
        <w:t>，对符合要求</w:t>
      </w:r>
      <w:proofErr w:type="gramStart"/>
      <w:r w:rsidRPr="00F46308">
        <w:rPr>
          <w:rFonts w:hint="eastAsia"/>
          <w:color w:val="333333"/>
          <w:sz w:val="24"/>
          <w:szCs w:val="24"/>
        </w:rPr>
        <w:t>的申赎申报</w:t>
      </w:r>
      <w:proofErr w:type="gramEnd"/>
      <w:r w:rsidRPr="00F46308">
        <w:rPr>
          <w:rFonts w:hint="eastAsia"/>
          <w:color w:val="333333"/>
          <w:sz w:val="24"/>
          <w:szCs w:val="24"/>
        </w:rPr>
        <w:t>予以办理；对不符合要求</w:t>
      </w:r>
      <w:proofErr w:type="gramStart"/>
      <w:r w:rsidRPr="00F46308">
        <w:rPr>
          <w:rFonts w:hint="eastAsia"/>
          <w:color w:val="333333"/>
          <w:sz w:val="24"/>
          <w:szCs w:val="24"/>
        </w:rPr>
        <w:t>的申赎申报</w:t>
      </w:r>
      <w:proofErr w:type="gramEnd"/>
      <w:r w:rsidRPr="00F46308">
        <w:rPr>
          <w:rFonts w:hint="eastAsia"/>
          <w:color w:val="333333"/>
          <w:sz w:val="24"/>
          <w:szCs w:val="24"/>
        </w:rPr>
        <w:t>作无效申报处理。</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第三十一条</w:t>
      </w:r>
      <w:r w:rsidRPr="00F46308">
        <w:rPr>
          <w:rFonts w:hint="eastAsia"/>
          <w:color w:val="333333"/>
          <w:sz w:val="24"/>
          <w:szCs w:val="24"/>
        </w:rPr>
        <w:t xml:space="preserve"> </w:t>
      </w:r>
      <w:r w:rsidR="00F46308">
        <w:rPr>
          <w:rFonts w:hint="eastAsia"/>
          <w:color w:val="333333"/>
          <w:sz w:val="24"/>
          <w:szCs w:val="24"/>
        </w:rPr>
        <w:t xml:space="preserve">  </w:t>
      </w:r>
      <w:r w:rsidRPr="00F46308">
        <w:rPr>
          <w:rFonts w:hint="eastAsia"/>
          <w:color w:val="333333"/>
          <w:sz w:val="24"/>
          <w:szCs w:val="24"/>
        </w:rPr>
        <w:t>代投资者办理</w:t>
      </w:r>
      <w:r w:rsidRPr="00F46308">
        <w:rPr>
          <w:rFonts w:hint="eastAsia"/>
          <w:color w:val="333333"/>
          <w:sz w:val="24"/>
          <w:szCs w:val="24"/>
        </w:rPr>
        <w:t xml:space="preserve"> ETF </w:t>
      </w:r>
      <w:r w:rsidRPr="00F46308">
        <w:rPr>
          <w:rFonts w:hint="eastAsia"/>
          <w:color w:val="333333"/>
          <w:sz w:val="24"/>
          <w:szCs w:val="24"/>
        </w:rPr>
        <w:t>份额</w:t>
      </w:r>
      <w:proofErr w:type="gramStart"/>
      <w:r w:rsidRPr="00F46308">
        <w:rPr>
          <w:rFonts w:hint="eastAsia"/>
          <w:color w:val="333333"/>
          <w:sz w:val="24"/>
          <w:szCs w:val="24"/>
        </w:rPr>
        <w:t>申赎业务</w:t>
      </w:r>
      <w:proofErr w:type="gramEnd"/>
      <w:r w:rsidRPr="00F46308">
        <w:rPr>
          <w:rFonts w:hint="eastAsia"/>
          <w:color w:val="333333"/>
          <w:sz w:val="24"/>
          <w:szCs w:val="24"/>
        </w:rPr>
        <w:t>的本所会员应当向首次进行</w:t>
      </w:r>
      <w:r w:rsidRPr="00F46308">
        <w:rPr>
          <w:rFonts w:hint="eastAsia"/>
          <w:color w:val="333333"/>
          <w:sz w:val="24"/>
          <w:szCs w:val="24"/>
        </w:rPr>
        <w:t xml:space="preserve"> ETF </w:t>
      </w:r>
      <w:proofErr w:type="gramStart"/>
      <w:r w:rsidRPr="00F46308">
        <w:rPr>
          <w:rFonts w:hint="eastAsia"/>
          <w:color w:val="333333"/>
          <w:sz w:val="24"/>
          <w:szCs w:val="24"/>
        </w:rPr>
        <w:t>份额申赎的</w:t>
      </w:r>
      <w:proofErr w:type="gramEnd"/>
      <w:r w:rsidRPr="00F46308">
        <w:rPr>
          <w:rFonts w:hint="eastAsia"/>
          <w:color w:val="333333"/>
          <w:sz w:val="24"/>
          <w:szCs w:val="24"/>
        </w:rPr>
        <w:t>投资者全面介绍相关业务规则，充分揭示可能产生的风险，并要求其签署风险揭示书，但货币</w:t>
      </w:r>
      <w:r w:rsidRPr="00F46308">
        <w:rPr>
          <w:rFonts w:hint="eastAsia"/>
          <w:color w:val="333333"/>
          <w:sz w:val="24"/>
          <w:szCs w:val="24"/>
        </w:rPr>
        <w:t xml:space="preserve"> ETF </w:t>
      </w:r>
      <w:r w:rsidRPr="00F46308">
        <w:rPr>
          <w:rFonts w:hint="eastAsia"/>
          <w:color w:val="333333"/>
          <w:sz w:val="24"/>
          <w:szCs w:val="24"/>
        </w:rPr>
        <w:t>除外。风险揭示书的格式文本由基金管理</w:t>
      </w:r>
      <w:proofErr w:type="gramStart"/>
      <w:r w:rsidRPr="00F46308">
        <w:rPr>
          <w:rFonts w:hint="eastAsia"/>
          <w:color w:val="333333"/>
          <w:sz w:val="24"/>
          <w:szCs w:val="24"/>
        </w:rPr>
        <w:t>人制</w:t>
      </w:r>
      <w:proofErr w:type="gramEnd"/>
      <w:r w:rsidRPr="00F46308">
        <w:rPr>
          <w:rFonts w:hint="eastAsia"/>
          <w:color w:val="333333"/>
          <w:sz w:val="24"/>
          <w:szCs w:val="24"/>
        </w:rPr>
        <w:t>定。</w:t>
      </w:r>
    </w:p>
    <w:p w:rsidR="00F46308" w:rsidRPr="00F46308" w:rsidRDefault="00801E9F" w:rsidP="00F46308">
      <w:pPr>
        <w:pStyle w:val="a3"/>
        <w:numPr>
          <w:ilvl w:val="0"/>
          <w:numId w:val="4"/>
        </w:numPr>
        <w:spacing w:beforeLines="50" w:before="156" w:line="360" w:lineRule="auto"/>
        <w:ind w:firstLineChars="0"/>
        <w:jc w:val="center"/>
        <w:rPr>
          <w:color w:val="333333"/>
          <w:sz w:val="24"/>
          <w:szCs w:val="24"/>
        </w:rPr>
      </w:pPr>
      <w:r w:rsidRPr="00F46308">
        <w:rPr>
          <w:rFonts w:hint="eastAsia"/>
          <w:color w:val="333333"/>
          <w:sz w:val="24"/>
          <w:szCs w:val="24"/>
        </w:rPr>
        <w:t xml:space="preserve">LOF </w:t>
      </w:r>
      <w:r w:rsidRPr="00F46308">
        <w:rPr>
          <w:rFonts w:hint="eastAsia"/>
          <w:color w:val="333333"/>
          <w:sz w:val="24"/>
          <w:szCs w:val="24"/>
        </w:rPr>
        <w:t>份额的申购、赎回</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第三十二条</w:t>
      </w:r>
      <w:r w:rsidRPr="00F46308">
        <w:rPr>
          <w:rFonts w:hint="eastAsia"/>
          <w:color w:val="333333"/>
          <w:sz w:val="24"/>
          <w:szCs w:val="24"/>
        </w:rPr>
        <w:t xml:space="preserve"> </w:t>
      </w:r>
      <w:r w:rsidR="00F46308">
        <w:rPr>
          <w:rFonts w:hint="eastAsia"/>
          <w:color w:val="333333"/>
          <w:sz w:val="24"/>
          <w:szCs w:val="24"/>
        </w:rPr>
        <w:t xml:space="preserve">  </w:t>
      </w:r>
      <w:r w:rsidRPr="00F46308">
        <w:rPr>
          <w:rFonts w:hint="eastAsia"/>
          <w:color w:val="333333"/>
          <w:sz w:val="24"/>
          <w:szCs w:val="24"/>
        </w:rPr>
        <w:t xml:space="preserve">LOF </w:t>
      </w:r>
      <w:r w:rsidRPr="00F46308">
        <w:rPr>
          <w:rFonts w:hint="eastAsia"/>
          <w:color w:val="333333"/>
          <w:sz w:val="24"/>
          <w:szCs w:val="24"/>
        </w:rPr>
        <w:t>份额的</w:t>
      </w:r>
      <w:r w:rsidRPr="00F46308">
        <w:rPr>
          <w:rFonts w:hint="eastAsia"/>
          <w:b/>
          <w:color w:val="FF0000"/>
          <w:sz w:val="24"/>
          <w:szCs w:val="24"/>
        </w:rPr>
        <w:t>申购以金额申报</w:t>
      </w:r>
      <w:r w:rsidRPr="00F46308">
        <w:rPr>
          <w:rFonts w:hint="eastAsia"/>
          <w:color w:val="333333"/>
          <w:sz w:val="24"/>
          <w:szCs w:val="24"/>
        </w:rPr>
        <w:t>，申报单位为</w:t>
      </w:r>
      <w:r w:rsidRPr="00F46308">
        <w:rPr>
          <w:rFonts w:hint="eastAsia"/>
          <w:color w:val="333333"/>
          <w:sz w:val="24"/>
          <w:szCs w:val="24"/>
        </w:rPr>
        <w:t xml:space="preserve"> 1 </w:t>
      </w:r>
      <w:r w:rsidRPr="00F46308">
        <w:rPr>
          <w:rFonts w:hint="eastAsia"/>
          <w:color w:val="333333"/>
          <w:sz w:val="24"/>
          <w:szCs w:val="24"/>
        </w:rPr>
        <w:t>元；赎回以份额申报，申报单位为</w:t>
      </w:r>
      <w:r w:rsidRPr="00F46308">
        <w:rPr>
          <w:rFonts w:hint="eastAsia"/>
          <w:color w:val="333333"/>
          <w:sz w:val="24"/>
          <w:szCs w:val="24"/>
        </w:rPr>
        <w:t xml:space="preserve"> 1 </w:t>
      </w:r>
      <w:r w:rsidRPr="00F46308">
        <w:rPr>
          <w:rFonts w:hint="eastAsia"/>
          <w:color w:val="333333"/>
          <w:sz w:val="24"/>
          <w:szCs w:val="24"/>
        </w:rPr>
        <w:t>份基金份额。</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 xml:space="preserve">LOF </w:t>
      </w:r>
      <w:r w:rsidRPr="00F46308">
        <w:rPr>
          <w:rFonts w:hint="eastAsia"/>
          <w:color w:val="333333"/>
          <w:sz w:val="24"/>
          <w:szCs w:val="24"/>
        </w:rPr>
        <w:t>份额</w:t>
      </w:r>
      <w:proofErr w:type="gramStart"/>
      <w:r w:rsidRPr="00F46308">
        <w:rPr>
          <w:rFonts w:hint="eastAsia"/>
          <w:color w:val="333333"/>
          <w:sz w:val="24"/>
          <w:szCs w:val="24"/>
        </w:rPr>
        <w:t>的申赎申报</w:t>
      </w:r>
      <w:proofErr w:type="gramEnd"/>
      <w:r w:rsidRPr="00F46308">
        <w:rPr>
          <w:rFonts w:hint="eastAsia"/>
          <w:color w:val="333333"/>
          <w:sz w:val="24"/>
          <w:szCs w:val="24"/>
        </w:rPr>
        <w:t>数量应当符合基金合同和基金招募说明书的相关规定。</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第三十三条</w:t>
      </w:r>
      <w:r w:rsidR="00F46308">
        <w:rPr>
          <w:rFonts w:hint="eastAsia"/>
          <w:color w:val="333333"/>
          <w:sz w:val="24"/>
          <w:szCs w:val="24"/>
        </w:rPr>
        <w:t xml:space="preserve">  </w:t>
      </w:r>
      <w:r w:rsidRPr="00F46308">
        <w:rPr>
          <w:rFonts w:hint="eastAsia"/>
          <w:color w:val="333333"/>
          <w:sz w:val="24"/>
          <w:szCs w:val="24"/>
        </w:rPr>
        <w:t xml:space="preserve"> LOF </w:t>
      </w:r>
      <w:r w:rsidRPr="00F46308">
        <w:rPr>
          <w:rFonts w:hint="eastAsia"/>
          <w:color w:val="333333"/>
          <w:sz w:val="24"/>
          <w:szCs w:val="24"/>
        </w:rPr>
        <w:t>份额</w:t>
      </w:r>
      <w:proofErr w:type="gramStart"/>
      <w:r w:rsidRPr="00F46308">
        <w:rPr>
          <w:rFonts w:hint="eastAsia"/>
          <w:color w:val="333333"/>
          <w:sz w:val="24"/>
          <w:szCs w:val="24"/>
        </w:rPr>
        <w:t>的</w:t>
      </w:r>
      <w:r w:rsidRPr="00F46308">
        <w:rPr>
          <w:rFonts w:hint="eastAsia"/>
          <w:b/>
          <w:color w:val="FF0000"/>
          <w:sz w:val="24"/>
          <w:szCs w:val="24"/>
        </w:rPr>
        <w:t>申赎申报</w:t>
      </w:r>
      <w:proofErr w:type="gramEnd"/>
      <w:r w:rsidRPr="00F46308">
        <w:rPr>
          <w:rFonts w:hint="eastAsia"/>
          <w:b/>
          <w:color w:val="FF0000"/>
          <w:sz w:val="24"/>
          <w:szCs w:val="24"/>
        </w:rPr>
        <w:t>可以在当日</w:t>
      </w:r>
      <w:r w:rsidRPr="00F46308">
        <w:rPr>
          <w:rFonts w:hint="eastAsia"/>
          <w:b/>
          <w:color w:val="FF0000"/>
          <w:sz w:val="24"/>
          <w:szCs w:val="24"/>
        </w:rPr>
        <w:t xml:space="preserve"> 15:00 </w:t>
      </w:r>
      <w:r w:rsidRPr="00F46308">
        <w:rPr>
          <w:rFonts w:hint="eastAsia"/>
          <w:b/>
          <w:color w:val="FF0000"/>
          <w:sz w:val="24"/>
          <w:szCs w:val="24"/>
        </w:rPr>
        <w:t>前撤销。</w:t>
      </w:r>
    </w:p>
    <w:p w:rsidR="00F46308"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第三十四条</w:t>
      </w:r>
      <w:r w:rsidRPr="00F46308">
        <w:rPr>
          <w:rFonts w:hint="eastAsia"/>
          <w:color w:val="333333"/>
          <w:sz w:val="24"/>
          <w:szCs w:val="24"/>
        </w:rPr>
        <w:t xml:space="preserve"> </w:t>
      </w:r>
      <w:r w:rsidR="00F46308">
        <w:rPr>
          <w:rFonts w:hint="eastAsia"/>
          <w:color w:val="333333"/>
          <w:sz w:val="24"/>
          <w:szCs w:val="24"/>
        </w:rPr>
        <w:t xml:space="preserve">  </w:t>
      </w:r>
      <w:r w:rsidRPr="00F46308">
        <w:rPr>
          <w:rFonts w:hint="eastAsia"/>
          <w:color w:val="333333"/>
          <w:sz w:val="24"/>
          <w:szCs w:val="24"/>
        </w:rPr>
        <w:t>基金管理人或者其委托的登记结算机构负责</w:t>
      </w:r>
      <w:r w:rsidRPr="00F46308">
        <w:rPr>
          <w:rFonts w:hint="eastAsia"/>
          <w:color w:val="333333"/>
          <w:sz w:val="24"/>
          <w:szCs w:val="24"/>
        </w:rPr>
        <w:t xml:space="preserve"> LOF </w:t>
      </w:r>
      <w:r w:rsidRPr="00F46308">
        <w:rPr>
          <w:rFonts w:hint="eastAsia"/>
          <w:color w:val="333333"/>
          <w:sz w:val="24"/>
          <w:szCs w:val="24"/>
        </w:rPr>
        <w:t>份额</w:t>
      </w:r>
      <w:proofErr w:type="gramStart"/>
      <w:r w:rsidRPr="00F46308">
        <w:rPr>
          <w:rFonts w:hint="eastAsia"/>
          <w:color w:val="333333"/>
          <w:sz w:val="24"/>
          <w:szCs w:val="24"/>
        </w:rPr>
        <w:t>申赎结果</w:t>
      </w:r>
      <w:proofErr w:type="gramEnd"/>
      <w:r w:rsidRPr="00F46308">
        <w:rPr>
          <w:rFonts w:hint="eastAsia"/>
          <w:color w:val="333333"/>
          <w:sz w:val="24"/>
          <w:szCs w:val="24"/>
        </w:rPr>
        <w:t>的确认。</w:t>
      </w:r>
    </w:p>
    <w:p w:rsidR="00F46308" w:rsidRDefault="00801E9F" w:rsidP="00CC11BF">
      <w:pPr>
        <w:spacing w:beforeLines="50" w:before="156" w:line="360" w:lineRule="auto"/>
        <w:ind w:firstLineChars="200" w:firstLine="480"/>
        <w:jc w:val="left"/>
        <w:rPr>
          <w:color w:val="333333"/>
          <w:sz w:val="24"/>
          <w:szCs w:val="24"/>
        </w:rPr>
      </w:pPr>
      <w:r w:rsidRPr="00F46308">
        <w:rPr>
          <w:rFonts w:hint="eastAsia"/>
          <w:color w:val="333333"/>
          <w:sz w:val="24"/>
          <w:szCs w:val="24"/>
        </w:rPr>
        <w:t>第三十五条</w:t>
      </w:r>
      <w:r w:rsidR="00F46308">
        <w:rPr>
          <w:rFonts w:hint="eastAsia"/>
          <w:color w:val="333333"/>
          <w:sz w:val="24"/>
          <w:szCs w:val="24"/>
        </w:rPr>
        <w:t xml:space="preserve">  </w:t>
      </w:r>
      <w:r w:rsidRPr="00F46308">
        <w:rPr>
          <w:rFonts w:hint="eastAsia"/>
          <w:color w:val="333333"/>
          <w:sz w:val="24"/>
          <w:szCs w:val="24"/>
        </w:rPr>
        <w:t xml:space="preserve"> </w:t>
      </w:r>
      <w:proofErr w:type="gramStart"/>
      <w:r w:rsidRPr="00F46308">
        <w:rPr>
          <w:rFonts w:hint="eastAsia"/>
          <w:color w:val="333333"/>
          <w:sz w:val="24"/>
          <w:szCs w:val="24"/>
        </w:rPr>
        <w:t>挂牌申赎开放式</w:t>
      </w:r>
      <w:proofErr w:type="gramEnd"/>
      <w:r w:rsidRPr="00F46308">
        <w:rPr>
          <w:rFonts w:hint="eastAsia"/>
          <w:color w:val="333333"/>
          <w:sz w:val="24"/>
          <w:szCs w:val="24"/>
        </w:rPr>
        <w:t>基金份额</w:t>
      </w:r>
      <w:proofErr w:type="gramStart"/>
      <w:r w:rsidRPr="00F46308">
        <w:rPr>
          <w:rFonts w:hint="eastAsia"/>
          <w:color w:val="333333"/>
          <w:sz w:val="24"/>
          <w:szCs w:val="24"/>
        </w:rPr>
        <w:t>的申赎适用</w:t>
      </w:r>
      <w:proofErr w:type="gramEnd"/>
      <w:r w:rsidRPr="00F46308">
        <w:rPr>
          <w:rFonts w:hint="eastAsia"/>
          <w:color w:val="333333"/>
          <w:sz w:val="24"/>
          <w:szCs w:val="24"/>
        </w:rPr>
        <w:t>本节的规定。</w:t>
      </w:r>
    </w:p>
    <w:p w:rsidR="00F46308" w:rsidRPr="00F46308" w:rsidRDefault="00801E9F" w:rsidP="00F46308">
      <w:pPr>
        <w:pStyle w:val="a3"/>
        <w:numPr>
          <w:ilvl w:val="0"/>
          <w:numId w:val="1"/>
        </w:numPr>
        <w:spacing w:beforeLines="50" w:before="156" w:line="360" w:lineRule="auto"/>
        <w:ind w:firstLineChars="0"/>
        <w:jc w:val="center"/>
        <w:rPr>
          <w:color w:val="333333"/>
          <w:sz w:val="24"/>
          <w:szCs w:val="24"/>
        </w:rPr>
      </w:pPr>
      <w:r w:rsidRPr="00F46308">
        <w:rPr>
          <w:rFonts w:hint="eastAsia"/>
          <w:color w:val="333333"/>
          <w:sz w:val="24"/>
          <w:szCs w:val="24"/>
        </w:rPr>
        <w:t>份额使用规定</w:t>
      </w:r>
    </w:p>
    <w:p w:rsidR="00F46308" w:rsidRDefault="00801E9F" w:rsidP="00CC11BF">
      <w:pPr>
        <w:spacing w:beforeLines="50" w:before="156" w:line="360" w:lineRule="auto"/>
        <w:ind w:firstLineChars="200" w:firstLine="480"/>
        <w:jc w:val="left"/>
        <w:rPr>
          <w:b/>
          <w:color w:val="FF0000"/>
          <w:sz w:val="24"/>
          <w:szCs w:val="24"/>
        </w:rPr>
      </w:pPr>
      <w:r w:rsidRPr="00F46308">
        <w:rPr>
          <w:rFonts w:hint="eastAsia"/>
          <w:color w:val="333333"/>
          <w:sz w:val="24"/>
          <w:szCs w:val="24"/>
        </w:rPr>
        <w:t>第三十六条</w:t>
      </w:r>
      <w:r w:rsidRPr="00F46308">
        <w:rPr>
          <w:rFonts w:hint="eastAsia"/>
          <w:color w:val="333333"/>
          <w:sz w:val="24"/>
          <w:szCs w:val="24"/>
        </w:rPr>
        <w:t xml:space="preserve"> </w:t>
      </w:r>
      <w:r w:rsidR="00DE6C97">
        <w:rPr>
          <w:rFonts w:hint="eastAsia"/>
          <w:color w:val="333333"/>
          <w:sz w:val="24"/>
          <w:szCs w:val="24"/>
        </w:rPr>
        <w:t xml:space="preserve">  </w:t>
      </w:r>
      <w:r w:rsidRPr="00F46308">
        <w:rPr>
          <w:rFonts w:hint="eastAsia"/>
          <w:color w:val="333333"/>
          <w:sz w:val="24"/>
          <w:szCs w:val="24"/>
        </w:rPr>
        <w:t>投资者当日通过竞价交易方式买入（以下简称“竞价买入”）的</w:t>
      </w:r>
      <w:r w:rsidRPr="00F46308">
        <w:rPr>
          <w:rFonts w:hint="eastAsia"/>
          <w:b/>
          <w:color w:val="FF0000"/>
          <w:sz w:val="24"/>
          <w:szCs w:val="24"/>
        </w:rPr>
        <w:t>债券</w:t>
      </w:r>
      <w:r w:rsidRPr="00F46308">
        <w:rPr>
          <w:rFonts w:hint="eastAsia"/>
          <w:b/>
          <w:color w:val="FF0000"/>
          <w:sz w:val="24"/>
          <w:szCs w:val="24"/>
        </w:rPr>
        <w:t xml:space="preserve"> ETF </w:t>
      </w:r>
      <w:r w:rsidRPr="00F46308">
        <w:rPr>
          <w:rFonts w:hint="eastAsia"/>
          <w:b/>
          <w:color w:val="FF0000"/>
          <w:sz w:val="24"/>
          <w:szCs w:val="24"/>
        </w:rPr>
        <w:t>份额、黄金</w:t>
      </w:r>
      <w:r w:rsidRPr="00F46308">
        <w:rPr>
          <w:rFonts w:hint="eastAsia"/>
          <w:b/>
          <w:color w:val="FF0000"/>
          <w:sz w:val="24"/>
          <w:szCs w:val="24"/>
        </w:rPr>
        <w:t xml:space="preserve"> ETF </w:t>
      </w:r>
      <w:r w:rsidRPr="00F46308">
        <w:rPr>
          <w:rFonts w:hint="eastAsia"/>
          <w:b/>
          <w:color w:val="FF0000"/>
          <w:sz w:val="24"/>
          <w:szCs w:val="24"/>
        </w:rPr>
        <w:t>份额和上市交易的货币市场基金份额，当日可以卖出。</w:t>
      </w:r>
      <w:r w:rsidR="00DE6C97">
        <w:rPr>
          <w:rFonts w:hint="eastAsia"/>
          <w:b/>
          <w:color w:val="FF0000"/>
          <w:sz w:val="24"/>
          <w:szCs w:val="24"/>
        </w:rPr>
        <w:t>（</w:t>
      </w:r>
      <w:r w:rsidR="00DE6C97" w:rsidRPr="00DE6C97">
        <w:rPr>
          <w:rFonts w:hint="eastAsia"/>
          <w:b/>
          <w:color w:val="FF0000"/>
          <w:sz w:val="24"/>
          <w:szCs w:val="24"/>
        </w:rPr>
        <w:t>跨境交易型开放式基金、跨境上市开放式基金</w:t>
      </w:r>
      <w:r w:rsidR="00DE6C97">
        <w:rPr>
          <w:rFonts w:hint="eastAsia"/>
          <w:b/>
          <w:color w:val="FF0000"/>
          <w:sz w:val="24"/>
          <w:szCs w:val="24"/>
        </w:rPr>
        <w:t>）</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投资者</w:t>
      </w:r>
      <w:r w:rsidRPr="00DE6C97">
        <w:rPr>
          <w:rFonts w:hint="eastAsia"/>
          <w:b/>
          <w:color w:val="FF0000"/>
          <w:sz w:val="24"/>
          <w:szCs w:val="24"/>
        </w:rPr>
        <w:t>当日通过大宗交易方式买入</w:t>
      </w:r>
      <w:r w:rsidRPr="00F46308">
        <w:rPr>
          <w:rFonts w:hint="eastAsia"/>
          <w:color w:val="333333"/>
          <w:sz w:val="24"/>
          <w:szCs w:val="24"/>
        </w:rPr>
        <w:t>（以下简称“大宗买入”）的债券</w:t>
      </w:r>
      <w:r w:rsidRPr="00F46308">
        <w:rPr>
          <w:rFonts w:hint="eastAsia"/>
          <w:color w:val="333333"/>
          <w:sz w:val="24"/>
          <w:szCs w:val="24"/>
        </w:rPr>
        <w:t xml:space="preserve"> ETF </w:t>
      </w:r>
      <w:r w:rsidRPr="00F46308">
        <w:rPr>
          <w:rFonts w:hint="eastAsia"/>
          <w:color w:val="333333"/>
          <w:sz w:val="24"/>
          <w:szCs w:val="24"/>
        </w:rPr>
        <w:t>份额、黄金</w:t>
      </w:r>
      <w:r w:rsidRPr="00F46308">
        <w:rPr>
          <w:rFonts w:hint="eastAsia"/>
          <w:color w:val="333333"/>
          <w:sz w:val="24"/>
          <w:szCs w:val="24"/>
        </w:rPr>
        <w:t xml:space="preserve"> ETF </w:t>
      </w:r>
      <w:r w:rsidRPr="00F46308">
        <w:rPr>
          <w:rFonts w:hint="eastAsia"/>
          <w:color w:val="333333"/>
          <w:sz w:val="24"/>
          <w:szCs w:val="24"/>
        </w:rPr>
        <w:t>份额和上市交易的货币市场基金份额，</w:t>
      </w:r>
      <w:r w:rsidRPr="00DE6C97">
        <w:rPr>
          <w:rFonts w:hint="eastAsia"/>
          <w:b/>
          <w:color w:val="FF0000"/>
          <w:sz w:val="24"/>
          <w:szCs w:val="24"/>
        </w:rPr>
        <w:t>当日可以通过大宗交易方</w:t>
      </w:r>
      <w:r w:rsidRPr="00DE6C97">
        <w:rPr>
          <w:rFonts w:hint="eastAsia"/>
          <w:b/>
          <w:color w:val="FF0000"/>
          <w:sz w:val="24"/>
          <w:szCs w:val="24"/>
        </w:rPr>
        <w:lastRenderedPageBreak/>
        <w:t>式卖出</w:t>
      </w:r>
      <w:r w:rsidRPr="00F46308">
        <w:rPr>
          <w:rFonts w:hint="eastAsia"/>
          <w:color w:val="333333"/>
          <w:sz w:val="24"/>
          <w:szCs w:val="24"/>
        </w:rPr>
        <w:t>（以下简称“大宗卖出”），</w:t>
      </w:r>
      <w:r w:rsidRPr="00DE6C97">
        <w:rPr>
          <w:rFonts w:hint="eastAsia"/>
          <w:b/>
          <w:color w:val="FF0000"/>
          <w:sz w:val="24"/>
          <w:szCs w:val="24"/>
        </w:rPr>
        <w:t>次一交易日可以通过竞价交易方式卖出</w:t>
      </w:r>
      <w:r w:rsidRPr="00F46308">
        <w:rPr>
          <w:rFonts w:hint="eastAsia"/>
          <w:color w:val="333333"/>
          <w:sz w:val="24"/>
          <w:szCs w:val="24"/>
        </w:rPr>
        <w:t>（以下简称“竞价卖出”）。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投资者当日买入的其他基金份额，次一交易日可以卖出。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第三十七条</w:t>
      </w:r>
      <w:r w:rsidRPr="00F46308">
        <w:rPr>
          <w:rFonts w:hint="eastAsia"/>
          <w:color w:val="333333"/>
          <w:sz w:val="24"/>
          <w:szCs w:val="24"/>
        </w:rPr>
        <w:t xml:space="preserve"> </w:t>
      </w:r>
      <w:r w:rsidR="00DE6C97">
        <w:rPr>
          <w:rFonts w:hint="eastAsia"/>
          <w:color w:val="333333"/>
          <w:sz w:val="24"/>
          <w:szCs w:val="24"/>
        </w:rPr>
        <w:t xml:space="preserve">  </w:t>
      </w:r>
      <w:r w:rsidRPr="00F46308">
        <w:rPr>
          <w:rFonts w:hint="eastAsia"/>
          <w:color w:val="333333"/>
          <w:sz w:val="24"/>
          <w:szCs w:val="24"/>
        </w:rPr>
        <w:t>投资者交易、</w:t>
      </w:r>
      <w:proofErr w:type="gramStart"/>
      <w:r w:rsidRPr="00F46308">
        <w:rPr>
          <w:rFonts w:hint="eastAsia"/>
          <w:color w:val="333333"/>
          <w:sz w:val="24"/>
          <w:szCs w:val="24"/>
        </w:rPr>
        <w:t>申赎</w:t>
      </w:r>
      <w:r w:rsidRPr="00DE6C97">
        <w:rPr>
          <w:rFonts w:hint="eastAsia"/>
          <w:b/>
          <w:color w:val="FF0000"/>
          <w:sz w:val="24"/>
          <w:szCs w:val="24"/>
        </w:rPr>
        <w:t>单市场</w:t>
      </w:r>
      <w:proofErr w:type="gramEnd"/>
      <w:r w:rsidRPr="00DE6C97">
        <w:rPr>
          <w:rFonts w:hint="eastAsia"/>
          <w:b/>
          <w:color w:val="FF0000"/>
          <w:sz w:val="24"/>
          <w:szCs w:val="24"/>
        </w:rPr>
        <w:t>股票</w:t>
      </w:r>
      <w:r w:rsidRPr="00DE6C97">
        <w:rPr>
          <w:rFonts w:hint="eastAsia"/>
          <w:b/>
          <w:color w:val="FF0000"/>
          <w:sz w:val="24"/>
          <w:szCs w:val="24"/>
        </w:rPr>
        <w:t xml:space="preserve"> ETF </w:t>
      </w:r>
      <w:r w:rsidRPr="00DE6C97">
        <w:rPr>
          <w:rFonts w:hint="eastAsia"/>
          <w:b/>
          <w:color w:val="FF0000"/>
          <w:sz w:val="24"/>
          <w:szCs w:val="24"/>
        </w:rPr>
        <w:t>时</w:t>
      </w:r>
      <w:r w:rsidRPr="00F46308">
        <w:rPr>
          <w:rFonts w:hint="eastAsia"/>
          <w:color w:val="333333"/>
          <w:sz w:val="24"/>
          <w:szCs w:val="24"/>
        </w:rPr>
        <w:t>，应当遵守下列规定：</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w:t>
      </w:r>
      <w:r w:rsidRPr="006D14D9">
        <w:rPr>
          <w:rFonts w:hint="eastAsia"/>
          <w:color w:val="333333"/>
          <w:sz w:val="24"/>
          <w:szCs w:val="24"/>
          <w:highlight w:val="yellow"/>
        </w:rPr>
        <w:t>当日竞价买入的</w:t>
      </w:r>
      <w:r w:rsidRPr="006D14D9">
        <w:rPr>
          <w:rFonts w:hint="eastAsia"/>
          <w:color w:val="333333"/>
          <w:sz w:val="24"/>
          <w:szCs w:val="24"/>
          <w:highlight w:val="yellow"/>
        </w:rPr>
        <w:t xml:space="preserve"> ETF </w:t>
      </w:r>
      <w:r w:rsidRPr="006D14D9">
        <w:rPr>
          <w:rFonts w:hint="eastAsia"/>
          <w:color w:val="333333"/>
          <w:sz w:val="24"/>
          <w:szCs w:val="24"/>
          <w:highlight w:val="yellow"/>
        </w:rPr>
        <w:t>份额，当日可以赎回</w:t>
      </w:r>
      <w:r w:rsidR="006D14D9" w:rsidRPr="006D14D9">
        <w:rPr>
          <w:rFonts w:hint="eastAsia"/>
          <w:color w:val="333333"/>
          <w:sz w:val="24"/>
          <w:szCs w:val="24"/>
          <w:highlight w:val="yellow"/>
        </w:rPr>
        <w:t>（当日赎回得到的股票，当日可以竞价卖出）</w:t>
      </w:r>
      <w:r w:rsidRPr="00F46308">
        <w:rPr>
          <w:rFonts w:hint="eastAsia"/>
          <w:color w:val="333333"/>
          <w:sz w:val="24"/>
          <w:szCs w:val="24"/>
        </w:rPr>
        <w:t>；当日</w:t>
      </w:r>
      <w:r w:rsidRPr="00DE6C97">
        <w:rPr>
          <w:rFonts w:hint="eastAsia"/>
          <w:b/>
          <w:color w:val="FF0000"/>
          <w:sz w:val="24"/>
          <w:szCs w:val="24"/>
        </w:rPr>
        <w:t>大宗买入</w:t>
      </w:r>
      <w:r w:rsidRPr="00F46308">
        <w:rPr>
          <w:rFonts w:hint="eastAsia"/>
          <w:color w:val="333333"/>
          <w:sz w:val="24"/>
          <w:szCs w:val="24"/>
        </w:rPr>
        <w:t>的</w:t>
      </w:r>
      <w:r w:rsidRPr="00F46308">
        <w:rPr>
          <w:rFonts w:hint="eastAsia"/>
          <w:color w:val="333333"/>
          <w:sz w:val="24"/>
          <w:szCs w:val="24"/>
        </w:rPr>
        <w:t xml:space="preserve">ETF </w:t>
      </w:r>
      <w:r w:rsidRPr="00F46308">
        <w:rPr>
          <w:rFonts w:hint="eastAsia"/>
          <w:color w:val="333333"/>
          <w:sz w:val="24"/>
          <w:szCs w:val="24"/>
        </w:rPr>
        <w:t>份额，次一交易日可以赎回；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w:t>
      </w:r>
      <w:r w:rsidR="006D14D9" w:rsidRPr="006D14D9">
        <w:rPr>
          <w:rFonts w:hint="eastAsia"/>
          <w:b/>
          <w:color w:val="FF0000"/>
          <w:sz w:val="24"/>
          <w:szCs w:val="24"/>
        </w:rPr>
        <w:t>（当日竞价买入的股票，当日可以用于申购</w:t>
      </w:r>
      <w:r w:rsidR="006D14D9" w:rsidRPr="006D14D9">
        <w:rPr>
          <w:rFonts w:hint="eastAsia"/>
          <w:b/>
          <w:color w:val="FF0000"/>
          <w:sz w:val="24"/>
          <w:szCs w:val="24"/>
        </w:rPr>
        <w:t xml:space="preserve"> ETF </w:t>
      </w:r>
      <w:r w:rsidR="006D14D9" w:rsidRPr="006D14D9">
        <w:rPr>
          <w:rFonts w:hint="eastAsia"/>
          <w:b/>
          <w:color w:val="FF0000"/>
          <w:sz w:val="24"/>
          <w:szCs w:val="24"/>
        </w:rPr>
        <w:t>份额）</w:t>
      </w:r>
      <w:r w:rsidRPr="006D14D9">
        <w:rPr>
          <w:rFonts w:hint="eastAsia"/>
          <w:b/>
          <w:color w:val="FF0000"/>
          <w:sz w:val="24"/>
          <w:szCs w:val="24"/>
        </w:rPr>
        <w:t>当日申购的</w:t>
      </w:r>
      <w:r w:rsidRPr="006D14D9">
        <w:rPr>
          <w:rFonts w:hint="eastAsia"/>
          <w:b/>
          <w:color w:val="FF0000"/>
          <w:sz w:val="24"/>
          <w:szCs w:val="24"/>
        </w:rPr>
        <w:t xml:space="preserve"> ETF </w:t>
      </w:r>
      <w:r w:rsidRPr="006D14D9">
        <w:rPr>
          <w:rFonts w:hint="eastAsia"/>
          <w:b/>
          <w:color w:val="FF0000"/>
          <w:sz w:val="24"/>
          <w:szCs w:val="24"/>
        </w:rPr>
        <w:t>份额，当日可以竞价卖出，</w:t>
      </w:r>
      <w:r w:rsidRPr="00F46308">
        <w:rPr>
          <w:rFonts w:hint="eastAsia"/>
          <w:color w:val="333333"/>
          <w:sz w:val="24"/>
          <w:szCs w:val="24"/>
        </w:rPr>
        <w:t>次一交易日可以赎回或者大宗卖出；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（三）当日赎回得到的股票，当日可以竞价卖出，次一交易日可以用于申购</w:t>
      </w:r>
      <w:r w:rsidRPr="00F46308">
        <w:rPr>
          <w:rFonts w:hint="eastAsia"/>
          <w:color w:val="333333"/>
          <w:sz w:val="24"/>
          <w:szCs w:val="24"/>
        </w:rPr>
        <w:t xml:space="preserve"> ETF </w:t>
      </w:r>
      <w:r w:rsidRPr="00F46308">
        <w:rPr>
          <w:rFonts w:hint="eastAsia"/>
          <w:color w:val="333333"/>
          <w:sz w:val="24"/>
          <w:szCs w:val="24"/>
        </w:rPr>
        <w:t>份额或者大宗卖出；</w:t>
      </w:r>
      <w:r w:rsidRPr="00F46308">
        <w:rPr>
          <w:rFonts w:hint="eastAsia"/>
          <w:color w:val="333333"/>
          <w:sz w:val="24"/>
          <w:szCs w:val="24"/>
        </w:rPr>
        <w:br/>
      </w:r>
      <w:r w:rsidR="00DE6C97">
        <w:rPr>
          <w:rFonts w:hint="eastAsia"/>
          <w:color w:val="333333"/>
          <w:sz w:val="24"/>
          <w:szCs w:val="24"/>
        </w:rPr>
        <w:t xml:space="preserve">    </w:t>
      </w:r>
      <w:r w:rsidRPr="00F46308">
        <w:rPr>
          <w:rFonts w:hint="eastAsia"/>
          <w:color w:val="333333"/>
          <w:sz w:val="24"/>
          <w:szCs w:val="24"/>
        </w:rPr>
        <w:t>（四）当日竞价买入的股票，当日可以用于申购</w:t>
      </w:r>
      <w:r w:rsidRPr="00F46308">
        <w:rPr>
          <w:rFonts w:hint="eastAsia"/>
          <w:color w:val="333333"/>
          <w:sz w:val="24"/>
          <w:szCs w:val="24"/>
        </w:rPr>
        <w:t xml:space="preserve"> ETF </w:t>
      </w:r>
      <w:r w:rsidRPr="00F46308">
        <w:rPr>
          <w:rFonts w:hint="eastAsia"/>
          <w:color w:val="333333"/>
          <w:sz w:val="24"/>
          <w:szCs w:val="24"/>
        </w:rPr>
        <w:t>份额；当日大宗买入的股票，次一交易日可以用于申购</w:t>
      </w:r>
      <w:r w:rsidRPr="00F46308">
        <w:rPr>
          <w:rFonts w:hint="eastAsia"/>
          <w:color w:val="333333"/>
          <w:sz w:val="24"/>
          <w:szCs w:val="24"/>
        </w:rPr>
        <w:t xml:space="preserve"> ETF </w:t>
      </w:r>
      <w:r w:rsidRPr="00F46308">
        <w:rPr>
          <w:rFonts w:hint="eastAsia"/>
          <w:color w:val="333333"/>
          <w:sz w:val="24"/>
          <w:szCs w:val="24"/>
        </w:rPr>
        <w:t>份额。</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第三十八条</w:t>
      </w:r>
      <w:r w:rsidRPr="00F46308">
        <w:rPr>
          <w:rFonts w:hint="eastAsia"/>
          <w:color w:val="333333"/>
          <w:sz w:val="24"/>
          <w:szCs w:val="24"/>
        </w:rPr>
        <w:t xml:space="preserve"> </w:t>
      </w:r>
      <w:r w:rsidR="00DE6C97">
        <w:rPr>
          <w:rFonts w:hint="eastAsia"/>
          <w:color w:val="333333"/>
          <w:sz w:val="24"/>
          <w:szCs w:val="24"/>
        </w:rPr>
        <w:t xml:space="preserve">  </w:t>
      </w:r>
      <w:r w:rsidRPr="00F46308">
        <w:rPr>
          <w:rFonts w:hint="eastAsia"/>
          <w:color w:val="333333"/>
          <w:sz w:val="24"/>
          <w:szCs w:val="24"/>
        </w:rPr>
        <w:t>投资者交易、以组合证券为对</w:t>
      </w:r>
      <w:proofErr w:type="gramStart"/>
      <w:r w:rsidRPr="00F46308">
        <w:rPr>
          <w:rFonts w:hint="eastAsia"/>
          <w:color w:val="333333"/>
          <w:sz w:val="24"/>
          <w:szCs w:val="24"/>
        </w:rPr>
        <w:t>价申赎单市场</w:t>
      </w:r>
      <w:proofErr w:type="gramEnd"/>
      <w:r w:rsidRPr="00F46308">
        <w:rPr>
          <w:rFonts w:hint="eastAsia"/>
          <w:color w:val="333333"/>
          <w:sz w:val="24"/>
          <w:szCs w:val="24"/>
        </w:rPr>
        <w:t>债券</w:t>
      </w:r>
      <w:r w:rsidRPr="00F46308">
        <w:rPr>
          <w:rFonts w:hint="eastAsia"/>
          <w:color w:val="333333"/>
          <w:sz w:val="24"/>
          <w:szCs w:val="24"/>
        </w:rPr>
        <w:t xml:space="preserve"> ETF</w:t>
      </w:r>
      <w:r w:rsidRPr="00F46308">
        <w:rPr>
          <w:rFonts w:hint="eastAsia"/>
          <w:color w:val="333333"/>
          <w:sz w:val="24"/>
          <w:szCs w:val="24"/>
        </w:rPr>
        <w:t>时，应当遵守下列规定：</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（一）当日竞价买入的</w:t>
      </w:r>
      <w:r w:rsidRPr="00F46308">
        <w:rPr>
          <w:rFonts w:hint="eastAsia"/>
          <w:color w:val="333333"/>
          <w:sz w:val="24"/>
          <w:szCs w:val="24"/>
        </w:rPr>
        <w:t xml:space="preserve"> ETF </w:t>
      </w:r>
      <w:r w:rsidRPr="00F46308">
        <w:rPr>
          <w:rFonts w:hint="eastAsia"/>
          <w:color w:val="333333"/>
          <w:sz w:val="24"/>
          <w:szCs w:val="24"/>
        </w:rPr>
        <w:t>份额，当日可以赎回；当日大宗买入的</w:t>
      </w:r>
      <w:r w:rsidRPr="00F46308">
        <w:rPr>
          <w:rFonts w:hint="eastAsia"/>
          <w:color w:val="333333"/>
          <w:sz w:val="24"/>
          <w:szCs w:val="24"/>
        </w:rPr>
        <w:t xml:space="preserve">ETF </w:t>
      </w:r>
      <w:r w:rsidRPr="00F46308">
        <w:rPr>
          <w:rFonts w:hint="eastAsia"/>
          <w:color w:val="333333"/>
          <w:sz w:val="24"/>
          <w:szCs w:val="24"/>
        </w:rPr>
        <w:t>份额，次一交易日可以赎回；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（二）当日申购的</w:t>
      </w:r>
      <w:r w:rsidRPr="00F46308">
        <w:rPr>
          <w:rFonts w:hint="eastAsia"/>
          <w:color w:val="333333"/>
          <w:sz w:val="24"/>
          <w:szCs w:val="24"/>
        </w:rPr>
        <w:t xml:space="preserve"> ETF </w:t>
      </w:r>
      <w:r w:rsidRPr="00F46308">
        <w:rPr>
          <w:rFonts w:hint="eastAsia"/>
          <w:color w:val="333333"/>
          <w:sz w:val="24"/>
          <w:szCs w:val="24"/>
        </w:rPr>
        <w:t>份额，当日可以赎回或者竞价卖出，次一交易日可以大宗卖出；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（三）当日赎回得到的债券，当日可以用于申购</w:t>
      </w:r>
      <w:r w:rsidRPr="00F46308">
        <w:rPr>
          <w:rFonts w:hint="eastAsia"/>
          <w:color w:val="333333"/>
          <w:sz w:val="24"/>
          <w:szCs w:val="24"/>
        </w:rPr>
        <w:t xml:space="preserve"> ETF </w:t>
      </w:r>
      <w:r w:rsidRPr="00F46308">
        <w:rPr>
          <w:rFonts w:hint="eastAsia"/>
          <w:color w:val="333333"/>
          <w:sz w:val="24"/>
          <w:szCs w:val="24"/>
        </w:rPr>
        <w:t>份额、竞价卖出或者申报作为质押</w:t>
      </w:r>
      <w:proofErr w:type="gramStart"/>
      <w:r w:rsidRPr="00F46308">
        <w:rPr>
          <w:rFonts w:hint="eastAsia"/>
          <w:color w:val="333333"/>
          <w:sz w:val="24"/>
          <w:szCs w:val="24"/>
        </w:rPr>
        <w:t>券</w:t>
      </w:r>
      <w:proofErr w:type="gramEnd"/>
      <w:r w:rsidRPr="00F46308">
        <w:rPr>
          <w:rFonts w:hint="eastAsia"/>
          <w:color w:val="333333"/>
          <w:sz w:val="24"/>
          <w:szCs w:val="24"/>
        </w:rPr>
        <w:t>，次一交易日可以大宗卖出；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（四）当日竞价买入或者解除质押得到的债券，当日可以用于申购</w:t>
      </w:r>
      <w:r w:rsidRPr="00F46308">
        <w:rPr>
          <w:rFonts w:hint="eastAsia"/>
          <w:color w:val="333333"/>
          <w:sz w:val="24"/>
          <w:szCs w:val="24"/>
        </w:rPr>
        <w:t xml:space="preserve">ETF </w:t>
      </w:r>
      <w:r w:rsidRPr="00F46308">
        <w:rPr>
          <w:rFonts w:hint="eastAsia"/>
          <w:color w:val="333333"/>
          <w:sz w:val="24"/>
          <w:szCs w:val="24"/>
        </w:rPr>
        <w:t>份额；当日大宗买入的债券，次一交易日可以用于申购</w:t>
      </w:r>
      <w:r w:rsidRPr="00F46308">
        <w:rPr>
          <w:rFonts w:hint="eastAsia"/>
          <w:color w:val="333333"/>
          <w:sz w:val="24"/>
          <w:szCs w:val="24"/>
        </w:rPr>
        <w:t xml:space="preserve"> ETF </w:t>
      </w:r>
      <w:r w:rsidRPr="00F46308">
        <w:rPr>
          <w:rFonts w:hint="eastAsia"/>
          <w:color w:val="333333"/>
          <w:sz w:val="24"/>
          <w:szCs w:val="24"/>
        </w:rPr>
        <w:t>份额。</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第三十九条</w:t>
      </w:r>
      <w:r w:rsidRPr="00F46308">
        <w:rPr>
          <w:rFonts w:hint="eastAsia"/>
          <w:color w:val="333333"/>
          <w:sz w:val="24"/>
          <w:szCs w:val="24"/>
        </w:rPr>
        <w:t xml:space="preserve"> </w:t>
      </w:r>
      <w:r w:rsidR="00DE6C97">
        <w:rPr>
          <w:rFonts w:hint="eastAsia"/>
          <w:color w:val="333333"/>
          <w:sz w:val="24"/>
          <w:szCs w:val="24"/>
        </w:rPr>
        <w:t xml:space="preserve">  </w:t>
      </w:r>
      <w:r w:rsidRPr="00F46308">
        <w:rPr>
          <w:rFonts w:hint="eastAsia"/>
          <w:color w:val="333333"/>
          <w:sz w:val="24"/>
          <w:szCs w:val="24"/>
        </w:rPr>
        <w:t>投资者交易、以现金为对</w:t>
      </w:r>
      <w:proofErr w:type="gramStart"/>
      <w:r w:rsidRPr="00F46308">
        <w:rPr>
          <w:rFonts w:hint="eastAsia"/>
          <w:color w:val="333333"/>
          <w:sz w:val="24"/>
          <w:szCs w:val="24"/>
        </w:rPr>
        <w:t>价申赎单市场</w:t>
      </w:r>
      <w:proofErr w:type="gramEnd"/>
      <w:r w:rsidRPr="00F46308">
        <w:rPr>
          <w:rFonts w:hint="eastAsia"/>
          <w:color w:val="333333"/>
          <w:sz w:val="24"/>
          <w:szCs w:val="24"/>
        </w:rPr>
        <w:t>债券</w:t>
      </w:r>
      <w:r w:rsidRPr="00F46308">
        <w:rPr>
          <w:rFonts w:hint="eastAsia"/>
          <w:color w:val="333333"/>
          <w:sz w:val="24"/>
          <w:szCs w:val="24"/>
        </w:rPr>
        <w:t xml:space="preserve"> ETF</w:t>
      </w:r>
      <w:r w:rsidRPr="00F46308">
        <w:rPr>
          <w:rFonts w:hint="eastAsia"/>
          <w:color w:val="333333"/>
          <w:sz w:val="24"/>
          <w:szCs w:val="24"/>
        </w:rPr>
        <w:t>、跨市场债券</w:t>
      </w:r>
      <w:r w:rsidRPr="00F46308">
        <w:rPr>
          <w:rFonts w:hint="eastAsia"/>
          <w:color w:val="333333"/>
          <w:sz w:val="24"/>
          <w:szCs w:val="24"/>
        </w:rPr>
        <w:t xml:space="preserve"> ETF </w:t>
      </w:r>
      <w:r w:rsidRPr="00F46308">
        <w:rPr>
          <w:rFonts w:hint="eastAsia"/>
          <w:color w:val="333333"/>
          <w:sz w:val="24"/>
          <w:szCs w:val="24"/>
        </w:rPr>
        <w:t>或者跨境</w:t>
      </w:r>
      <w:r w:rsidRPr="00F46308">
        <w:rPr>
          <w:rFonts w:hint="eastAsia"/>
          <w:color w:val="333333"/>
          <w:sz w:val="24"/>
          <w:szCs w:val="24"/>
        </w:rPr>
        <w:t xml:space="preserve"> ETF </w:t>
      </w:r>
      <w:r w:rsidRPr="00F46308">
        <w:rPr>
          <w:rFonts w:hint="eastAsia"/>
          <w:color w:val="333333"/>
          <w:sz w:val="24"/>
          <w:szCs w:val="24"/>
        </w:rPr>
        <w:t>时，应当遵守下列规定：</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（一）当日竞价买入的</w:t>
      </w:r>
      <w:r w:rsidRPr="00F46308">
        <w:rPr>
          <w:rFonts w:hint="eastAsia"/>
          <w:color w:val="333333"/>
          <w:sz w:val="24"/>
          <w:szCs w:val="24"/>
        </w:rPr>
        <w:t xml:space="preserve"> ETF </w:t>
      </w:r>
      <w:r w:rsidRPr="00F46308">
        <w:rPr>
          <w:rFonts w:hint="eastAsia"/>
          <w:color w:val="333333"/>
          <w:sz w:val="24"/>
          <w:szCs w:val="24"/>
        </w:rPr>
        <w:t>份额，当日可以赎回；当日大宗买入的</w:t>
      </w:r>
      <w:r w:rsidRPr="00F46308">
        <w:rPr>
          <w:rFonts w:hint="eastAsia"/>
          <w:color w:val="333333"/>
          <w:sz w:val="24"/>
          <w:szCs w:val="24"/>
        </w:rPr>
        <w:br/>
      </w:r>
      <w:r w:rsidRPr="00F46308">
        <w:rPr>
          <w:rFonts w:hint="eastAsia"/>
          <w:color w:val="333333"/>
          <w:sz w:val="24"/>
          <w:szCs w:val="24"/>
        </w:rPr>
        <w:lastRenderedPageBreak/>
        <w:t xml:space="preserve">ETF </w:t>
      </w:r>
      <w:r w:rsidRPr="00F46308">
        <w:rPr>
          <w:rFonts w:hint="eastAsia"/>
          <w:color w:val="333333"/>
          <w:sz w:val="24"/>
          <w:szCs w:val="24"/>
        </w:rPr>
        <w:t>份额，次一交易日可以赎回；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（二）当日申购的</w:t>
      </w:r>
      <w:r w:rsidRPr="00F46308">
        <w:rPr>
          <w:rFonts w:hint="eastAsia"/>
          <w:color w:val="333333"/>
          <w:sz w:val="24"/>
          <w:szCs w:val="24"/>
        </w:rPr>
        <w:t xml:space="preserve"> ETF </w:t>
      </w:r>
      <w:r w:rsidRPr="00F46308">
        <w:rPr>
          <w:rFonts w:hint="eastAsia"/>
          <w:color w:val="333333"/>
          <w:sz w:val="24"/>
          <w:szCs w:val="24"/>
        </w:rPr>
        <w:t>份额，在交收前不得卖出或者赎回。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第四十条</w:t>
      </w:r>
      <w:r w:rsidR="00DE6C97">
        <w:rPr>
          <w:rFonts w:hint="eastAsia"/>
          <w:color w:val="333333"/>
          <w:sz w:val="24"/>
          <w:szCs w:val="24"/>
        </w:rPr>
        <w:t xml:space="preserve">  </w:t>
      </w:r>
      <w:r w:rsidRPr="00F46308">
        <w:rPr>
          <w:rFonts w:hint="eastAsia"/>
          <w:color w:val="333333"/>
          <w:sz w:val="24"/>
          <w:szCs w:val="24"/>
        </w:rPr>
        <w:t xml:space="preserve"> </w:t>
      </w:r>
      <w:r w:rsidRPr="00F46308">
        <w:rPr>
          <w:rFonts w:hint="eastAsia"/>
          <w:color w:val="333333"/>
          <w:sz w:val="24"/>
          <w:szCs w:val="24"/>
        </w:rPr>
        <w:t>投资者交易、以组合证券为对</w:t>
      </w:r>
      <w:proofErr w:type="gramStart"/>
      <w:r w:rsidRPr="00F46308">
        <w:rPr>
          <w:rFonts w:hint="eastAsia"/>
          <w:color w:val="333333"/>
          <w:sz w:val="24"/>
          <w:szCs w:val="24"/>
        </w:rPr>
        <w:t>价</w:t>
      </w:r>
      <w:r w:rsidRPr="00DE6C97">
        <w:rPr>
          <w:rFonts w:hint="eastAsia"/>
          <w:b/>
          <w:color w:val="FF0000"/>
          <w:sz w:val="24"/>
          <w:szCs w:val="24"/>
        </w:rPr>
        <w:t>申赎跨</w:t>
      </w:r>
      <w:proofErr w:type="gramEnd"/>
      <w:r w:rsidRPr="00DE6C97">
        <w:rPr>
          <w:rFonts w:hint="eastAsia"/>
          <w:b/>
          <w:color w:val="FF0000"/>
          <w:sz w:val="24"/>
          <w:szCs w:val="24"/>
        </w:rPr>
        <w:t>市场股票</w:t>
      </w:r>
      <w:r w:rsidRPr="00DE6C97">
        <w:rPr>
          <w:rFonts w:hint="eastAsia"/>
          <w:b/>
          <w:color w:val="FF0000"/>
          <w:sz w:val="24"/>
          <w:szCs w:val="24"/>
        </w:rPr>
        <w:t xml:space="preserve"> ETF</w:t>
      </w:r>
      <w:r w:rsidRPr="00DE6C97">
        <w:rPr>
          <w:rFonts w:hint="eastAsia"/>
          <w:b/>
          <w:color w:val="FF0000"/>
          <w:sz w:val="24"/>
          <w:szCs w:val="24"/>
        </w:rPr>
        <w:t>时</w:t>
      </w:r>
      <w:r w:rsidRPr="00F46308">
        <w:rPr>
          <w:rFonts w:hint="eastAsia"/>
          <w:color w:val="333333"/>
          <w:sz w:val="24"/>
          <w:szCs w:val="24"/>
        </w:rPr>
        <w:t>，应当遵守下列规定：</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（一）当日买入的</w:t>
      </w:r>
      <w:r w:rsidRPr="00F46308">
        <w:rPr>
          <w:rFonts w:hint="eastAsia"/>
          <w:color w:val="333333"/>
          <w:sz w:val="24"/>
          <w:szCs w:val="24"/>
        </w:rPr>
        <w:t xml:space="preserve"> ETF </w:t>
      </w:r>
      <w:r w:rsidRPr="00F46308">
        <w:rPr>
          <w:rFonts w:hint="eastAsia"/>
          <w:color w:val="333333"/>
          <w:sz w:val="24"/>
          <w:szCs w:val="24"/>
        </w:rPr>
        <w:t>份额，次一交易日可以赎回；</w:t>
      </w:r>
    </w:p>
    <w:p w:rsidR="00DE6C97" w:rsidRPr="00DE6C97" w:rsidRDefault="00801E9F" w:rsidP="00DE6C97">
      <w:pPr>
        <w:spacing w:beforeLines="50" w:before="156" w:line="360" w:lineRule="auto"/>
        <w:ind w:firstLineChars="200" w:firstLine="482"/>
        <w:jc w:val="left"/>
        <w:rPr>
          <w:b/>
          <w:color w:val="333333"/>
          <w:sz w:val="24"/>
          <w:szCs w:val="24"/>
        </w:rPr>
      </w:pPr>
      <w:r w:rsidRPr="00DE6C97">
        <w:rPr>
          <w:rFonts w:hint="eastAsia"/>
          <w:b/>
          <w:color w:val="FF0000"/>
          <w:sz w:val="24"/>
          <w:szCs w:val="24"/>
        </w:rPr>
        <w:t>（二）当日申购的</w:t>
      </w:r>
      <w:r w:rsidRPr="00DE6C97">
        <w:rPr>
          <w:rFonts w:hint="eastAsia"/>
          <w:b/>
          <w:color w:val="FF0000"/>
          <w:sz w:val="24"/>
          <w:szCs w:val="24"/>
        </w:rPr>
        <w:t xml:space="preserve"> ETF </w:t>
      </w:r>
      <w:r w:rsidRPr="00DE6C97">
        <w:rPr>
          <w:rFonts w:hint="eastAsia"/>
          <w:b/>
          <w:color w:val="FF0000"/>
          <w:sz w:val="24"/>
          <w:szCs w:val="24"/>
        </w:rPr>
        <w:t>份额，在交收前不得卖出或者赎回。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以组合证券为对</w:t>
      </w:r>
      <w:proofErr w:type="gramStart"/>
      <w:r w:rsidRPr="00F46308">
        <w:rPr>
          <w:rFonts w:hint="eastAsia"/>
          <w:color w:val="333333"/>
          <w:sz w:val="24"/>
          <w:szCs w:val="24"/>
        </w:rPr>
        <w:t>价申赎跨</w:t>
      </w:r>
      <w:proofErr w:type="gramEnd"/>
      <w:r w:rsidRPr="00F46308">
        <w:rPr>
          <w:rFonts w:hint="eastAsia"/>
          <w:color w:val="333333"/>
          <w:sz w:val="24"/>
          <w:szCs w:val="24"/>
        </w:rPr>
        <w:t>市场股票</w:t>
      </w:r>
      <w:r w:rsidRPr="00F46308">
        <w:rPr>
          <w:rFonts w:hint="eastAsia"/>
          <w:color w:val="333333"/>
          <w:sz w:val="24"/>
          <w:szCs w:val="24"/>
        </w:rPr>
        <w:t xml:space="preserve"> ETF </w:t>
      </w:r>
      <w:r w:rsidRPr="00F46308">
        <w:rPr>
          <w:rFonts w:hint="eastAsia"/>
          <w:color w:val="333333"/>
          <w:sz w:val="24"/>
          <w:szCs w:val="24"/>
        </w:rPr>
        <w:t>通过登记结算机构办理。</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第四十一条</w:t>
      </w:r>
      <w:r w:rsidRPr="00F46308">
        <w:rPr>
          <w:rFonts w:hint="eastAsia"/>
          <w:color w:val="333333"/>
          <w:sz w:val="24"/>
          <w:szCs w:val="24"/>
        </w:rPr>
        <w:t xml:space="preserve"> </w:t>
      </w:r>
      <w:r w:rsidR="00DE6C97">
        <w:rPr>
          <w:rFonts w:hint="eastAsia"/>
          <w:color w:val="333333"/>
          <w:sz w:val="24"/>
          <w:szCs w:val="24"/>
        </w:rPr>
        <w:t xml:space="preserve">  </w:t>
      </w:r>
      <w:r w:rsidRPr="00F46308">
        <w:rPr>
          <w:rFonts w:hint="eastAsia"/>
          <w:color w:val="333333"/>
          <w:sz w:val="24"/>
          <w:szCs w:val="24"/>
        </w:rPr>
        <w:t>投资者交易、</w:t>
      </w:r>
      <w:proofErr w:type="gramStart"/>
      <w:r w:rsidRPr="00F46308">
        <w:rPr>
          <w:rFonts w:hint="eastAsia"/>
          <w:color w:val="333333"/>
          <w:sz w:val="24"/>
          <w:szCs w:val="24"/>
        </w:rPr>
        <w:t>申赎黄金</w:t>
      </w:r>
      <w:proofErr w:type="gramEnd"/>
      <w:r w:rsidRPr="00F46308">
        <w:rPr>
          <w:rFonts w:hint="eastAsia"/>
          <w:color w:val="333333"/>
          <w:sz w:val="24"/>
          <w:szCs w:val="24"/>
        </w:rPr>
        <w:t xml:space="preserve"> ETF </w:t>
      </w:r>
      <w:r w:rsidRPr="00F46308">
        <w:rPr>
          <w:rFonts w:hint="eastAsia"/>
          <w:color w:val="333333"/>
          <w:sz w:val="24"/>
          <w:szCs w:val="24"/>
        </w:rPr>
        <w:t>时，应当遵守下列规定：</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（一）当日买入的</w:t>
      </w:r>
      <w:r w:rsidRPr="00F46308">
        <w:rPr>
          <w:rFonts w:hint="eastAsia"/>
          <w:color w:val="333333"/>
          <w:sz w:val="24"/>
          <w:szCs w:val="24"/>
        </w:rPr>
        <w:t xml:space="preserve"> ETF </w:t>
      </w:r>
      <w:r w:rsidRPr="00F46308">
        <w:rPr>
          <w:rFonts w:hint="eastAsia"/>
          <w:color w:val="333333"/>
          <w:sz w:val="24"/>
          <w:szCs w:val="24"/>
        </w:rPr>
        <w:t>份额，次一交易日可以赎回，但如果对应的结算参与人当日</w:t>
      </w:r>
      <w:proofErr w:type="gramStart"/>
      <w:r w:rsidRPr="00F46308">
        <w:rPr>
          <w:rFonts w:hint="eastAsia"/>
          <w:color w:val="333333"/>
          <w:sz w:val="24"/>
          <w:szCs w:val="24"/>
        </w:rPr>
        <w:t>日</w:t>
      </w:r>
      <w:proofErr w:type="gramEnd"/>
      <w:r w:rsidRPr="00F46308">
        <w:rPr>
          <w:rFonts w:hint="eastAsia"/>
          <w:color w:val="333333"/>
          <w:sz w:val="24"/>
          <w:szCs w:val="24"/>
        </w:rPr>
        <w:t>终资金不足，次一交易日不得以上海黄金交易所黄金现货实盘合约（以下简称“现货合约”）为对价赎回；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（二）当日以现货合约为对价申购的</w:t>
      </w:r>
      <w:r w:rsidRPr="00F46308">
        <w:rPr>
          <w:rFonts w:hint="eastAsia"/>
          <w:color w:val="333333"/>
          <w:sz w:val="24"/>
          <w:szCs w:val="24"/>
        </w:rPr>
        <w:t xml:space="preserve"> ETF </w:t>
      </w:r>
      <w:r w:rsidRPr="00F46308">
        <w:rPr>
          <w:rFonts w:hint="eastAsia"/>
          <w:color w:val="333333"/>
          <w:sz w:val="24"/>
          <w:szCs w:val="24"/>
        </w:rPr>
        <w:t>份额，当日可以赎回或者竞价卖出，次一交易日可以大宗卖出；</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（三）当日以现金为对价申购的</w:t>
      </w:r>
      <w:r w:rsidRPr="00F46308">
        <w:rPr>
          <w:rFonts w:hint="eastAsia"/>
          <w:color w:val="333333"/>
          <w:sz w:val="24"/>
          <w:szCs w:val="24"/>
        </w:rPr>
        <w:t xml:space="preserve"> ETF </w:t>
      </w:r>
      <w:r w:rsidRPr="00F46308">
        <w:rPr>
          <w:rFonts w:hint="eastAsia"/>
          <w:color w:val="333333"/>
          <w:sz w:val="24"/>
          <w:szCs w:val="24"/>
        </w:rPr>
        <w:t>份额，在交收前不得卖出或者赎回。</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以现货合约为对</w:t>
      </w:r>
      <w:proofErr w:type="gramStart"/>
      <w:r w:rsidRPr="00F46308">
        <w:rPr>
          <w:rFonts w:hint="eastAsia"/>
          <w:color w:val="333333"/>
          <w:sz w:val="24"/>
          <w:szCs w:val="24"/>
        </w:rPr>
        <w:t>价申赎</w:t>
      </w:r>
      <w:proofErr w:type="gramEnd"/>
      <w:r w:rsidRPr="00F46308">
        <w:rPr>
          <w:rFonts w:hint="eastAsia"/>
          <w:color w:val="333333"/>
          <w:sz w:val="24"/>
          <w:szCs w:val="24"/>
        </w:rPr>
        <w:t>黄金</w:t>
      </w:r>
      <w:r w:rsidRPr="00F46308">
        <w:rPr>
          <w:rFonts w:hint="eastAsia"/>
          <w:color w:val="333333"/>
          <w:sz w:val="24"/>
          <w:szCs w:val="24"/>
        </w:rPr>
        <w:t xml:space="preserve"> ETF </w:t>
      </w:r>
      <w:r w:rsidRPr="00F46308">
        <w:rPr>
          <w:rFonts w:hint="eastAsia"/>
          <w:color w:val="333333"/>
          <w:sz w:val="24"/>
          <w:szCs w:val="24"/>
        </w:rPr>
        <w:t>通过上海黄金交易所办理，以现金为对</w:t>
      </w:r>
      <w:proofErr w:type="gramStart"/>
      <w:r w:rsidRPr="00F46308">
        <w:rPr>
          <w:rFonts w:hint="eastAsia"/>
          <w:color w:val="333333"/>
          <w:sz w:val="24"/>
          <w:szCs w:val="24"/>
        </w:rPr>
        <w:t>价申赎</w:t>
      </w:r>
      <w:proofErr w:type="gramEnd"/>
      <w:r w:rsidRPr="00F46308">
        <w:rPr>
          <w:rFonts w:hint="eastAsia"/>
          <w:color w:val="333333"/>
          <w:sz w:val="24"/>
          <w:szCs w:val="24"/>
        </w:rPr>
        <w:t>黄金</w:t>
      </w:r>
      <w:r w:rsidRPr="00F46308">
        <w:rPr>
          <w:rFonts w:hint="eastAsia"/>
          <w:color w:val="333333"/>
          <w:sz w:val="24"/>
          <w:szCs w:val="24"/>
        </w:rPr>
        <w:t xml:space="preserve"> ETF </w:t>
      </w:r>
      <w:r w:rsidRPr="00F46308">
        <w:rPr>
          <w:rFonts w:hint="eastAsia"/>
          <w:color w:val="333333"/>
          <w:sz w:val="24"/>
          <w:szCs w:val="24"/>
        </w:rPr>
        <w:t>通过本所办理。</w:t>
      </w:r>
    </w:p>
    <w:p w:rsidR="00DE6C97"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第四十二条</w:t>
      </w:r>
      <w:r w:rsidR="00011BD2">
        <w:rPr>
          <w:rFonts w:hint="eastAsia"/>
          <w:color w:val="333333"/>
          <w:sz w:val="24"/>
          <w:szCs w:val="24"/>
        </w:rPr>
        <w:t xml:space="preserve">  </w:t>
      </w:r>
      <w:r w:rsidRPr="00F46308">
        <w:rPr>
          <w:rFonts w:hint="eastAsia"/>
          <w:color w:val="333333"/>
          <w:sz w:val="24"/>
          <w:szCs w:val="24"/>
        </w:rPr>
        <w:t xml:space="preserve"> </w:t>
      </w:r>
      <w:r w:rsidRPr="00F46308">
        <w:rPr>
          <w:rFonts w:hint="eastAsia"/>
          <w:color w:val="333333"/>
          <w:sz w:val="24"/>
          <w:szCs w:val="24"/>
        </w:rPr>
        <w:t>投资者交易、</w:t>
      </w:r>
      <w:proofErr w:type="gramStart"/>
      <w:r w:rsidRPr="00F46308">
        <w:rPr>
          <w:rFonts w:hint="eastAsia"/>
          <w:color w:val="333333"/>
          <w:sz w:val="24"/>
          <w:szCs w:val="24"/>
        </w:rPr>
        <w:t>申赎货币</w:t>
      </w:r>
      <w:proofErr w:type="gramEnd"/>
      <w:r w:rsidRPr="00F46308">
        <w:rPr>
          <w:rFonts w:hint="eastAsia"/>
          <w:color w:val="333333"/>
          <w:sz w:val="24"/>
          <w:szCs w:val="24"/>
        </w:rPr>
        <w:t xml:space="preserve"> ETF </w:t>
      </w:r>
      <w:r w:rsidRPr="00F46308">
        <w:rPr>
          <w:rFonts w:hint="eastAsia"/>
          <w:color w:val="333333"/>
          <w:sz w:val="24"/>
          <w:szCs w:val="24"/>
        </w:rPr>
        <w:t>时，应当遵守下列规定：</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（一）当日竞价买入的</w:t>
      </w:r>
      <w:r w:rsidRPr="00F46308">
        <w:rPr>
          <w:rFonts w:hint="eastAsia"/>
          <w:color w:val="333333"/>
          <w:sz w:val="24"/>
          <w:szCs w:val="24"/>
        </w:rPr>
        <w:t xml:space="preserve"> ETF </w:t>
      </w:r>
      <w:r w:rsidRPr="00F46308">
        <w:rPr>
          <w:rFonts w:hint="eastAsia"/>
          <w:color w:val="333333"/>
          <w:sz w:val="24"/>
          <w:szCs w:val="24"/>
        </w:rPr>
        <w:t>份额，当日可以赎回；当日大宗买入的</w:t>
      </w:r>
      <w:r w:rsidRPr="00F46308">
        <w:rPr>
          <w:rFonts w:hint="eastAsia"/>
          <w:color w:val="333333"/>
          <w:sz w:val="24"/>
          <w:szCs w:val="24"/>
        </w:rPr>
        <w:t xml:space="preserve">ETF </w:t>
      </w:r>
      <w:r w:rsidRPr="00F46308">
        <w:rPr>
          <w:rFonts w:hint="eastAsia"/>
          <w:color w:val="333333"/>
          <w:sz w:val="24"/>
          <w:szCs w:val="24"/>
        </w:rPr>
        <w:t>份额，次一交易日可以赎回；</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（二）当日申购的</w:t>
      </w:r>
      <w:r w:rsidRPr="00F46308">
        <w:rPr>
          <w:rFonts w:hint="eastAsia"/>
          <w:color w:val="333333"/>
          <w:sz w:val="24"/>
          <w:szCs w:val="24"/>
        </w:rPr>
        <w:t xml:space="preserve"> ETF </w:t>
      </w:r>
      <w:r w:rsidRPr="00F46308">
        <w:rPr>
          <w:rFonts w:hint="eastAsia"/>
          <w:color w:val="333333"/>
          <w:sz w:val="24"/>
          <w:szCs w:val="24"/>
        </w:rPr>
        <w:t>份额，当日可以赎回或者竞价卖出，次一交易日可以大宗卖出。</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第四十三条</w:t>
      </w:r>
      <w:r w:rsidR="00011BD2">
        <w:rPr>
          <w:rFonts w:hint="eastAsia"/>
          <w:color w:val="333333"/>
          <w:sz w:val="24"/>
          <w:szCs w:val="24"/>
        </w:rPr>
        <w:t xml:space="preserve">  </w:t>
      </w:r>
      <w:r w:rsidRPr="00F46308">
        <w:rPr>
          <w:rFonts w:hint="eastAsia"/>
          <w:color w:val="333333"/>
          <w:sz w:val="24"/>
          <w:szCs w:val="24"/>
        </w:rPr>
        <w:t xml:space="preserve"> </w:t>
      </w:r>
      <w:r w:rsidRPr="00F46308">
        <w:rPr>
          <w:rFonts w:hint="eastAsia"/>
          <w:color w:val="333333"/>
          <w:sz w:val="24"/>
          <w:szCs w:val="24"/>
        </w:rPr>
        <w:t>投资者交易、</w:t>
      </w:r>
      <w:proofErr w:type="gramStart"/>
      <w:r w:rsidRPr="00F46308">
        <w:rPr>
          <w:rFonts w:hint="eastAsia"/>
          <w:color w:val="333333"/>
          <w:sz w:val="24"/>
          <w:szCs w:val="24"/>
        </w:rPr>
        <w:t>申赎</w:t>
      </w:r>
      <w:proofErr w:type="gramEnd"/>
      <w:r w:rsidRPr="00F46308">
        <w:rPr>
          <w:rFonts w:hint="eastAsia"/>
          <w:color w:val="333333"/>
          <w:sz w:val="24"/>
          <w:szCs w:val="24"/>
        </w:rPr>
        <w:t xml:space="preserve"> LOF </w:t>
      </w:r>
      <w:r w:rsidRPr="00F46308">
        <w:rPr>
          <w:rFonts w:hint="eastAsia"/>
          <w:color w:val="333333"/>
          <w:sz w:val="24"/>
          <w:szCs w:val="24"/>
        </w:rPr>
        <w:t>时，应当遵守下列规定：</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（一）当日买入的</w:t>
      </w:r>
      <w:r w:rsidRPr="00F46308">
        <w:rPr>
          <w:rFonts w:hint="eastAsia"/>
          <w:color w:val="333333"/>
          <w:sz w:val="24"/>
          <w:szCs w:val="24"/>
        </w:rPr>
        <w:t xml:space="preserve"> LOF </w:t>
      </w:r>
      <w:r w:rsidRPr="00F46308">
        <w:rPr>
          <w:rFonts w:hint="eastAsia"/>
          <w:color w:val="333333"/>
          <w:sz w:val="24"/>
          <w:szCs w:val="24"/>
        </w:rPr>
        <w:t>份额，次一交易日可以赎回；</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（二）当日申购的</w:t>
      </w:r>
      <w:r w:rsidRPr="00F46308">
        <w:rPr>
          <w:rFonts w:hint="eastAsia"/>
          <w:color w:val="333333"/>
          <w:sz w:val="24"/>
          <w:szCs w:val="24"/>
        </w:rPr>
        <w:t xml:space="preserve"> LOF </w:t>
      </w:r>
      <w:r w:rsidRPr="00F46308">
        <w:rPr>
          <w:rFonts w:hint="eastAsia"/>
          <w:color w:val="333333"/>
          <w:sz w:val="24"/>
          <w:szCs w:val="24"/>
        </w:rPr>
        <w:t>份额，在交收前不得卖出或者赎回。</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lastRenderedPageBreak/>
        <w:t>第四十四条</w:t>
      </w:r>
      <w:r w:rsidRPr="00F46308">
        <w:rPr>
          <w:rFonts w:hint="eastAsia"/>
          <w:color w:val="333333"/>
          <w:sz w:val="24"/>
          <w:szCs w:val="24"/>
        </w:rPr>
        <w:t xml:space="preserve"> </w:t>
      </w:r>
      <w:r w:rsidR="00011BD2">
        <w:rPr>
          <w:rFonts w:hint="eastAsia"/>
          <w:color w:val="333333"/>
          <w:sz w:val="24"/>
          <w:szCs w:val="24"/>
        </w:rPr>
        <w:t xml:space="preserve">  </w:t>
      </w:r>
      <w:r w:rsidRPr="00F46308">
        <w:rPr>
          <w:rFonts w:hint="eastAsia"/>
          <w:color w:val="333333"/>
          <w:sz w:val="24"/>
          <w:szCs w:val="24"/>
        </w:rPr>
        <w:t>投资者当日申购的</w:t>
      </w:r>
      <w:proofErr w:type="gramStart"/>
      <w:r w:rsidRPr="00F46308">
        <w:rPr>
          <w:rFonts w:hint="eastAsia"/>
          <w:color w:val="333333"/>
          <w:sz w:val="24"/>
          <w:szCs w:val="24"/>
        </w:rPr>
        <w:t>挂牌申赎开放式</w:t>
      </w:r>
      <w:proofErr w:type="gramEnd"/>
      <w:r w:rsidRPr="00F46308">
        <w:rPr>
          <w:rFonts w:hint="eastAsia"/>
          <w:color w:val="333333"/>
          <w:sz w:val="24"/>
          <w:szCs w:val="24"/>
        </w:rPr>
        <w:t>基金份额，在交收前不得赎回。</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第四十五条</w:t>
      </w:r>
      <w:r w:rsidRPr="00F46308">
        <w:rPr>
          <w:rFonts w:hint="eastAsia"/>
          <w:color w:val="333333"/>
          <w:sz w:val="24"/>
          <w:szCs w:val="24"/>
        </w:rPr>
        <w:t xml:space="preserve"> </w:t>
      </w:r>
      <w:r w:rsidRPr="00F46308">
        <w:rPr>
          <w:rFonts w:hint="eastAsia"/>
          <w:color w:val="333333"/>
          <w:sz w:val="24"/>
          <w:szCs w:val="24"/>
        </w:rPr>
        <w:t>根据市场需要，本所可以调整上述份额使用规定。</w:t>
      </w:r>
    </w:p>
    <w:p w:rsidR="00011BD2" w:rsidRDefault="00801E9F" w:rsidP="00F46308">
      <w:pPr>
        <w:spacing w:beforeLines="50" w:before="156" w:line="360" w:lineRule="auto"/>
        <w:ind w:firstLineChars="200" w:firstLine="480"/>
        <w:jc w:val="left"/>
        <w:rPr>
          <w:color w:val="333333"/>
          <w:sz w:val="24"/>
          <w:szCs w:val="24"/>
        </w:rPr>
      </w:pPr>
      <w:r w:rsidRPr="00F46308">
        <w:rPr>
          <w:rFonts w:hint="eastAsia"/>
          <w:color w:val="333333"/>
          <w:sz w:val="24"/>
          <w:szCs w:val="24"/>
        </w:rPr>
        <w:t>投资者交易、申购、赎回其他基金份额时，应当遵守的份额使用规则由本所另行规定。</w:t>
      </w:r>
    </w:p>
    <w:p w:rsidR="00011BD2" w:rsidRPr="00011BD2" w:rsidRDefault="00801E9F" w:rsidP="00011BD2">
      <w:pPr>
        <w:pStyle w:val="a3"/>
        <w:numPr>
          <w:ilvl w:val="0"/>
          <w:numId w:val="1"/>
        </w:numPr>
        <w:spacing w:beforeLines="50" w:before="156" w:line="360" w:lineRule="auto"/>
        <w:ind w:firstLineChars="0"/>
        <w:jc w:val="center"/>
        <w:rPr>
          <w:color w:val="333333"/>
          <w:sz w:val="24"/>
          <w:szCs w:val="24"/>
        </w:rPr>
      </w:pPr>
      <w:r w:rsidRPr="00011BD2">
        <w:rPr>
          <w:rFonts w:hint="eastAsia"/>
          <w:color w:val="333333"/>
          <w:sz w:val="24"/>
          <w:szCs w:val="24"/>
        </w:rPr>
        <w:t>信息发布</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第四十六条</w:t>
      </w:r>
      <w:r w:rsidR="00011BD2">
        <w:rPr>
          <w:rFonts w:hint="eastAsia"/>
          <w:color w:val="333333"/>
          <w:sz w:val="24"/>
          <w:szCs w:val="24"/>
        </w:rPr>
        <w:t xml:space="preserve">  </w:t>
      </w:r>
      <w:r w:rsidRPr="00011BD2">
        <w:rPr>
          <w:rFonts w:hint="eastAsia"/>
          <w:color w:val="333333"/>
          <w:sz w:val="24"/>
          <w:szCs w:val="24"/>
        </w:rPr>
        <w:t xml:space="preserve"> </w:t>
      </w:r>
      <w:r w:rsidRPr="00011BD2">
        <w:rPr>
          <w:rFonts w:hint="eastAsia"/>
          <w:color w:val="333333"/>
          <w:sz w:val="24"/>
          <w:szCs w:val="24"/>
        </w:rPr>
        <w:t>基金管理人应当根据基金合同和基金招募说明书的相关规定计算基金份额净值，并可于交易日通过本所行情发布系统发布，其准确性及出现差错的处理由基金管理人负责。</w:t>
      </w:r>
    </w:p>
    <w:p w:rsidR="00011BD2" w:rsidRPr="00011BD2" w:rsidRDefault="00801E9F" w:rsidP="00011BD2">
      <w:pPr>
        <w:spacing w:beforeLines="50" w:before="156" w:line="360" w:lineRule="auto"/>
        <w:ind w:firstLineChars="200" w:firstLine="480"/>
        <w:jc w:val="left"/>
        <w:rPr>
          <w:b/>
          <w:color w:val="FF0000"/>
          <w:sz w:val="24"/>
          <w:szCs w:val="24"/>
        </w:rPr>
      </w:pPr>
      <w:r w:rsidRPr="00011BD2">
        <w:rPr>
          <w:rFonts w:hint="eastAsia"/>
          <w:color w:val="333333"/>
          <w:sz w:val="24"/>
          <w:szCs w:val="24"/>
        </w:rPr>
        <w:t>第四十七条</w:t>
      </w:r>
      <w:r w:rsidR="00011BD2">
        <w:rPr>
          <w:rFonts w:hint="eastAsia"/>
          <w:color w:val="333333"/>
          <w:sz w:val="24"/>
          <w:szCs w:val="24"/>
        </w:rPr>
        <w:t xml:space="preserve">  </w:t>
      </w:r>
      <w:r w:rsidRPr="00011BD2">
        <w:rPr>
          <w:rFonts w:hint="eastAsia"/>
          <w:color w:val="333333"/>
          <w:sz w:val="24"/>
          <w:szCs w:val="24"/>
        </w:rPr>
        <w:t xml:space="preserve"> </w:t>
      </w:r>
      <w:r w:rsidRPr="00011BD2">
        <w:rPr>
          <w:rFonts w:hint="eastAsia"/>
          <w:color w:val="333333"/>
          <w:sz w:val="24"/>
          <w:szCs w:val="24"/>
        </w:rPr>
        <w:t>基金管理人应当于每个交易日通过本所指定的信息发布渠道公告</w:t>
      </w:r>
      <w:r w:rsidRPr="00011BD2">
        <w:rPr>
          <w:rFonts w:hint="eastAsia"/>
          <w:color w:val="333333"/>
          <w:sz w:val="24"/>
          <w:szCs w:val="24"/>
        </w:rPr>
        <w:t xml:space="preserve"> ETF </w:t>
      </w:r>
      <w:proofErr w:type="gramStart"/>
      <w:r w:rsidRPr="00011BD2">
        <w:rPr>
          <w:rFonts w:hint="eastAsia"/>
          <w:color w:val="333333"/>
          <w:sz w:val="24"/>
          <w:szCs w:val="24"/>
        </w:rPr>
        <w:t>申赎清单</w:t>
      </w:r>
      <w:proofErr w:type="gramEnd"/>
      <w:r w:rsidRPr="00011BD2">
        <w:rPr>
          <w:rFonts w:hint="eastAsia"/>
          <w:color w:val="333333"/>
          <w:sz w:val="24"/>
          <w:szCs w:val="24"/>
        </w:rPr>
        <w:t>。</w:t>
      </w:r>
      <w:proofErr w:type="gramStart"/>
      <w:r w:rsidRPr="00011BD2">
        <w:rPr>
          <w:rFonts w:hint="eastAsia"/>
          <w:b/>
          <w:color w:val="FF0000"/>
          <w:sz w:val="24"/>
          <w:szCs w:val="24"/>
        </w:rPr>
        <w:t>申赎清单</w:t>
      </w:r>
      <w:proofErr w:type="gramEnd"/>
      <w:r w:rsidRPr="00011BD2">
        <w:rPr>
          <w:rFonts w:hint="eastAsia"/>
          <w:b/>
          <w:color w:val="FF0000"/>
          <w:sz w:val="24"/>
          <w:szCs w:val="24"/>
        </w:rPr>
        <w:t>发布后不得修改。</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第四十八条</w:t>
      </w:r>
      <w:r w:rsidR="00011BD2">
        <w:rPr>
          <w:rFonts w:hint="eastAsia"/>
          <w:color w:val="333333"/>
          <w:sz w:val="24"/>
          <w:szCs w:val="24"/>
        </w:rPr>
        <w:t xml:space="preserve">  </w:t>
      </w:r>
      <w:r w:rsidRPr="00011BD2">
        <w:rPr>
          <w:rFonts w:hint="eastAsia"/>
          <w:color w:val="333333"/>
          <w:sz w:val="24"/>
          <w:szCs w:val="24"/>
        </w:rPr>
        <w:t xml:space="preserve"> </w:t>
      </w:r>
      <w:r w:rsidRPr="00011BD2">
        <w:rPr>
          <w:rFonts w:hint="eastAsia"/>
          <w:color w:val="333333"/>
          <w:sz w:val="24"/>
          <w:szCs w:val="24"/>
        </w:rPr>
        <w:t>基金管理人可以在交易时间内通过本所行情发布系统即时发布</w:t>
      </w:r>
      <w:r w:rsidRPr="00011BD2">
        <w:rPr>
          <w:rFonts w:hint="eastAsia"/>
          <w:color w:val="333333"/>
          <w:sz w:val="24"/>
          <w:szCs w:val="24"/>
        </w:rPr>
        <w:t xml:space="preserve"> ETF </w:t>
      </w:r>
      <w:r w:rsidRPr="00011BD2">
        <w:rPr>
          <w:rFonts w:hint="eastAsia"/>
          <w:color w:val="333333"/>
          <w:sz w:val="24"/>
          <w:szCs w:val="24"/>
        </w:rPr>
        <w:t>份额参考净值，供投资者参考。</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 xml:space="preserve">ETF </w:t>
      </w:r>
      <w:r w:rsidRPr="00011BD2">
        <w:rPr>
          <w:rFonts w:hint="eastAsia"/>
          <w:color w:val="333333"/>
          <w:sz w:val="24"/>
          <w:szCs w:val="24"/>
        </w:rPr>
        <w:t>份额参考净值的计算方式包括：</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（一）基金管理人向本所提供基金份额参考净值计算方式，由</w:t>
      </w:r>
      <w:r w:rsidRPr="00011BD2">
        <w:rPr>
          <w:rFonts w:hint="eastAsia"/>
          <w:b/>
          <w:color w:val="FF0000"/>
          <w:sz w:val="24"/>
          <w:szCs w:val="24"/>
        </w:rPr>
        <w:t>本所计算基金份额参考净值；</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（二）</w:t>
      </w:r>
      <w:r w:rsidRPr="00011BD2">
        <w:rPr>
          <w:rFonts w:hint="eastAsia"/>
          <w:b/>
          <w:color w:val="FF0000"/>
          <w:sz w:val="24"/>
          <w:szCs w:val="24"/>
        </w:rPr>
        <w:t>基金管理人计算基金份额参考净值并提供给本所；</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（三）</w:t>
      </w:r>
      <w:r w:rsidRPr="00011BD2">
        <w:rPr>
          <w:rFonts w:hint="eastAsia"/>
          <w:b/>
          <w:color w:val="FF0000"/>
          <w:sz w:val="24"/>
          <w:szCs w:val="24"/>
        </w:rPr>
        <w:t>基金管理人委托第三</w:t>
      </w:r>
      <w:proofErr w:type="gramStart"/>
      <w:r w:rsidRPr="00011BD2">
        <w:rPr>
          <w:rFonts w:hint="eastAsia"/>
          <w:b/>
          <w:color w:val="FF0000"/>
          <w:sz w:val="24"/>
          <w:szCs w:val="24"/>
        </w:rPr>
        <w:t>方计算</w:t>
      </w:r>
      <w:proofErr w:type="gramEnd"/>
      <w:r w:rsidRPr="00011BD2">
        <w:rPr>
          <w:rFonts w:hint="eastAsia"/>
          <w:b/>
          <w:color w:val="FF0000"/>
          <w:sz w:val="24"/>
          <w:szCs w:val="24"/>
        </w:rPr>
        <w:t>基金份额参考净值并提供给本所。</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基金管理人委托第三</w:t>
      </w:r>
      <w:proofErr w:type="gramStart"/>
      <w:r w:rsidRPr="00011BD2">
        <w:rPr>
          <w:rFonts w:hint="eastAsia"/>
          <w:color w:val="333333"/>
          <w:sz w:val="24"/>
          <w:szCs w:val="24"/>
        </w:rPr>
        <w:t>方计算</w:t>
      </w:r>
      <w:proofErr w:type="gramEnd"/>
      <w:r w:rsidRPr="00011BD2">
        <w:rPr>
          <w:rFonts w:hint="eastAsia"/>
          <w:color w:val="333333"/>
          <w:sz w:val="24"/>
          <w:szCs w:val="24"/>
        </w:rPr>
        <w:t>基金份额参考净值的，应当与第三方签署协议。</w:t>
      </w:r>
    </w:p>
    <w:p w:rsidR="00011BD2" w:rsidRPr="00011BD2" w:rsidRDefault="00801E9F" w:rsidP="00011BD2">
      <w:pPr>
        <w:pStyle w:val="a3"/>
        <w:numPr>
          <w:ilvl w:val="0"/>
          <w:numId w:val="1"/>
        </w:numPr>
        <w:spacing w:beforeLines="50" w:before="156" w:line="360" w:lineRule="auto"/>
        <w:ind w:firstLineChars="0"/>
        <w:jc w:val="center"/>
        <w:rPr>
          <w:color w:val="333333"/>
          <w:sz w:val="24"/>
          <w:szCs w:val="24"/>
        </w:rPr>
      </w:pPr>
      <w:r w:rsidRPr="00011BD2">
        <w:rPr>
          <w:rFonts w:hint="eastAsia"/>
          <w:color w:val="333333"/>
          <w:sz w:val="24"/>
          <w:szCs w:val="24"/>
        </w:rPr>
        <w:t>监督管理</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第四十九条</w:t>
      </w:r>
      <w:r w:rsidRPr="00011BD2">
        <w:rPr>
          <w:rFonts w:hint="eastAsia"/>
          <w:color w:val="333333"/>
          <w:sz w:val="24"/>
          <w:szCs w:val="24"/>
        </w:rPr>
        <w:t xml:space="preserve"> </w:t>
      </w:r>
      <w:r w:rsidR="00011BD2">
        <w:rPr>
          <w:rFonts w:hint="eastAsia"/>
          <w:color w:val="333333"/>
          <w:sz w:val="24"/>
          <w:szCs w:val="24"/>
        </w:rPr>
        <w:t xml:space="preserve">  </w:t>
      </w:r>
      <w:r w:rsidRPr="00011BD2">
        <w:rPr>
          <w:rFonts w:hint="eastAsia"/>
          <w:color w:val="333333"/>
          <w:sz w:val="24"/>
          <w:szCs w:val="24"/>
        </w:rPr>
        <w:t>会员违反本细则的，本所依据《会员管理规则》等相关规定采取自律监管或者纪律处分措施。拥有或者租用本所交易单元的机构违反本细则的，本所参照《会员管理规则》等相关规定予以处理。</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第五十条</w:t>
      </w:r>
      <w:r w:rsidRPr="00011BD2">
        <w:rPr>
          <w:rFonts w:hint="eastAsia"/>
          <w:color w:val="333333"/>
          <w:sz w:val="24"/>
          <w:szCs w:val="24"/>
        </w:rPr>
        <w:t xml:space="preserve"> </w:t>
      </w:r>
      <w:r w:rsidRPr="00011BD2">
        <w:rPr>
          <w:rFonts w:hint="eastAsia"/>
          <w:color w:val="333333"/>
          <w:sz w:val="24"/>
          <w:szCs w:val="24"/>
        </w:rPr>
        <w:t>基金管理人违反本细则的，本所可以责令其改正，并视情节轻重对其采取以下自律监管或者纪律处分措施：</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lastRenderedPageBreak/>
        <w:t>（一）书面警示；</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（二）约见谈话；</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（三）通报批评；</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（四）公开谴责。</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情节严重的，本所依法报中国证监会查处。</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第五十一条</w:t>
      </w:r>
      <w:r w:rsidRPr="00011BD2">
        <w:rPr>
          <w:rFonts w:hint="eastAsia"/>
          <w:color w:val="333333"/>
          <w:sz w:val="24"/>
          <w:szCs w:val="24"/>
        </w:rPr>
        <w:t xml:space="preserve"> </w:t>
      </w:r>
      <w:r w:rsidR="00011BD2">
        <w:rPr>
          <w:rFonts w:hint="eastAsia"/>
          <w:color w:val="333333"/>
          <w:sz w:val="24"/>
          <w:szCs w:val="24"/>
        </w:rPr>
        <w:t xml:space="preserve">  </w:t>
      </w:r>
      <w:r w:rsidRPr="00011BD2">
        <w:rPr>
          <w:rFonts w:hint="eastAsia"/>
          <w:color w:val="333333"/>
          <w:sz w:val="24"/>
          <w:szCs w:val="24"/>
        </w:rPr>
        <w:t>会员违反登记结算机构相关规定的，根据登记结算机构的提请，本所可以限制其参与相关基金业务。</w:t>
      </w:r>
    </w:p>
    <w:p w:rsidR="00011BD2" w:rsidRPr="00011BD2" w:rsidRDefault="00801E9F" w:rsidP="00011BD2">
      <w:pPr>
        <w:pStyle w:val="a3"/>
        <w:numPr>
          <w:ilvl w:val="0"/>
          <w:numId w:val="1"/>
        </w:numPr>
        <w:spacing w:beforeLines="50" w:before="156" w:line="360" w:lineRule="auto"/>
        <w:ind w:firstLineChars="0"/>
        <w:jc w:val="center"/>
        <w:rPr>
          <w:color w:val="333333"/>
          <w:sz w:val="24"/>
          <w:szCs w:val="24"/>
        </w:rPr>
      </w:pPr>
      <w:r w:rsidRPr="00011BD2">
        <w:rPr>
          <w:rFonts w:hint="eastAsia"/>
          <w:color w:val="333333"/>
          <w:sz w:val="24"/>
          <w:szCs w:val="24"/>
        </w:rPr>
        <w:t>附则</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第五十二条</w:t>
      </w:r>
      <w:r w:rsidRPr="00011BD2">
        <w:rPr>
          <w:rFonts w:hint="eastAsia"/>
          <w:color w:val="333333"/>
          <w:sz w:val="24"/>
          <w:szCs w:val="24"/>
        </w:rPr>
        <w:t xml:space="preserve"> </w:t>
      </w:r>
      <w:r w:rsidR="00011BD2">
        <w:rPr>
          <w:rFonts w:hint="eastAsia"/>
          <w:color w:val="333333"/>
          <w:sz w:val="24"/>
          <w:szCs w:val="24"/>
        </w:rPr>
        <w:t xml:space="preserve">  </w:t>
      </w:r>
      <w:r w:rsidRPr="00011BD2">
        <w:rPr>
          <w:rFonts w:hint="eastAsia"/>
          <w:color w:val="333333"/>
          <w:sz w:val="24"/>
          <w:szCs w:val="24"/>
        </w:rPr>
        <w:t>基金份额交易、认购和</w:t>
      </w:r>
      <w:proofErr w:type="gramStart"/>
      <w:r w:rsidRPr="00011BD2">
        <w:rPr>
          <w:rFonts w:hint="eastAsia"/>
          <w:color w:val="333333"/>
          <w:sz w:val="24"/>
          <w:szCs w:val="24"/>
        </w:rPr>
        <w:t>申赎</w:t>
      </w:r>
      <w:proofErr w:type="gramEnd"/>
      <w:r w:rsidRPr="00011BD2">
        <w:rPr>
          <w:rFonts w:hint="eastAsia"/>
          <w:color w:val="333333"/>
          <w:sz w:val="24"/>
          <w:szCs w:val="24"/>
        </w:rPr>
        <w:t>的登记、存管和结算，由登记结算机构按照相关规则办理。</w:t>
      </w:r>
    </w:p>
    <w:p w:rsid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第五十三条</w:t>
      </w:r>
      <w:r w:rsidRPr="00011BD2">
        <w:rPr>
          <w:rFonts w:hint="eastAsia"/>
          <w:color w:val="333333"/>
          <w:sz w:val="24"/>
          <w:szCs w:val="24"/>
        </w:rPr>
        <w:t xml:space="preserve"> </w:t>
      </w:r>
      <w:r w:rsidR="00011BD2">
        <w:rPr>
          <w:rFonts w:hint="eastAsia"/>
          <w:color w:val="333333"/>
          <w:sz w:val="24"/>
          <w:szCs w:val="24"/>
        </w:rPr>
        <w:t xml:space="preserve">  </w:t>
      </w:r>
      <w:r w:rsidRPr="00011BD2">
        <w:rPr>
          <w:rFonts w:hint="eastAsia"/>
          <w:color w:val="333333"/>
          <w:sz w:val="24"/>
          <w:szCs w:val="24"/>
        </w:rPr>
        <w:t>基金份额交易的收费标准和收费方式，按照本所相关规定执行；基金份额认购和</w:t>
      </w:r>
      <w:proofErr w:type="gramStart"/>
      <w:r w:rsidRPr="00011BD2">
        <w:rPr>
          <w:rFonts w:hint="eastAsia"/>
          <w:color w:val="333333"/>
          <w:sz w:val="24"/>
          <w:szCs w:val="24"/>
        </w:rPr>
        <w:t>申赎</w:t>
      </w:r>
      <w:proofErr w:type="gramEnd"/>
      <w:r w:rsidRPr="00011BD2">
        <w:rPr>
          <w:rFonts w:hint="eastAsia"/>
          <w:color w:val="333333"/>
          <w:sz w:val="24"/>
          <w:szCs w:val="24"/>
        </w:rPr>
        <w:t>的收费标准和收费方式，由本所另行规定。</w:t>
      </w:r>
    </w:p>
    <w:p w:rsidR="00D1621E"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第五十四条</w:t>
      </w:r>
      <w:r w:rsidRPr="00011BD2">
        <w:rPr>
          <w:rFonts w:hint="eastAsia"/>
          <w:color w:val="333333"/>
          <w:sz w:val="24"/>
          <w:szCs w:val="24"/>
        </w:rPr>
        <w:t xml:space="preserve"> </w:t>
      </w:r>
      <w:r w:rsidRPr="00011BD2">
        <w:rPr>
          <w:rFonts w:hint="eastAsia"/>
          <w:color w:val="333333"/>
          <w:sz w:val="24"/>
          <w:szCs w:val="24"/>
        </w:rPr>
        <w:t>本细则下列用语具有如下含义：</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（一）</w:t>
      </w:r>
      <w:proofErr w:type="gramStart"/>
      <w:r w:rsidRPr="00011BD2">
        <w:rPr>
          <w:rFonts w:hint="eastAsia"/>
          <w:color w:val="333333"/>
          <w:sz w:val="24"/>
          <w:szCs w:val="24"/>
        </w:rPr>
        <w:t>单市场</w:t>
      </w:r>
      <w:proofErr w:type="gramEnd"/>
      <w:r w:rsidRPr="00011BD2">
        <w:rPr>
          <w:rFonts w:hint="eastAsia"/>
          <w:color w:val="333333"/>
          <w:sz w:val="24"/>
          <w:szCs w:val="24"/>
        </w:rPr>
        <w:t>股票</w:t>
      </w:r>
      <w:r w:rsidRPr="00011BD2">
        <w:rPr>
          <w:rFonts w:hint="eastAsia"/>
          <w:color w:val="333333"/>
          <w:sz w:val="24"/>
          <w:szCs w:val="24"/>
        </w:rPr>
        <w:t xml:space="preserve"> ETF</w:t>
      </w:r>
      <w:r w:rsidRPr="00011BD2">
        <w:rPr>
          <w:rFonts w:hint="eastAsia"/>
          <w:color w:val="333333"/>
          <w:sz w:val="24"/>
          <w:szCs w:val="24"/>
        </w:rPr>
        <w:t>：指所跟踪股票指数成份证券仅为本所上市股票的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（二）</w:t>
      </w:r>
      <w:proofErr w:type="gramStart"/>
      <w:r w:rsidRPr="00011BD2">
        <w:rPr>
          <w:rFonts w:hint="eastAsia"/>
          <w:color w:val="333333"/>
          <w:sz w:val="24"/>
          <w:szCs w:val="24"/>
        </w:rPr>
        <w:t>单市场</w:t>
      </w:r>
      <w:proofErr w:type="gramEnd"/>
      <w:r w:rsidRPr="00011BD2">
        <w:rPr>
          <w:rFonts w:hint="eastAsia"/>
          <w:color w:val="333333"/>
          <w:sz w:val="24"/>
          <w:szCs w:val="24"/>
        </w:rPr>
        <w:t>债券</w:t>
      </w:r>
      <w:r w:rsidRPr="00011BD2">
        <w:rPr>
          <w:rFonts w:hint="eastAsia"/>
          <w:color w:val="333333"/>
          <w:sz w:val="24"/>
          <w:szCs w:val="24"/>
        </w:rPr>
        <w:t xml:space="preserve"> ETF</w:t>
      </w:r>
      <w:r w:rsidRPr="00011BD2">
        <w:rPr>
          <w:rFonts w:hint="eastAsia"/>
          <w:color w:val="333333"/>
          <w:sz w:val="24"/>
          <w:szCs w:val="24"/>
        </w:rPr>
        <w:t>：指所跟踪债券指数成份证券仅为本所上市债券的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（三）跨市场股票</w:t>
      </w:r>
      <w:r w:rsidRPr="00011BD2">
        <w:rPr>
          <w:rFonts w:hint="eastAsia"/>
          <w:color w:val="333333"/>
          <w:sz w:val="24"/>
          <w:szCs w:val="24"/>
        </w:rPr>
        <w:t xml:space="preserve"> ETF</w:t>
      </w:r>
      <w:r w:rsidRPr="00011BD2">
        <w:rPr>
          <w:rFonts w:hint="eastAsia"/>
          <w:color w:val="333333"/>
          <w:sz w:val="24"/>
          <w:szCs w:val="24"/>
        </w:rPr>
        <w:t>：指所跟踪股票指数成份证券仅为本所和上海证券交易所上市股票的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（四）跨市场债券</w:t>
      </w:r>
      <w:r w:rsidRPr="00011BD2">
        <w:rPr>
          <w:rFonts w:hint="eastAsia"/>
          <w:color w:val="333333"/>
          <w:sz w:val="24"/>
          <w:szCs w:val="24"/>
        </w:rPr>
        <w:t xml:space="preserve"> ETF</w:t>
      </w:r>
      <w:r w:rsidRPr="00011BD2">
        <w:rPr>
          <w:rFonts w:hint="eastAsia"/>
          <w:color w:val="333333"/>
          <w:sz w:val="24"/>
          <w:szCs w:val="24"/>
        </w:rPr>
        <w:t>：指所跟踪债券指数成份证券包括非本所上市债券的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（五）跨境</w:t>
      </w:r>
      <w:r w:rsidRPr="00011BD2">
        <w:rPr>
          <w:rFonts w:hint="eastAsia"/>
          <w:color w:val="333333"/>
          <w:sz w:val="24"/>
          <w:szCs w:val="24"/>
        </w:rPr>
        <w:t xml:space="preserve"> ETF</w:t>
      </w:r>
      <w:r w:rsidRPr="00011BD2">
        <w:rPr>
          <w:rFonts w:hint="eastAsia"/>
          <w:color w:val="333333"/>
          <w:sz w:val="24"/>
          <w:szCs w:val="24"/>
        </w:rPr>
        <w:t>：指所跟踪指数成份证券包括境外证券的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（六）黄金</w:t>
      </w:r>
      <w:r w:rsidRPr="00011BD2">
        <w:rPr>
          <w:rFonts w:hint="eastAsia"/>
          <w:color w:val="333333"/>
          <w:sz w:val="24"/>
          <w:szCs w:val="24"/>
        </w:rPr>
        <w:t xml:space="preserve"> ETF</w:t>
      </w:r>
      <w:r w:rsidRPr="00011BD2">
        <w:rPr>
          <w:rFonts w:hint="eastAsia"/>
          <w:color w:val="333333"/>
          <w:sz w:val="24"/>
          <w:szCs w:val="24"/>
        </w:rPr>
        <w:t>：指以上海黄金交易所现货合约为投资标的、跟踪现货合约价格的</w:t>
      </w:r>
      <w:r w:rsidRPr="00011BD2">
        <w:rPr>
          <w:rFonts w:hint="eastAsia"/>
          <w:color w:val="333333"/>
          <w:sz w:val="24"/>
          <w:szCs w:val="24"/>
        </w:rPr>
        <w:t xml:space="preserve"> ETF</w:t>
      </w:r>
      <w:r w:rsidRPr="00011BD2">
        <w:rPr>
          <w:rFonts w:hint="eastAsia"/>
          <w:color w:val="333333"/>
          <w:sz w:val="24"/>
          <w:szCs w:val="24"/>
        </w:rPr>
        <w:t>。</w:t>
      </w:r>
    </w:p>
    <w:p w:rsidR="00D1621E" w:rsidRDefault="00801E9F" w:rsidP="006D14D9">
      <w:pPr>
        <w:spacing w:beforeLines="50" w:before="156" w:line="360" w:lineRule="auto"/>
        <w:jc w:val="left"/>
        <w:rPr>
          <w:color w:val="333333"/>
          <w:sz w:val="24"/>
          <w:szCs w:val="24"/>
        </w:rPr>
      </w:pPr>
      <w:r w:rsidRPr="00011BD2">
        <w:rPr>
          <w:rFonts w:hint="eastAsia"/>
          <w:color w:val="333333"/>
          <w:sz w:val="24"/>
          <w:szCs w:val="24"/>
        </w:rPr>
        <w:t>（七）货币</w:t>
      </w:r>
      <w:r w:rsidRPr="00011BD2">
        <w:rPr>
          <w:rFonts w:hint="eastAsia"/>
          <w:color w:val="333333"/>
          <w:sz w:val="24"/>
          <w:szCs w:val="24"/>
        </w:rPr>
        <w:t xml:space="preserve"> ETF</w:t>
      </w:r>
      <w:r w:rsidRPr="00011BD2">
        <w:rPr>
          <w:rFonts w:hint="eastAsia"/>
          <w:color w:val="333333"/>
          <w:sz w:val="24"/>
          <w:szCs w:val="24"/>
        </w:rPr>
        <w:t>：指仅投资于货币市场工具的</w:t>
      </w:r>
      <w:r w:rsidRPr="00011BD2">
        <w:rPr>
          <w:rFonts w:hint="eastAsia"/>
          <w:color w:val="333333"/>
          <w:sz w:val="24"/>
          <w:szCs w:val="24"/>
        </w:rPr>
        <w:t xml:space="preserve"> ETF</w:t>
      </w:r>
      <w:r w:rsidRPr="00011BD2">
        <w:rPr>
          <w:rFonts w:hint="eastAsia"/>
          <w:color w:val="333333"/>
          <w:sz w:val="24"/>
          <w:szCs w:val="24"/>
        </w:rPr>
        <w:t>。</w:t>
      </w:r>
    </w:p>
    <w:p w:rsidR="00E25C73" w:rsidRPr="00011BD2" w:rsidRDefault="00801E9F" w:rsidP="00011BD2">
      <w:pPr>
        <w:spacing w:beforeLines="50" w:before="156" w:line="360" w:lineRule="auto"/>
        <w:ind w:firstLineChars="200" w:firstLine="480"/>
        <w:jc w:val="left"/>
        <w:rPr>
          <w:color w:val="333333"/>
          <w:sz w:val="24"/>
          <w:szCs w:val="24"/>
        </w:rPr>
      </w:pPr>
      <w:r w:rsidRPr="00011BD2">
        <w:rPr>
          <w:rFonts w:hint="eastAsia"/>
          <w:color w:val="333333"/>
          <w:sz w:val="24"/>
          <w:szCs w:val="24"/>
        </w:rPr>
        <w:t>第五十五条</w:t>
      </w:r>
      <w:r w:rsidR="00D1621E">
        <w:rPr>
          <w:rFonts w:hint="eastAsia"/>
          <w:color w:val="333333"/>
          <w:sz w:val="24"/>
          <w:szCs w:val="24"/>
        </w:rPr>
        <w:t xml:space="preserve">  </w:t>
      </w:r>
      <w:r w:rsidRPr="00011BD2">
        <w:rPr>
          <w:rFonts w:hint="eastAsia"/>
          <w:color w:val="333333"/>
          <w:sz w:val="24"/>
          <w:szCs w:val="24"/>
        </w:rPr>
        <w:t xml:space="preserve"> </w:t>
      </w:r>
      <w:r w:rsidRPr="00011BD2">
        <w:rPr>
          <w:rFonts w:hint="eastAsia"/>
          <w:color w:val="333333"/>
          <w:sz w:val="24"/>
          <w:szCs w:val="24"/>
        </w:rPr>
        <w:t>本细则由本所负责解释。</w:t>
      </w:r>
    </w:p>
    <w:sectPr w:rsidR="00E25C73" w:rsidRPr="00011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5E" w:rsidRDefault="00F16D5E" w:rsidP="00CC11BF">
      <w:r>
        <w:separator/>
      </w:r>
    </w:p>
  </w:endnote>
  <w:endnote w:type="continuationSeparator" w:id="0">
    <w:p w:rsidR="00F16D5E" w:rsidRDefault="00F16D5E" w:rsidP="00CC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5E" w:rsidRDefault="00F16D5E" w:rsidP="00CC11BF">
      <w:r>
        <w:separator/>
      </w:r>
    </w:p>
  </w:footnote>
  <w:footnote w:type="continuationSeparator" w:id="0">
    <w:p w:rsidR="00F16D5E" w:rsidRDefault="00F16D5E" w:rsidP="00CC1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08D"/>
    <w:multiLevelType w:val="hybridMultilevel"/>
    <w:tmpl w:val="A30206DE"/>
    <w:lvl w:ilvl="0" w:tplc="CBEE0D96">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C7FCC"/>
    <w:multiLevelType w:val="hybridMultilevel"/>
    <w:tmpl w:val="19E81C2A"/>
    <w:lvl w:ilvl="0" w:tplc="D89EA53A">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2E0FE1"/>
    <w:multiLevelType w:val="hybridMultilevel"/>
    <w:tmpl w:val="F94A2D34"/>
    <w:lvl w:ilvl="0" w:tplc="1960F24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E65AC5"/>
    <w:multiLevelType w:val="hybridMultilevel"/>
    <w:tmpl w:val="7FE0548C"/>
    <w:lvl w:ilvl="0" w:tplc="993636C4">
      <w:start w:val="1"/>
      <w:numFmt w:val="japaneseCounting"/>
      <w:lvlText w:val="第%1条"/>
      <w:lvlJc w:val="left"/>
      <w:pPr>
        <w:ind w:left="1800" w:hanging="13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9F"/>
    <w:rsid w:val="00011BD2"/>
    <w:rsid w:val="003C2027"/>
    <w:rsid w:val="006D14D9"/>
    <w:rsid w:val="00770982"/>
    <w:rsid w:val="00801E9F"/>
    <w:rsid w:val="00A4395C"/>
    <w:rsid w:val="00B17601"/>
    <w:rsid w:val="00C92114"/>
    <w:rsid w:val="00CA254B"/>
    <w:rsid w:val="00CC11BF"/>
    <w:rsid w:val="00D1621E"/>
    <w:rsid w:val="00DD36F2"/>
    <w:rsid w:val="00DE6C97"/>
    <w:rsid w:val="00E25C73"/>
    <w:rsid w:val="00F16D5E"/>
    <w:rsid w:val="00F4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39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395C"/>
    <w:rPr>
      <w:b/>
      <w:bCs/>
      <w:kern w:val="44"/>
      <w:sz w:val="44"/>
      <w:szCs w:val="44"/>
    </w:rPr>
  </w:style>
  <w:style w:type="character" w:customStyle="1" w:styleId="2Char">
    <w:name w:val="标题 2 Char"/>
    <w:basedOn w:val="a0"/>
    <w:link w:val="2"/>
    <w:uiPriority w:val="9"/>
    <w:rsid w:val="00A4395C"/>
    <w:rPr>
      <w:rFonts w:asciiTheme="majorHAnsi" w:eastAsiaTheme="majorEastAsia" w:hAnsiTheme="majorHAnsi" w:cstheme="majorBidi"/>
      <w:b/>
      <w:bCs/>
      <w:sz w:val="32"/>
      <w:szCs w:val="32"/>
    </w:rPr>
  </w:style>
  <w:style w:type="paragraph" w:styleId="a3">
    <w:name w:val="List Paragraph"/>
    <w:basedOn w:val="a"/>
    <w:uiPriority w:val="34"/>
    <w:qFormat/>
    <w:rsid w:val="00A4395C"/>
    <w:pPr>
      <w:ind w:firstLineChars="200" w:firstLine="420"/>
    </w:pPr>
  </w:style>
  <w:style w:type="paragraph" w:styleId="a4">
    <w:name w:val="header"/>
    <w:basedOn w:val="a"/>
    <w:link w:val="Char"/>
    <w:uiPriority w:val="99"/>
    <w:unhideWhenUsed/>
    <w:rsid w:val="00CC1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11BF"/>
    <w:rPr>
      <w:sz w:val="18"/>
      <w:szCs w:val="18"/>
    </w:rPr>
  </w:style>
  <w:style w:type="paragraph" w:styleId="a5">
    <w:name w:val="footer"/>
    <w:basedOn w:val="a"/>
    <w:link w:val="Char0"/>
    <w:uiPriority w:val="99"/>
    <w:unhideWhenUsed/>
    <w:rsid w:val="00CC11BF"/>
    <w:pPr>
      <w:tabs>
        <w:tab w:val="center" w:pos="4153"/>
        <w:tab w:val="right" w:pos="8306"/>
      </w:tabs>
      <w:snapToGrid w:val="0"/>
      <w:jc w:val="left"/>
    </w:pPr>
    <w:rPr>
      <w:sz w:val="18"/>
      <w:szCs w:val="18"/>
    </w:rPr>
  </w:style>
  <w:style w:type="character" w:customStyle="1" w:styleId="Char0">
    <w:name w:val="页脚 Char"/>
    <w:basedOn w:val="a0"/>
    <w:link w:val="a5"/>
    <w:uiPriority w:val="99"/>
    <w:rsid w:val="00CC11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39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395C"/>
    <w:rPr>
      <w:b/>
      <w:bCs/>
      <w:kern w:val="44"/>
      <w:sz w:val="44"/>
      <w:szCs w:val="44"/>
    </w:rPr>
  </w:style>
  <w:style w:type="character" w:customStyle="1" w:styleId="2Char">
    <w:name w:val="标题 2 Char"/>
    <w:basedOn w:val="a0"/>
    <w:link w:val="2"/>
    <w:uiPriority w:val="9"/>
    <w:rsid w:val="00A4395C"/>
    <w:rPr>
      <w:rFonts w:asciiTheme="majorHAnsi" w:eastAsiaTheme="majorEastAsia" w:hAnsiTheme="majorHAnsi" w:cstheme="majorBidi"/>
      <w:b/>
      <w:bCs/>
      <w:sz w:val="32"/>
      <w:szCs w:val="32"/>
    </w:rPr>
  </w:style>
  <w:style w:type="paragraph" w:styleId="a3">
    <w:name w:val="List Paragraph"/>
    <w:basedOn w:val="a"/>
    <w:uiPriority w:val="34"/>
    <w:qFormat/>
    <w:rsid w:val="00A4395C"/>
    <w:pPr>
      <w:ind w:firstLineChars="200" w:firstLine="420"/>
    </w:pPr>
  </w:style>
  <w:style w:type="paragraph" w:styleId="a4">
    <w:name w:val="header"/>
    <w:basedOn w:val="a"/>
    <w:link w:val="Char"/>
    <w:uiPriority w:val="99"/>
    <w:unhideWhenUsed/>
    <w:rsid w:val="00CC1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11BF"/>
    <w:rPr>
      <w:sz w:val="18"/>
      <w:szCs w:val="18"/>
    </w:rPr>
  </w:style>
  <w:style w:type="paragraph" w:styleId="a5">
    <w:name w:val="footer"/>
    <w:basedOn w:val="a"/>
    <w:link w:val="Char0"/>
    <w:uiPriority w:val="99"/>
    <w:unhideWhenUsed/>
    <w:rsid w:val="00CC11BF"/>
    <w:pPr>
      <w:tabs>
        <w:tab w:val="center" w:pos="4153"/>
        <w:tab w:val="right" w:pos="8306"/>
      </w:tabs>
      <w:snapToGrid w:val="0"/>
      <w:jc w:val="left"/>
    </w:pPr>
    <w:rPr>
      <w:sz w:val="18"/>
      <w:szCs w:val="18"/>
    </w:rPr>
  </w:style>
  <w:style w:type="character" w:customStyle="1" w:styleId="Char0">
    <w:name w:val="页脚 Char"/>
    <w:basedOn w:val="a0"/>
    <w:link w:val="a5"/>
    <w:uiPriority w:val="99"/>
    <w:rsid w:val="00CC1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2016-03-19T15:55:00Z</dcterms:created>
  <dcterms:modified xsi:type="dcterms:W3CDTF">2016-03-19T15:55:00Z</dcterms:modified>
</cp:coreProperties>
</file>