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444" w:rsidRPr="009856DC" w:rsidRDefault="00824444" w:rsidP="00D2166F">
      <w:pPr>
        <w:pStyle w:val="1"/>
        <w:numPr>
          <w:ilvl w:val="0"/>
          <w:numId w:val="0"/>
        </w:numPr>
        <w:spacing w:before="0" w:after="0" w:line="276" w:lineRule="auto"/>
        <w:jc w:val="center"/>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第八章  监督管理与法律责任</w:t>
      </w:r>
    </w:p>
    <w:p w:rsidR="00824444" w:rsidRPr="009856DC" w:rsidRDefault="00824444" w:rsidP="00D2166F">
      <w:pPr>
        <w:pStyle w:val="a5"/>
        <w:numPr>
          <w:ilvl w:val="1"/>
          <w:numId w:val="5"/>
        </w:numPr>
        <w:spacing w:line="276" w:lineRule="auto"/>
        <w:ind w:firstLineChars="0"/>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了解证券监督管理机构、中国证券投资基金业协会的职责；</w:t>
      </w:r>
    </w:p>
    <w:p w:rsidR="00824444" w:rsidRPr="009856DC" w:rsidRDefault="00C33C26" w:rsidP="00D2166F">
      <w:pPr>
        <w:pStyle w:val="a5"/>
        <w:spacing w:line="276" w:lineRule="auto"/>
        <w:ind w:left="840" w:firstLineChars="0" w:firstLine="0"/>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《基金法》</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第一百一十三条　国务院证券监督管理机构依法履行下列职责：</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　　（一）制定有关证券投资基</w:t>
      </w:r>
      <w:bookmarkStart w:id="0" w:name="_GoBack"/>
      <w:bookmarkEnd w:id="0"/>
      <w:r w:rsidRPr="009856DC">
        <w:rPr>
          <w:rFonts w:asciiTheme="minorEastAsia" w:eastAsiaTheme="minorEastAsia" w:hAnsiTheme="minorEastAsia" w:hint="eastAsia"/>
          <w:sz w:val="24"/>
          <w:szCs w:val="20"/>
        </w:rPr>
        <w:t>金活动监督管理的规章、规则，并行使审批、核准或者注册权；</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　　（二）办理基金备案；</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　　（三）对基金管理人、基金托管人及其他机构从事证券投资基金活动进行监督管理，对违法行为进行查处，并予以公告；</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　　（四）制定基金从业人员的资格标准和行为准则，并监督实施；</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　　（五）监督检查基金信息的披露情况；</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　　（六）指导和监督基金行业协会的活动；</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　　（七）法律、行政法规规定的其他职责。</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　　第一百一十五条　国务院证券监督管理机构工作人员依法履行职责，进行调查或者检查时，不得少于二人，并应当出示合法证件；对调查或者检查中知悉的商业秘密负有保密的义务。</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　　第一百一十六条　国务院证券监督管理机构工作人员应当忠于职守，依法办事，公正廉洁，接受监督，不得利用职务牟取私利。</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　　第一百一十七条　国务院证券监督管理机构依法履行职责时，被调查、检查的单位和个人应当配合，如实提供有关文件和资料，不得拒绝、阻碍和隐瞒。</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　　第一百一十八条　国务院证券监督管理机构依法履行职责，发现违法行为涉嫌犯罪的，应当将案件移送司法机关处理。</w:t>
      </w:r>
    </w:p>
    <w:p w:rsidR="00824444" w:rsidRPr="009856DC" w:rsidRDefault="00C33C26" w:rsidP="00D2166F">
      <w:pPr>
        <w:pStyle w:val="a5"/>
        <w:spacing w:line="276" w:lineRule="auto"/>
        <w:ind w:firstLineChars="0" w:firstLine="0"/>
        <w:rPr>
          <w:rFonts w:asciiTheme="minorEastAsia" w:eastAsiaTheme="minorEastAsia" w:hAnsiTheme="minorEastAsia"/>
          <w:b/>
          <w:sz w:val="24"/>
          <w:szCs w:val="20"/>
        </w:rPr>
      </w:pPr>
      <w:r w:rsidRPr="009856DC">
        <w:rPr>
          <w:rFonts w:asciiTheme="minorEastAsia" w:eastAsiaTheme="minorEastAsia" w:hAnsiTheme="minorEastAsia" w:hint="eastAsia"/>
          <w:sz w:val="24"/>
          <w:szCs w:val="20"/>
        </w:rPr>
        <w:t xml:space="preserve">　　第一百一十九条　国务院证券监督管理机构工作人员在任职期间，或者离职后在《中华人民共和国公务员法》规定的期限内，不得在被监管的机构中担任职务</w:t>
      </w:r>
      <w:r w:rsidRPr="009856DC">
        <w:rPr>
          <w:rFonts w:asciiTheme="minorEastAsia" w:eastAsiaTheme="minorEastAsia" w:hAnsiTheme="minorEastAsia" w:cs="Arial" w:hint="eastAsia"/>
          <w:color w:val="000000"/>
          <w:kern w:val="0"/>
          <w:sz w:val="24"/>
          <w:szCs w:val="20"/>
        </w:rPr>
        <w:t>。</w:t>
      </w:r>
    </w:p>
    <w:p w:rsidR="00C33C26" w:rsidRPr="009856DC" w:rsidRDefault="00C33C26" w:rsidP="00D2166F">
      <w:pPr>
        <w:pStyle w:val="a5"/>
        <w:spacing w:line="276" w:lineRule="auto"/>
        <w:ind w:firstLineChars="0" w:firstLine="0"/>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第十二章　基金行业协会</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　　第一百零九条　基金行业协会是证券投资基金行业的自律性组织，是社会团体法人。</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　　基金管理人、基金托管人应当加入基金行业协会，基金服务机构可以加入基金行业协会。</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　　第一百一十条　基金行业协会的权力机构为全体会员组成的会员大会。</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　　基金行业协会设理事会。理事会成员依章程的规定由选举产生。</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　　第一百一十一条　基金行业协会章程由会员大会制定，并报国务院证券监督管理机构备案。</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　　第一百一十二条　基金行业协会履行下列职责：</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　　（一）教育和组织会员遵守有关证券投资的法律、行政法规，维护投资人合法权益；</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　　（二）依法维护会员的合法权益，反映会员的建议和要求；</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　　（三）制定和实施行业自律规则，监督、检查会员及其从业人员的执业行为，对违反自律规则和协会章程的，按照规定给予纪律处分；</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　　（四）制定行业执业标准和业务规范，组织基金从业人员的从业考试、资质管理和业务培训；</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　　（五）提供会员服务，组织行业交流，推动行业创新，开展行业宣传和投资人教育活动；</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　　（六）对会员之间、会员与客户之间发生的基金业务纠纷进行调解；</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　　（七）依法办理非公开募集基金的登记、备案；</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lastRenderedPageBreak/>
        <w:t xml:space="preserve">　　（八）协会章程规定的其他职责。</w:t>
      </w:r>
    </w:p>
    <w:p w:rsidR="00C33C26" w:rsidRPr="009856DC" w:rsidRDefault="00C33C26" w:rsidP="00D2166F">
      <w:pPr>
        <w:pStyle w:val="a5"/>
        <w:spacing w:line="276" w:lineRule="auto"/>
        <w:ind w:left="840" w:firstLineChars="0" w:firstLine="0"/>
        <w:rPr>
          <w:rFonts w:asciiTheme="minorEastAsia" w:eastAsiaTheme="minorEastAsia" w:hAnsiTheme="minorEastAsia"/>
          <w:b/>
          <w:sz w:val="24"/>
          <w:szCs w:val="20"/>
        </w:rPr>
      </w:pPr>
    </w:p>
    <w:p w:rsidR="00824444" w:rsidRPr="009856DC" w:rsidRDefault="00824444" w:rsidP="00D2166F">
      <w:pPr>
        <w:pStyle w:val="a5"/>
        <w:numPr>
          <w:ilvl w:val="1"/>
          <w:numId w:val="5"/>
        </w:numPr>
        <w:spacing w:line="276" w:lineRule="auto"/>
        <w:ind w:firstLineChars="0"/>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了解证券监督管理机构履行职责时有权采取的措施；</w:t>
      </w:r>
    </w:p>
    <w:p w:rsidR="00C33C26" w:rsidRPr="009856DC" w:rsidRDefault="00C33C26" w:rsidP="00D2166F">
      <w:pPr>
        <w:pStyle w:val="a5"/>
        <w:spacing w:line="276" w:lineRule="auto"/>
        <w:ind w:left="840" w:firstLineChars="0" w:firstLine="0"/>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《基金法》</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cs="Arial" w:hint="eastAsia"/>
          <w:color w:val="000000"/>
          <w:kern w:val="0"/>
          <w:sz w:val="24"/>
          <w:szCs w:val="20"/>
        </w:rPr>
        <w:t xml:space="preserve">　</w:t>
      </w:r>
      <w:r w:rsidRPr="009856DC">
        <w:rPr>
          <w:rFonts w:asciiTheme="minorEastAsia" w:eastAsiaTheme="minorEastAsia" w:hAnsiTheme="minorEastAsia" w:hint="eastAsia"/>
          <w:sz w:val="24"/>
          <w:szCs w:val="20"/>
        </w:rPr>
        <w:t>第一百一十四条　国务院证券监督管理机构依法履行职责，有权采取下列措施：</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　　（一）对基金管理人、基金托管人、基金服务机构进行现场检查，并要求其报送有关的业务资料；</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　　（二）进入涉嫌违法行为发生场所调查取证；</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　　（三）询问当事人和与被调查事件有关的单位和个人，要求其对与被调查事件有关的事项</w:t>
      </w:r>
      <w:proofErr w:type="gramStart"/>
      <w:r w:rsidRPr="009856DC">
        <w:rPr>
          <w:rFonts w:asciiTheme="minorEastAsia" w:eastAsiaTheme="minorEastAsia" w:hAnsiTheme="minorEastAsia" w:hint="eastAsia"/>
          <w:sz w:val="24"/>
          <w:szCs w:val="20"/>
        </w:rPr>
        <w:t>作出</w:t>
      </w:r>
      <w:proofErr w:type="gramEnd"/>
      <w:r w:rsidRPr="009856DC">
        <w:rPr>
          <w:rFonts w:asciiTheme="minorEastAsia" w:eastAsiaTheme="minorEastAsia" w:hAnsiTheme="minorEastAsia" w:hint="eastAsia"/>
          <w:sz w:val="24"/>
          <w:szCs w:val="20"/>
        </w:rPr>
        <w:t>说明；</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　　（四）查阅、复制与被调查事件有关的财产权登记、通讯记录等资料；</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　　（五）查阅、复制当事人和与被调查事件有关的单位和个人的证券交易记录、登记过户记录、财务会计资料及其他相关文件和资料；对可能被转移、隐匿或者毁损的文件和资料，可以予以封存；</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　　（六）查询当事人和与被调查事件有关的单位和个人的资金账户、证券账户和银行账户；对有证据证明已经或者可能转移或者隐匿违法资金、证券等涉案财产或者隐匿、伪造、毁损重要证据的，经国务院证券监督管理机构主要负责人批准，可以冻结或者查封；</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　　（七）在调查操纵证券市场、内幕交易等重大证券违法行为时，经国务院证券监督管理机构主要负责人批准，可以限制被调查事件当事人的证券买卖，但限制的期限不得超过十五个交易日；案情复杂的，可以延长十五个交易日。</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p>
    <w:p w:rsidR="00824444" w:rsidRPr="009856DC" w:rsidRDefault="00824444" w:rsidP="00D2166F">
      <w:pPr>
        <w:pStyle w:val="a5"/>
        <w:numPr>
          <w:ilvl w:val="1"/>
          <w:numId w:val="5"/>
        </w:numPr>
        <w:spacing w:line="276" w:lineRule="auto"/>
        <w:ind w:firstLineChars="0"/>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熟悉被检查、调查公司和个人配合证券监督管理机构检查、调查义务的规定。</w:t>
      </w:r>
    </w:p>
    <w:p w:rsidR="00824444" w:rsidRPr="009856DC" w:rsidRDefault="00C33C26" w:rsidP="00D2166F">
      <w:pPr>
        <w:pStyle w:val="a5"/>
        <w:spacing w:line="276" w:lineRule="auto"/>
        <w:ind w:left="400" w:firstLineChars="0" w:firstLine="0"/>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《基金法》</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第一百一十七条　国务院证券监督管理机构依法履行职责时，被调查、检查的单位和个人应当配合，如实提供有关文件和资料，不得拒绝、阻碍和隐瞒。</w:t>
      </w:r>
    </w:p>
    <w:p w:rsidR="00824444"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第一百一十八条　国务院证券监督管理机构依法履行职责，发现违法行为涉嫌犯罪的，应当将案件移送司法机关处理。</w:t>
      </w:r>
    </w:p>
    <w:p w:rsidR="00824444" w:rsidRPr="009856DC" w:rsidRDefault="00824444" w:rsidP="00D2166F">
      <w:pPr>
        <w:pStyle w:val="a5"/>
        <w:spacing w:line="276" w:lineRule="auto"/>
        <w:ind w:left="400" w:firstLineChars="0" w:firstLine="0"/>
        <w:rPr>
          <w:rFonts w:asciiTheme="minorEastAsia" w:eastAsiaTheme="minorEastAsia" w:hAnsiTheme="minorEastAsia"/>
          <w:b/>
          <w:sz w:val="24"/>
          <w:szCs w:val="20"/>
        </w:rPr>
      </w:pPr>
    </w:p>
    <w:p w:rsidR="00824444" w:rsidRPr="009856DC" w:rsidRDefault="00824444" w:rsidP="00D2166F">
      <w:pPr>
        <w:pStyle w:val="a5"/>
        <w:numPr>
          <w:ilvl w:val="1"/>
          <w:numId w:val="5"/>
        </w:numPr>
        <w:spacing w:line="276" w:lineRule="auto"/>
        <w:ind w:firstLineChars="0"/>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了解基金管理人、基金托管人违反基金</w:t>
      </w:r>
      <w:proofErr w:type="gramStart"/>
      <w:r w:rsidRPr="009856DC">
        <w:rPr>
          <w:rFonts w:asciiTheme="minorEastAsia" w:eastAsiaTheme="minorEastAsia" w:hAnsiTheme="minorEastAsia" w:hint="eastAsia"/>
          <w:b/>
          <w:sz w:val="24"/>
          <w:szCs w:val="20"/>
        </w:rPr>
        <w:t>法或者</w:t>
      </w:r>
      <w:proofErr w:type="gramEnd"/>
      <w:r w:rsidRPr="009856DC">
        <w:rPr>
          <w:rFonts w:asciiTheme="minorEastAsia" w:eastAsiaTheme="minorEastAsia" w:hAnsiTheme="minorEastAsia" w:hint="eastAsia"/>
          <w:b/>
          <w:sz w:val="24"/>
          <w:szCs w:val="20"/>
        </w:rPr>
        <w:t>基金合同应当承担的赔偿责任；</w:t>
      </w:r>
    </w:p>
    <w:p w:rsidR="00C33C26" w:rsidRPr="009856DC" w:rsidRDefault="00C33C26" w:rsidP="00D2166F">
      <w:pPr>
        <w:pStyle w:val="a5"/>
        <w:spacing w:line="276" w:lineRule="auto"/>
        <w:ind w:left="840" w:firstLineChars="0" w:firstLine="0"/>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《基金法》</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第一百四十六条　违反本法规定，给基金财产、基金份额持有人或者投资人造成损害的，依法承担赔偿责任。</w:t>
      </w:r>
    </w:p>
    <w:p w:rsidR="00C33C26" w:rsidRPr="009856DC" w:rsidRDefault="00C33C26" w:rsidP="00D2166F">
      <w:pPr>
        <w:pStyle w:val="a5"/>
        <w:spacing w:line="276" w:lineRule="auto"/>
        <w:ind w:firstLineChars="0" w:firstLine="0"/>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基金管理人、基金托管人在履行各自职责的过程中，违反本法规定或者基金合同约定，给基金财产或者基金份额持有人造成损害的，应当分别对各自的行为依法承担赔偿责任；因共同行为给基金财产或者基金份额持有人造成损害的，应当承担连带赔偿责任。</w:t>
      </w:r>
    </w:p>
    <w:p w:rsidR="00C33C26" w:rsidRPr="009856DC" w:rsidRDefault="00C33C26" w:rsidP="00D2166F">
      <w:pPr>
        <w:pStyle w:val="a5"/>
        <w:spacing w:line="276" w:lineRule="auto"/>
        <w:ind w:left="840" w:firstLineChars="0" w:firstLine="0"/>
        <w:rPr>
          <w:rFonts w:asciiTheme="minorEastAsia" w:eastAsiaTheme="minorEastAsia" w:hAnsiTheme="minorEastAsia"/>
          <w:b/>
          <w:sz w:val="24"/>
          <w:szCs w:val="20"/>
        </w:rPr>
      </w:pPr>
    </w:p>
    <w:p w:rsidR="00824444" w:rsidRPr="009856DC" w:rsidRDefault="00824444" w:rsidP="00D2166F">
      <w:pPr>
        <w:pStyle w:val="a5"/>
        <w:numPr>
          <w:ilvl w:val="1"/>
          <w:numId w:val="5"/>
        </w:numPr>
        <w:spacing w:line="276" w:lineRule="auto"/>
        <w:ind w:firstLineChars="0"/>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了解基金管理人、基金托管人以其固有财产承担相应民事赔偿责任的原则；</w:t>
      </w:r>
    </w:p>
    <w:p w:rsidR="00C33C26" w:rsidRPr="009856DC" w:rsidRDefault="00EC6E5F" w:rsidP="00D2166F">
      <w:pPr>
        <w:pStyle w:val="a5"/>
        <w:spacing w:line="276" w:lineRule="auto"/>
        <w:ind w:left="840" w:firstLineChars="0" w:firstLine="0"/>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《基金法》</w:t>
      </w:r>
    </w:p>
    <w:p w:rsidR="00EC6E5F" w:rsidRPr="009856DC" w:rsidRDefault="00EC6E5F" w:rsidP="00D2166F">
      <w:pPr>
        <w:widowControl/>
        <w:shd w:val="clear" w:color="auto" w:fill="FFFFFF"/>
        <w:spacing w:line="276" w:lineRule="auto"/>
        <w:jc w:val="left"/>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lastRenderedPageBreak/>
        <w:t>第一百五十二条　依照本法规定，基金管理人、基金托管人、基金服务机构应当承担的民事赔偿责任和缴纳的罚款、罚金，由基金管理人、基金托管人、基金服务机构以其固有财产承担。</w:t>
      </w:r>
    </w:p>
    <w:p w:rsidR="00EC6E5F" w:rsidRPr="009856DC" w:rsidRDefault="00EC6E5F" w:rsidP="00D2166F">
      <w:pPr>
        <w:widowControl/>
        <w:shd w:val="clear" w:color="auto" w:fill="FFFFFF"/>
        <w:spacing w:line="276" w:lineRule="auto"/>
        <w:jc w:val="left"/>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依法收缴的罚款、罚金和没收的违法所得，应当全部上缴国库。</w:t>
      </w:r>
    </w:p>
    <w:p w:rsidR="00EC6E5F" w:rsidRPr="009856DC" w:rsidRDefault="00EC6E5F" w:rsidP="00D2166F">
      <w:pPr>
        <w:widowControl/>
        <w:shd w:val="clear" w:color="auto" w:fill="FFFFFF"/>
        <w:spacing w:line="276" w:lineRule="auto"/>
        <w:jc w:val="left"/>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责任人员给予警告，并处三万元以上十万元以下罚款。</w:t>
      </w:r>
    </w:p>
    <w:p w:rsidR="00C33C26" w:rsidRPr="009856DC" w:rsidRDefault="00C33C26" w:rsidP="00D2166F">
      <w:pPr>
        <w:pStyle w:val="a5"/>
        <w:spacing w:line="276" w:lineRule="auto"/>
        <w:ind w:left="840" w:firstLineChars="0" w:firstLine="0"/>
        <w:rPr>
          <w:rFonts w:asciiTheme="minorEastAsia" w:eastAsiaTheme="minorEastAsia" w:hAnsiTheme="minorEastAsia"/>
          <w:b/>
          <w:sz w:val="24"/>
          <w:szCs w:val="20"/>
        </w:rPr>
      </w:pPr>
    </w:p>
    <w:p w:rsidR="00824444" w:rsidRPr="009856DC" w:rsidRDefault="00824444" w:rsidP="00D2166F">
      <w:pPr>
        <w:pStyle w:val="a5"/>
        <w:numPr>
          <w:ilvl w:val="1"/>
          <w:numId w:val="5"/>
        </w:numPr>
        <w:spacing w:line="276" w:lineRule="auto"/>
        <w:ind w:firstLineChars="0"/>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了解民事赔偿责任优先原则；</w:t>
      </w:r>
    </w:p>
    <w:p w:rsidR="00C33C26" w:rsidRPr="009856DC" w:rsidRDefault="00EC6E5F" w:rsidP="00D2166F">
      <w:pPr>
        <w:pStyle w:val="a5"/>
        <w:spacing w:line="276" w:lineRule="auto"/>
        <w:ind w:left="840" w:firstLineChars="0" w:firstLine="0"/>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《基金法》</w:t>
      </w:r>
    </w:p>
    <w:p w:rsidR="00EC6E5F" w:rsidRPr="009856DC" w:rsidRDefault="00EC6E5F" w:rsidP="00D2166F">
      <w:pPr>
        <w:widowControl/>
        <w:shd w:val="clear" w:color="auto" w:fill="FFFFFF"/>
        <w:spacing w:line="276" w:lineRule="auto"/>
        <w:jc w:val="left"/>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第一百五十一条　违反本法规定，应当承担民事赔偿责任和缴纳罚款、罚金，其财产不足以同时支付时，先承担民事赔偿责任。</w:t>
      </w:r>
    </w:p>
    <w:p w:rsidR="00C33C26" w:rsidRPr="009856DC" w:rsidRDefault="00C33C26" w:rsidP="00D2166F">
      <w:pPr>
        <w:pStyle w:val="a5"/>
        <w:spacing w:line="276" w:lineRule="auto"/>
        <w:ind w:left="840" w:firstLineChars="0" w:firstLine="0"/>
        <w:rPr>
          <w:rFonts w:asciiTheme="minorEastAsia" w:eastAsiaTheme="minorEastAsia" w:hAnsiTheme="minorEastAsia"/>
          <w:b/>
          <w:sz w:val="24"/>
          <w:szCs w:val="20"/>
        </w:rPr>
      </w:pPr>
    </w:p>
    <w:p w:rsidR="00824444" w:rsidRPr="009856DC" w:rsidRDefault="00824444" w:rsidP="00D2166F">
      <w:pPr>
        <w:pStyle w:val="a5"/>
        <w:numPr>
          <w:ilvl w:val="1"/>
          <w:numId w:val="5"/>
        </w:numPr>
        <w:spacing w:line="276" w:lineRule="auto"/>
        <w:ind w:firstLineChars="0"/>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熟悉证券监督管理机构对公司或个人违法违规行为的行政监管措施和行政处罚措施的种类；</w:t>
      </w:r>
    </w:p>
    <w:p w:rsidR="000628FF" w:rsidRPr="009856DC" w:rsidRDefault="000628FF" w:rsidP="00D2166F">
      <w:pPr>
        <w:widowControl/>
        <w:shd w:val="clear" w:color="auto" w:fill="FFFFFF"/>
        <w:spacing w:line="276" w:lineRule="auto"/>
        <w:jc w:val="left"/>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《证券期货市场监督管理措施实施办法（试行）》 </w:t>
      </w:r>
    </w:p>
    <w:p w:rsidR="000628FF" w:rsidRPr="009856DC" w:rsidRDefault="000628FF" w:rsidP="00D2166F">
      <w:pPr>
        <w:pStyle w:val="a5"/>
        <w:widowControl/>
        <w:numPr>
          <w:ilvl w:val="0"/>
          <w:numId w:val="6"/>
        </w:numPr>
        <w:shd w:val="clear" w:color="auto" w:fill="FFFFFF"/>
        <w:spacing w:line="276" w:lineRule="auto"/>
        <w:ind w:firstLineChars="0"/>
        <w:jc w:val="left"/>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针对公司的行政监管措施：</w:t>
      </w:r>
    </w:p>
    <w:p w:rsidR="000628FF" w:rsidRPr="009856DC" w:rsidRDefault="000628FF" w:rsidP="00D2166F">
      <w:pPr>
        <w:widowControl/>
        <w:shd w:val="clear" w:color="auto" w:fill="FFFFFF"/>
        <w:spacing w:line="276" w:lineRule="auto"/>
        <w:jc w:val="left"/>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责令整改（改正）、向社会公示其违反承诺的情况、记入诚信档案、暂停办理相关业务、出具 警示函、对公司新业务的拓展和新产品的发行申请予以审慎对待、监管谈话。</w:t>
      </w:r>
    </w:p>
    <w:p w:rsidR="000628FF" w:rsidRPr="009856DC" w:rsidRDefault="000628FF" w:rsidP="00D2166F">
      <w:pPr>
        <w:pStyle w:val="a5"/>
        <w:widowControl/>
        <w:numPr>
          <w:ilvl w:val="0"/>
          <w:numId w:val="6"/>
        </w:numPr>
        <w:shd w:val="clear" w:color="auto" w:fill="FFFFFF"/>
        <w:spacing w:line="276" w:lineRule="auto"/>
        <w:ind w:firstLineChars="0"/>
        <w:jc w:val="left"/>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针对个人的行政监管措施：</w:t>
      </w:r>
    </w:p>
    <w:p w:rsidR="000628FF" w:rsidRPr="009856DC" w:rsidRDefault="000628FF" w:rsidP="00D2166F">
      <w:pPr>
        <w:widowControl/>
        <w:shd w:val="clear" w:color="auto" w:fill="FFFFFF"/>
        <w:spacing w:line="276" w:lineRule="auto"/>
        <w:jc w:val="left"/>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监管谈话、记入诚信档案、认定为不适宜担任相关职务、暂停履行职务、出具警示函</w:t>
      </w:r>
    </w:p>
    <w:p w:rsidR="000628FF" w:rsidRPr="009856DC" w:rsidRDefault="000628FF" w:rsidP="00D2166F">
      <w:pPr>
        <w:pStyle w:val="a5"/>
        <w:widowControl/>
        <w:numPr>
          <w:ilvl w:val="0"/>
          <w:numId w:val="6"/>
        </w:numPr>
        <w:shd w:val="clear" w:color="auto" w:fill="FFFFFF"/>
        <w:spacing w:line="276" w:lineRule="auto"/>
        <w:ind w:firstLineChars="0"/>
        <w:jc w:val="left"/>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行政处罚措施：</w:t>
      </w:r>
    </w:p>
    <w:p w:rsidR="00C33C26" w:rsidRPr="009856DC" w:rsidRDefault="000628FF" w:rsidP="00D2166F">
      <w:pPr>
        <w:widowControl/>
        <w:shd w:val="clear" w:color="auto" w:fill="FFFFFF"/>
        <w:spacing w:line="276" w:lineRule="auto"/>
        <w:jc w:val="left"/>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单处或者并处警告、罚款，情节严重的，责令暂停或终止相关业务资格；对直接负责的主管人员和其他直接责任人员，单处或者并处警告、罚款；情节严重的，采取证券市场禁入措施。</w:t>
      </w:r>
    </w:p>
    <w:p w:rsidR="00C33C26" w:rsidRPr="009856DC" w:rsidRDefault="00C33C26" w:rsidP="00D2166F">
      <w:pPr>
        <w:pStyle w:val="a5"/>
        <w:spacing w:line="276" w:lineRule="auto"/>
        <w:ind w:left="840" w:firstLineChars="0" w:firstLine="0"/>
        <w:rPr>
          <w:rFonts w:asciiTheme="minorEastAsia" w:eastAsiaTheme="minorEastAsia" w:hAnsiTheme="minorEastAsia"/>
          <w:b/>
          <w:sz w:val="24"/>
          <w:szCs w:val="20"/>
        </w:rPr>
      </w:pPr>
    </w:p>
    <w:p w:rsidR="00824444" w:rsidRPr="009856DC" w:rsidRDefault="00824444" w:rsidP="00D2166F">
      <w:pPr>
        <w:pStyle w:val="a5"/>
        <w:numPr>
          <w:ilvl w:val="1"/>
          <w:numId w:val="5"/>
        </w:numPr>
        <w:spacing w:line="276" w:lineRule="auto"/>
        <w:ind w:firstLineChars="0"/>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掌握“证券市场禁入”的相关规定；</w:t>
      </w:r>
    </w:p>
    <w:p w:rsidR="00C33C26" w:rsidRPr="009856DC" w:rsidRDefault="000628FF" w:rsidP="00D2166F">
      <w:pPr>
        <w:pStyle w:val="a5"/>
        <w:spacing w:line="276" w:lineRule="auto"/>
        <w:ind w:left="840" w:firstLineChars="0" w:firstLine="0"/>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《证券法》</w:t>
      </w:r>
    </w:p>
    <w:p w:rsidR="000628FF" w:rsidRPr="009856DC" w:rsidRDefault="000628FF"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第二百三十三条   违反法律、行政法规或者国务院证券监督管理机构的有关规定,情节严重的,国务院证券监督管理机构可以对有关责任人员采取证券市场禁入的措施。</w:t>
      </w:r>
    </w:p>
    <w:p w:rsidR="00C33C26" w:rsidRPr="009856DC" w:rsidRDefault="000628FF" w:rsidP="00D2166F">
      <w:pPr>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前款所称证券市场禁入,是指在一定期限内直至终身不得从事证券业务或者不得担任上市公司董事、监事、高级管理人员的制度。</w:t>
      </w:r>
    </w:p>
    <w:p w:rsidR="000628FF" w:rsidRPr="009856DC" w:rsidRDefault="000628FF" w:rsidP="00D2166F">
      <w:pPr>
        <w:pStyle w:val="a5"/>
        <w:spacing w:line="276" w:lineRule="auto"/>
        <w:ind w:left="840" w:firstLineChars="0" w:firstLine="0"/>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《证券市场禁入规定》</w:t>
      </w:r>
    </w:p>
    <w:p w:rsidR="000628FF" w:rsidRPr="009856DC" w:rsidRDefault="000628FF"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第一条</w:t>
      </w:r>
      <w:r w:rsidRPr="009856DC">
        <w:rPr>
          <w:rFonts w:asciiTheme="minorEastAsia" w:eastAsiaTheme="minorEastAsia" w:hAnsiTheme="minorEastAsia"/>
          <w:sz w:val="24"/>
          <w:szCs w:val="20"/>
        </w:rPr>
        <w:t xml:space="preserve"> </w:t>
      </w:r>
      <w:r w:rsidRPr="009856DC">
        <w:rPr>
          <w:rFonts w:asciiTheme="minorEastAsia" w:eastAsiaTheme="minorEastAsia" w:hAnsiTheme="minorEastAsia" w:hint="eastAsia"/>
          <w:sz w:val="24"/>
          <w:szCs w:val="20"/>
        </w:rPr>
        <w:t>为了维护证券市场秩序，保护投资者合法权益和社会公众利益，促进证券市场健康稳定发展，根据《中华人民共和国证券法》等法律、行政法规，制定本规定。</w:t>
      </w:r>
      <w:r w:rsidRPr="009856DC">
        <w:rPr>
          <w:rFonts w:asciiTheme="minorEastAsia" w:eastAsiaTheme="minorEastAsia" w:hAnsiTheme="minorEastAsia"/>
          <w:sz w:val="24"/>
          <w:szCs w:val="20"/>
        </w:rPr>
        <w:t xml:space="preserve"> </w:t>
      </w:r>
    </w:p>
    <w:p w:rsidR="000628FF" w:rsidRPr="009856DC" w:rsidRDefault="000628FF"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第二条</w:t>
      </w:r>
      <w:r w:rsidRPr="009856DC">
        <w:rPr>
          <w:rFonts w:asciiTheme="minorEastAsia" w:eastAsiaTheme="minorEastAsia" w:hAnsiTheme="minorEastAsia"/>
          <w:sz w:val="24"/>
          <w:szCs w:val="20"/>
        </w:rPr>
        <w:t xml:space="preserve"> </w:t>
      </w:r>
      <w:r w:rsidRPr="009856DC">
        <w:rPr>
          <w:rFonts w:asciiTheme="minorEastAsia" w:eastAsiaTheme="minorEastAsia" w:hAnsiTheme="minorEastAsia" w:hint="eastAsia"/>
          <w:sz w:val="24"/>
          <w:szCs w:val="20"/>
        </w:rPr>
        <w:t>中国证券监督管理委员会（以下简称</w:t>
      </w:r>
      <w:r w:rsidRPr="009856DC">
        <w:rPr>
          <w:rFonts w:asciiTheme="minorEastAsia" w:eastAsiaTheme="minorEastAsia" w:hAnsiTheme="minorEastAsia"/>
          <w:sz w:val="24"/>
          <w:szCs w:val="20"/>
        </w:rPr>
        <w:t>“</w:t>
      </w:r>
      <w:r w:rsidRPr="009856DC">
        <w:rPr>
          <w:rFonts w:asciiTheme="minorEastAsia" w:eastAsiaTheme="minorEastAsia" w:hAnsiTheme="minorEastAsia" w:hint="eastAsia"/>
          <w:sz w:val="24"/>
          <w:szCs w:val="20"/>
        </w:rPr>
        <w:t>中国证监会</w:t>
      </w:r>
      <w:r w:rsidRPr="009856DC">
        <w:rPr>
          <w:rFonts w:asciiTheme="minorEastAsia" w:eastAsiaTheme="minorEastAsia" w:hAnsiTheme="minorEastAsia"/>
          <w:sz w:val="24"/>
          <w:szCs w:val="20"/>
        </w:rPr>
        <w:t>”</w:t>
      </w:r>
      <w:r w:rsidRPr="009856DC">
        <w:rPr>
          <w:rFonts w:asciiTheme="minorEastAsia" w:eastAsiaTheme="minorEastAsia" w:hAnsiTheme="minorEastAsia" w:hint="eastAsia"/>
          <w:sz w:val="24"/>
          <w:szCs w:val="20"/>
        </w:rPr>
        <w:t>）对违反法律、行政法规或者中国证监会有关规定的有关责任人员采取证券市场禁入措施，以事实为依据，遵循公开、公平、公正的原则。</w:t>
      </w:r>
    </w:p>
    <w:p w:rsidR="000628FF" w:rsidRPr="009856DC" w:rsidRDefault="000628FF"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第三条</w:t>
      </w:r>
      <w:r w:rsidRPr="009856DC">
        <w:rPr>
          <w:rFonts w:asciiTheme="minorEastAsia" w:eastAsiaTheme="minorEastAsia" w:hAnsiTheme="minorEastAsia"/>
          <w:sz w:val="24"/>
          <w:szCs w:val="20"/>
        </w:rPr>
        <w:t xml:space="preserve"> </w:t>
      </w:r>
      <w:r w:rsidRPr="009856DC">
        <w:rPr>
          <w:rFonts w:asciiTheme="minorEastAsia" w:eastAsiaTheme="minorEastAsia" w:hAnsiTheme="minorEastAsia" w:hint="eastAsia"/>
          <w:sz w:val="24"/>
          <w:szCs w:val="20"/>
        </w:rPr>
        <w:t>下列人员违反法律、行政法规或者中国证监会有关规定，情节严重的，中国证监会可以根据情节严重的程度，采取证券市场禁入措施：</w:t>
      </w:r>
    </w:p>
    <w:p w:rsidR="000628FF" w:rsidRPr="009856DC" w:rsidRDefault="000628FF"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（一）发行人、上市公司的董事、监事、高级管理人员，其他信息披露义务人或者其他信息披露义务人的董事、监事、高级管理人员；</w:t>
      </w:r>
      <w:r w:rsidRPr="009856DC">
        <w:rPr>
          <w:rFonts w:asciiTheme="minorEastAsia" w:eastAsiaTheme="minorEastAsia" w:hAnsiTheme="minorEastAsia"/>
          <w:sz w:val="24"/>
          <w:szCs w:val="20"/>
        </w:rPr>
        <w:t xml:space="preserve"> </w:t>
      </w:r>
    </w:p>
    <w:p w:rsidR="000628FF" w:rsidRPr="009856DC" w:rsidRDefault="000628FF"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lastRenderedPageBreak/>
        <w:t>（二）发行人、上市公司的控股股东、实际控制人或者发行人、上市公司控股股东、实际控制人的董事、监事、高级管理人员；</w:t>
      </w:r>
    </w:p>
    <w:p w:rsidR="000628FF" w:rsidRPr="009856DC" w:rsidRDefault="000628FF"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（三）证券公司的董事、监事、高级管理人员及其内设业务部门负责人、分支机构负责人或者其他证券从业人员；</w:t>
      </w:r>
      <w:r w:rsidRPr="009856DC">
        <w:rPr>
          <w:rFonts w:asciiTheme="minorEastAsia" w:eastAsiaTheme="minorEastAsia" w:hAnsiTheme="minorEastAsia"/>
          <w:sz w:val="24"/>
          <w:szCs w:val="20"/>
        </w:rPr>
        <w:t xml:space="preserve"> </w:t>
      </w:r>
    </w:p>
    <w:p w:rsidR="000628FF" w:rsidRPr="009856DC" w:rsidRDefault="000628FF"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（四）证券公司的控股股东、实际控制人或者证券公司控股股东、实际控制人的董事、监事、高级管理人员；</w:t>
      </w:r>
    </w:p>
    <w:p w:rsidR="000628FF" w:rsidRPr="009856DC" w:rsidRDefault="000628FF"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（五）证券服务机构的董事、监事、高级管理人员等从事证券服务业务的人员和证券服务机构的实际控制人或者证券服务机构实际控制人的董事、监事、高级管理人员；</w:t>
      </w:r>
    </w:p>
    <w:p w:rsidR="000628FF" w:rsidRPr="009856DC" w:rsidRDefault="000628FF"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（六）证券投资基金管理人、证券投资基金托管人的董事、监事、高级管理人员及其内设业务部门、分支机构负责人或者其他证券投资基金从业人员；</w:t>
      </w:r>
      <w:r w:rsidRPr="009856DC">
        <w:rPr>
          <w:rFonts w:asciiTheme="minorEastAsia" w:eastAsiaTheme="minorEastAsia" w:hAnsiTheme="minorEastAsia"/>
          <w:sz w:val="24"/>
          <w:szCs w:val="20"/>
        </w:rPr>
        <w:t xml:space="preserve"> </w:t>
      </w:r>
    </w:p>
    <w:p w:rsidR="000628FF" w:rsidRPr="009856DC" w:rsidRDefault="000628FF"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（七）中国证监会认定的其他违反法律、行政法规或者中国证监会有关规定的有关责任人员。</w:t>
      </w:r>
    </w:p>
    <w:p w:rsidR="000628FF" w:rsidRPr="009856DC" w:rsidRDefault="000628FF"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第四条</w:t>
      </w:r>
      <w:r w:rsidRPr="009856DC">
        <w:rPr>
          <w:rFonts w:asciiTheme="minorEastAsia" w:eastAsiaTheme="minorEastAsia" w:hAnsiTheme="minorEastAsia"/>
          <w:sz w:val="24"/>
          <w:szCs w:val="20"/>
        </w:rPr>
        <w:t xml:space="preserve"> </w:t>
      </w:r>
      <w:r w:rsidRPr="009856DC">
        <w:rPr>
          <w:rFonts w:asciiTheme="minorEastAsia" w:eastAsiaTheme="minorEastAsia" w:hAnsiTheme="minorEastAsia" w:hint="eastAsia"/>
          <w:sz w:val="24"/>
          <w:szCs w:val="20"/>
        </w:rPr>
        <w:t>被中国证监会采取证券市场禁入措施的人员，在禁入期间内，除不得继续在原机构从事证券业务或者担任原上市公司董事、监事、高级管理人员职务外，也不得在其他任何机构中从事证券业务或者担任其他上市公司董事、监事、高级管理人员职务。</w:t>
      </w:r>
    </w:p>
    <w:p w:rsidR="000628FF" w:rsidRPr="009856DC" w:rsidRDefault="000628FF"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被采取证券市场禁入措施的人员，应当在收到中国证监会</w:t>
      </w:r>
      <w:proofErr w:type="gramStart"/>
      <w:r w:rsidRPr="009856DC">
        <w:rPr>
          <w:rFonts w:asciiTheme="minorEastAsia" w:eastAsiaTheme="minorEastAsia" w:hAnsiTheme="minorEastAsia" w:hint="eastAsia"/>
          <w:sz w:val="24"/>
          <w:szCs w:val="20"/>
        </w:rPr>
        <w:t>作出</w:t>
      </w:r>
      <w:proofErr w:type="gramEnd"/>
      <w:r w:rsidRPr="009856DC">
        <w:rPr>
          <w:rFonts w:asciiTheme="minorEastAsia" w:eastAsiaTheme="minorEastAsia" w:hAnsiTheme="minorEastAsia" w:hint="eastAsia"/>
          <w:sz w:val="24"/>
          <w:szCs w:val="20"/>
        </w:rPr>
        <w:t>的证券市场禁入决定后立即停止从事证券业务或者停止履行上市公司董事、监事、高级管理人员职务，并由其所在机构按规定的程序解除其被禁止担任的职务。</w:t>
      </w:r>
    </w:p>
    <w:p w:rsidR="000628FF" w:rsidRPr="009856DC" w:rsidRDefault="000628FF"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第五条</w:t>
      </w:r>
      <w:r w:rsidRPr="009856DC">
        <w:rPr>
          <w:rFonts w:asciiTheme="minorEastAsia" w:eastAsiaTheme="minorEastAsia" w:hAnsiTheme="minorEastAsia"/>
          <w:sz w:val="24"/>
          <w:szCs w:val="20"/>
        </w:rPr>
        <w:t xml:space="preserve"> </w:t>
      </w:r>
      <w:r w:rsidRPr="009856DC">
        <w:rPr>
          <w:rFonts w:asciiTheme="minorEastAsia" w:eastAsiaTheme="minorEastAsia" w:hAnsiTheme="minorEastAsia" w:hint="eastAsia"/>
          <w:sz w:val="24"/>
          <w:szCs w:val="20"/>
        </w:rPr>
        <w:t>违反法律、行政法规或者中国证监会有关规定，情节严重的，可以对有关责任人员采取</w:t>
      </w:r>
      <w:r w:rsidRPr="009856DC">
        <w:rPr>
          <w:rFonts w:asciiTheme="minorEastAsia" w:eastAsiaTheme="minorEastAsia" w:hAnsiTheme="minorEastAsia"/>
          <w:sz w:val="24"/>
          <w:szCs w:val="20"/>
        </w:rPr>
        <w:t>3</w:t>
      </w:r>
      <w:r w:rsidRPr="009856DC">
        <w:rPr>
          <w:rFonts w:asciiTheme="minorEastAsia" w:eastAsiaTheme="minorEastAsia" w:hAnsiTheme="minorEastAsia" w:hint="eastAsia"/>
          <w:sz w:val="24"/>
          <w:szCs w:val="20"/>
        </w:rPr>
        <w:t>至</w:t>
      </w:r>
      <w:r w:rsidRPr="009856DC">
        <w:rPr>
          <w:rFonts w:asciiTheme="minorEastAsia" w:eastAsiaTheme="minorEastAsia" w:hAnsiTheme="minorEastAsia"/>
          <w:sz w:val="24"/>
          <w:szCs w:val="20"/>
        </w:rPr>
        <w:t>5</w:t>
      </w:r>
      <w:r w:rsidRPr="009856DC">
        <w:rPr>
          <w:rFonts w:asciiTheme="minorEastAsia" w:eastAsiaTheme="minorEastAsia" w:hAnsiTheme="minorEastAsia" w:hint="eastAsia"/>
          <w:sz w:val="24"/>
          <w:szCs w:val="20"/>
        </w:rPr>
        <w:t>年的证券市场禁入措施；行为恶劣、严重扰乱证券市场秩序、严重损害投资者利益或者在重大违法活动中起主要作用等情节较为严重的，可以对有关责任人员采取</w:t>
      </w:r>
      <w:r w:rsidRPr="009856DC">
        <w:rPr>
          <w:rFonts w:asciiTheme="minorEastAsia" w:eastAsiaTheme="minorEastAsia" w:hAnsiTheme="minorEastAsia"/>
          <w:sz w:val="24"/>
          <w:szCs w:val="20"/>
        </w:rPr>
        <w:t>5</w:t>
      </w:r>
      <w:r w:rsidRPr="009856DC">
        <w:rPr>
          <w:rFonts w:asciiTheme="minorEastAsia" w:eastAsiaTheme="minorEastAsia" w:hAnsiTheme="minorEastAsia" w:hint="eastAsia"/>
          <w:sz w:val="24"/>
          <w:szCs w:val="20"/>
        </w:rPr>
        <w:t>至</w:t>
      </w:r>
      <w:r w:rsidRPr="009856DC">
        <w:rPr>
          <w:rFonts w:asciiTheme="minorEastAsia" w:eastAsiaTheme="minorEastAsia" w:hAnsiTheme="minorEastAsia"/>
          <w:sz w:val="24"/>
          <w:szCs w:val="20"/>
        </w:rPr>
        <w:t>10</w:t>
      </w:r>
      <w:r w:rsidRPr="009856DC">
        <w:rPr>
          <w:rFonts w:asciiTheme="minorEastAsia" w:eastAsiaTheme="minorEastAsia" w:hAnsiTheme="minorEastAsia" w:hint="eastAsia"/>
          <w:sz w:val="24"/>
          <w:szCs w:val="20"/>
        </w:rPr>
        <w:t>年的证券市场禁入措施；有下列情形之一的，可以对有关责任人员采取终身的证券市场禁入措施：</w:t>
      </w:r>
      <w:r w:rsidRPr="009856DC">
        <w:rPr>
          <w:rFonts w:asciiTheme="minorEastAsia" w:eastAsiaTheme="minorEastAsia" w:hAnsiTheme="minorEastAsia"/>
          <w:sz w:val="24"/>
          <w:szCs w:val="20"/>
        </w:rPr>
        <w:t xml:space="preserve">     </w:t>
      </w:r>
    </w:p>
    <w:p w:rsidR="000628FF" w:rsidRPr="009856DC" w:rsidRDefault="000628FF"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（一）严重违反法律、行政法规或者中国证监会有关规定，构成犯罪的；</w:t>
      </w:r>
    </w:p>
    <w:p w:rsidR="000628FF" w:rsidRPr="009856DC" w:rsidRDefault="000628FF"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（二）违反法律、行政法规或者中国证监会有关规定，行为特别恶劣，严重扰乱证券市场秩序并造成严重社会影响，或者致使投资者利益遭受特别严重损害的；</w:t>
      </w:r>
    </w:p>
    <w:p w:rsidR="000628FF" w:rsidRPr="009856DC" w:rsidRDefault="000628FF"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（三）</w:t>
      </w:r>
      <w:r w:rsidRPr="009856DC">
        <w:rPr>
          <w:rFonts w:asciiTheme="minorEastAsia" w:eastAsiaTheme="minorEastAsia" w:hAnsiTheme="minorEastAsia"/>
          <w:sz w:val="24"/>
          <w:szCs w:val="20"/>
        </w:rPr>
        <w:t xml:space="preserve"> </w:t>
      </w:r>
      <w:r w:rsidRPr="009856DC">
        <w:rPr>
          <w:rFonts w:asciiTheme="minorEastAsia" w:eastAsiaTheme="minorEastAsia" w:hAnsiTheme="minorEastAsia" w:hint="eastAsia"/>
          <w:sz w:val="24"/>
          <w:szCs w:val="20"/>
        </w:rPr>
        <w:t>组织、策划、领导或者实施重大违反法律、行政法规或者中国证监会有关规定的活动的；</w:t>
      </w:r>
    </w:p>
    <w:p w:rsidR="000628FF" w:rsidRPr="009856DC" w:rsidRDefault="000628FF"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（四）其他违反法律、行政法规或者中国证监会有关规定，情节特别严重的。</w:t>
      </w:r>
    </w:p>
    <w:p w:rsidR="000628FF" w:rsidRPr="009856DC" w:rsidRDefault="000628FF"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第六条　违反法律、行政法规或者中国证监会有关规定，情节严重的，可以单独对有关责任人员采取证券市场禁入措施，或者一并依法进行行政处罚；涉嫌犯罪的，依法移送公安机关、人民检察院，并可同时采取证券市场禁入措施。</w:t>
      </w:r>
    </w:p>
    <w:p w:rsidR="000628FF" w:rsidRPr="009856DC" w:rsidRDefault="000628FF"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第七条　有下列情形之一的，可以对有关责任人员从轻、减轻或者免予采取证券市场禁入措施：</w:t>
      </w:r>
    </w:p>
    <w:p w:rsidR="000628FF" w:rsidRPr="009856DC" w:rsidRDefault="000628FF"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（一）主动消除或者减轻违法行为危害后果的；</w:t>
      </w:r>
    </w:p>
    <w:p w:rsidR="000628FF" w:rsidRPr="009856DC" w:rsidRDefault="000628FF"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（二）配合查处违法行为有立功表现的；</w:t>
      </w:r>
    </w:p>
    <w:p w:rsidR="000628FF" w:rsidRPr="009856DC" w:rsidRDefault="000628FF"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（三）受他人指使、胁迫有违法行为，且能主动交待违法行为的；</w:t>
      </w:r>
    </w:p>
    <w:p w:rsidR="000628FF" w:rsidRPr="009856DC" w:rsidRDefault="000628FF"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（四）其他可以从轻、减轻或者免予采取证券市场禁入措施的。</w:t>
      </w:r>
    </w:p>
    <w:p w:rsidR="000628FF" w:rsidRPr="009856DC" w:rsidRDefault="000628FF"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第八条</w:t>
      </w:r>
      <w:r w:rsidRPr="009856DC">
        <w:rPr>
          <w:rFonts w:asciiTheme="minorEastAsia" w:eastAsiaTheme="minorEastAsia" w:hAnsiTheme="minorEastAsia"/>
          <w:sz w:val="24"/>
          <w:szCs w:val="20"/>
        </w:rPr>
        <w:t xml:space="preserve"> </w:t>
      </w:r>
      <w:r w:rsidRPr="009856DC">
        <w:rPr>
          <w:rFonts w:asciiTheme="minorEastAsia" w:eastAsiaTheme="minorEastAsia" w:hAnsiTheme="minorEastAsia" w:hint="eastAsia"/>
          <w:sz w:val="24"/>
          <w:szCs w:val="20"/>
        </w:rPr>
        <w:t>共同违反法律、行政法规或者中国证监会有关规定，需要采取证券市场禁入措施的，对负次要责任的人员，可以比照应负主要责任的人员，适当从轻、减轻或者免予采取证券市场禁入措施。</w:t>
      </w:r>
    </w:p>
    <w:p w:rsidR="000628FF" w:rsidRPr="009856DC" w:rsidRDefault="000628FF"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lastRenderedPageBreak/>
        <w:t>第九条</w:t>
      </w:r>
      <w:r w:rsidRPr="009856DC">
        <w:rPr>
          <w:rFonts w:asciiTheme="minorEastAsia" w:eastAsiaTheme="minorEastAsia" w:hAnsiTheme="minorEastAsia"/>
          <w:sz w:val="24"/>
          <w:szCs w:val="20"/>
        </w:rPr>
        <w:t xml:space="preserve"> </w:t>
      </w:r>
      <w:r w:rsidRPr="009856DC">
        <w:rPr>
          <w:rFonts w:asciiTheme="minorEastAsia" w:eastAsiaTheme="minorEastAsia" w:hAnsiTheme="minorEastAsia" w:hint="eastAsia"/>
          <w:sz w:val="24"/>
          <w:szCs w:val="20"/>
        </w:rPr>
        <w:t>中国证监会采取证券市场禁入措施前，应当告知当事人采取证券市场禁入措施的事实、理由及依据，并告知当事人有陈述、申辩和要求举行听证的权利。</w:t>
      </w:r>
    </w:p>
    <w:p w:rsidR="000628FF" w:rsidRPr="009856DC" w:rsidRDefault="000628FF"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第十条</w:t>
      </w:r>
      <w:r w:rsidRPr="009856DC">
        <w:rPr>
          <w:rFonts w:asciiTheme="minorEastAsia" w:eastAsiaTheme="minorEastAsia" w:hAnsiTheme="minorEastAsia"/>
          <w:sz w:val="24"/>
          <w:szCs w:val="20"/>
        </w:rPr>
        <w:t xml:space="preserve"> </w:t>
      </w:r>
      <w:r w:rsidRPr="009856DC">
        <w:rPr>
          <w:rFonts w:asciiTheme="minorEastAsia" w:eastAsiaTheme="minorEastAsia" w:hAnsiTheme="minorEastAsia" w:hint="eastAsia"/>
          <w:sz w:val="24"/>
          <w:szCs w:val="20"/>
        </w:rPr>
        <w:t>被采取证券市场禁入措施者因同一违法行为同时被认定有罪或者进行行政处罚的，如果对其所作有罪认定或行政处罚决定被依法撤销或者变更，并因此影响证券市场禁入措施的事实基础或者合法性、适当性的，依法撤销或者变更证券市场禁入措施。</w:t>
      </w:r>
    </w:p>
    <w:p w:rsidR="000628FF" w:rsidRPr="009856DC" w:rsidRDefault="000628FF"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第十一条</w:t>
      </w:r>
      <w:r w:rsidRPr="009856DC">
        <w:rPr>
          <w:rFonts w:asciiTheme="minorEastAsia" w:eastAsiaTheme="minorEastAsia" w:hAnsiTheme="minorEastAsia"/>
          <w:sz w:val="24"/>
          <w:szCs w:val="20"/>
        </w:rPr>
        <w:t xml:space="preserve"> </w:t>
      </w:r>
      <w:r w:rsidRPr="009856DC">
        <w:rPr>
          <w:rFonts w:asciiTheme="minorEastAsia" w:eastAsiaTheme="minorEastAsia" w:hAnsiTheme="minorEastAsia" w:hint="eastAsia"/>
          <w:sz w:val="24"/>
          <w:szCs w:val="20"/>
        </w:rPr>
        <w:t>被中国证监会采取证券市场禁入措施的人员，中国证监会将通过中国证监会网站或指定媒体向社会公布，并记入被认定为证券市场禁入者的诚信档案。</w:t>
      </w:r>
    </w:p>
    <w:p w:rsidR="000628FF" w:rsidRPr="009856DC" w:rsidRDefault="000628FF"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第十二条</w:t>
      </w:r>
      <w:r w:rsidRPr="009856DC">
        <w:rPr>
          <w:rFonts w:asciiTheme="minorEastAsia" w:eastAsiaTheme="minorEastAsia" w:hAnsiTheme="minorEastAsia"/>
          <w:sz w:val="24"/>
          <w:szCs w:val="20"/>
        </w:rPr>
        <w:t xml:space="preserve">  </w:t>
      </w:r>
      <w:r w:rsidRPr="009856DC">
        <w:rPr>
          <w:rFonts w:asciiTheme="minorEastAsia" w:eastAsiaTheme="minorEastAsia" w:hAnsiTheme="minorEastAsia" w:hint="eastAsia"/>
          <w:sz w:val="24"/>
          <w:szCs w:val="20"/>
        </w:rPr>
        <w:t>中国证监会依法宣布个人或者单位的直接责任人员为期货市场禁止进入者的，可以参照本规定执行。</w:t>
      </w:r>
    </w:p>
    <w:p w:rsidR="00C33C26" w:rsidRPr="009856DC" w:rsidRDefault="00C33C26" w:rsidP="00D2166F">
      <w:pPr>
        <w:pStyle w:val="a5"/>
        <w:spacing w:line="276" w:lineRule="auto"/>
        <w:ind w:left="840" w:firstLineChars="0" w:firstLine="0"/>
        <w:rPr>
          <w:rFonts w:asciiTheme="minorEastAsia" w:eastAsiaTheme="minorEastAsia" w:hAnsiTheme="minorEastAsia"/>
          <w:b/>
          <w:sz w:val="24"/>
          <w:szCs w:val="20"/>
        </w:rPr>
      </w:pPr>
    </w:p>
    <w:p w:rsidR="00824444" w:rsidRPr="009856DC" w:rsidRDefault="00824444" w:rsidP="00D2166F">
      <w:pPr>
        <w:pStyle w:val="a5"/>
        <w:numPr>
          <w:ilvl w:val="1"/>
          <w:numId w:val="5"/>
        </w:numPr>
        <w:spacing w:line="276" w:lineRule="auto"/>
        <w:ind w:firstLineChars="0"/>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熟悉从业人员持有、买卖股票的规定。</w:t>
      </w:r>
    </w:p>
    <w:p w:rsidR="00824444" w:rsidRPr="009856DC" w:rsidRDefault="00E57EFA" w:rsidP="00D2166F">
      <w:pPr>
        <w:pStyle w:val="a5"/>
        <w:spacing w:line="276" w:lineRule="auto"/>
        <w:ind w:left="400" w:firstLineChars="0" w:firstLine="0"/>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《证券法》</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第四十三条   证券交易所、证券公司和证券登记结算机构的从业人员、证券监督管理机构的工作人员以及法律、行政法规禁止参与股票交易的其他人员,在任期或者法定限期内,不得直接或者以化名、借他人名义持有、买卖股票,也不得收受他人赠送的股票。</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任何人在成为前款所列人员时,其原已持有的股票,必须依法转让。</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第四十五条   为股票发行出具审计报告、资产评估报告或者法律意见书等文件的证券服务机构和人员,在该股票承销期内和期满后六个月内,不得买卖该种股票。</w:t>
      </w:r>
    </w:p>
    <w:p w:rsidR="00824444"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除前款规定外,为上市公司出具审计报告、资产评估报告或者法律意见书等文件的证券服务机构和人员,自接受上市公司委托之日起至上述文件公开后五日内,不得买卖该种股票。</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第一百九十九条   法律、行政法规规定禁止参与股票交易的人员,直接或者以化名、借他人名义持有、买卖股票的,责令依法处理非法持有的股票,没收违法所得,并处以买卖股票等值以下的罚款;属于国家工作人员的,还应当依法给予行政处分。</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第二百零一条   为股票的发行、上市、交易出具审计报告、资产评估报告或者法律意见书等文件的证券服务机构和人员,违反本法第四十五条的规定买卖股票的,责令依法处理非法持有的股票,没收违法所得,并处以买卖股票等值以下的罚款。</w:t>
      </w:r>
    </w:p>
    <w:p w:rsidR="00824444" w:rsidRPr="009856DC" w:rsidRDefault="00824444" w:rsidP="00D2166F">
      <w:pPr>
        <w:pStyle w:val="a5"/>
        <w:spacing w:line="276" w:lineRule="auto"/>
        <w:ind w:left="400" w:firstLineChars="0" w:firstLine="0"/>
        <w:rPr>
          <w:rFonts w:asciiTheme="minorEastAsia" w:eastAsiaTheme="minorEastAsia" w:hAnsiTheme="minorEastAsia"/>
          <w:b/>
          <w:sz w:val="24"/>
          <w:szCs w:val="20"/>
        </w:rPr>
      </w:pPr>
    </w:p>
    <w:p w:rsidR="00824444" w:rsidRPr="009856DC" w:rsidRDefault="00824444" w:rsidP="00D2166F">
      <w:pPr>
        <w:pStyle w:val="a5"/>
        <w:numPr>
          <w:ilvl w:val="1"/>
          <w:numId w:val="5"/>
        </w:numPr>
        <w:spacing w:line="276" w:lineRule="auto"/>
        <w:ind w:firstLineChars="0"/>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熟悉中国证券投资基金业协会对公司或个人违法违规行为的纪律处分措施。</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w:t>
      </w:r>
      <w:r w:rsidRPr="009856DC">
        <w:rPr>
          <w:rFonts w:asciiTheme="minorEastAsia" w:eastAsiaTheme="minorEastAsia" w:hAnsiTheme="minorEastAsia"/>
          <w:b/>
          <w:sz w:val="24"/>
          <w:szCs w:val="20"/>
        </w:rPr>
        <w:t>中国证券投资基金业协会会员管理办法</w:t>
      </w:r>
      <w:r w:rsidRPr="009856DC">
        <w:rPr>
          <w:rFonts w:asciiTheme="minorEastAsia" w:eastAsiaTheme="minorEastAsia" w:hAnsiTheme="minorEastAsia" w:hint="eastAsia"/>
          <w:b/>
          <w:sz w:val="24"/>
          <w:szCs w:val="20"/>
        </w:rPr>
        <w:t>》</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第二十五条　对违反法律法规、行政规章、规范性文件或协会自律规则的会员或从业人员，协会可视情节轻重实施自律管理措施或纪律处分。</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会员或从业人员违反法律法规的，由协会移交中国证券监督管理委员会（以下简称中国证监会），并建议中国证监会依法采取有关监管措施。</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第二十六条  协会对会员或从业人员可以实施以下形式的自律管理措施：</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（一）谈话提醒；</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（二）书面提醒；</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（三）责令参加强制培训；</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lastRenderedPageBreak/>
        <w:t xml:space="preserve">　　（四）注销执业证书；</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（五）暂不受理执业注册申请。</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第二十七条　协会对会员或从业人员可以实施以下形式的纪律处分：</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（一）警告；</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（二）行业内通报批评；</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（三）公开谴责；</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（四）暂停部分会员权利；</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（五）暂停会员资格；</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（六）取消会员资格；</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（七）暂停或解除其在协会担任的职务。</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前两条所列的自律管理措施或纪律处分形式可以单独适用，也可以合并适用。</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受到纪律处分的会员，其负责人及直接责任人应当参加协会组织的强制培训；受到纪律处分的从业人员应当参加协会组织的强制培训。</w:t>
      </w:r>
    </w:p>
    <w:p w:rsidR="00824444"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强制培训课时不计入基金从业人员后续执业培训学时。</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第二十八条　对会员或从业人员的纪律处分，由协会自律监察委员会进行调查取证，并根据调查结果提出处理意见。协会依据《章程》和其他自律规则规定的程序做出处分决定。</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会员对所受的第二十七条第一款第（四）、（五）、（六）项处分不服的，从业人员对所受的第二十七条第一款第（七）项处分不服的，可在三十日内向协会申请复议。协会对复议申请做出的决定为最终决定。</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复议期间原处分决定继续执行。</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第二十九条　受本办法第二十七条第一款第（五）、（六）项处分的会员，其会员代表在协会的职务相应暂停或撤销。</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第三十条　 纪律处分的立案、调查、听证、复议等相应程序另行规定。</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第三十一条　协会建立会员和从业人员诚信信息管理制度，管理办法另行制定。</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会员或从业人员受到诚信信息管理办法规定的奖励和处分的，记入其诚信信息管理档案；协会依照诚信信息管理办法的规定，对会员和从业人员的诚信信息提供查询。</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第三十二条　协会可将会员和从业人员所受重大奖励、纪律处分报中国证监会备案。</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w:t>
      </w:r>
      <w:r w:rsidRPr="009856DC">
        <w:rPr>
          <w:rFonts w:asciiTheme="minorEastAsia" w:eastAsiaTheme="minorEastAsia" w:hAnsiTheme="minorEastAsia"/>
          <w:b/>
          <w:sz w:val="24"/>
          <w:szCs w:val="20"/>
        </w:rPr>
        <w:t>中国证券投资基金业协会纪律处分实施办法</w:t>
      </w:r>
      <w:r w:rsidRPr="009856DC">
        <w:rPr>
          <w:rFonts w:asciiTheme="minorEastAsia" w:eastAsiaTheme="minorEastAsia" w:hAnsiTheme="minorEastAsia" w:hint="eastAsia"/>
          <w:b/>
          <w:sz w:val="24"/>
          <w:szCs w:val="20"/>
        </w:rPr>
        <w:t>》</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第二章</w:t>
      </w:r>
      <w:r w:rsidRPr="009856DC">
        <w:rPr>
          <w:rFonts w:asciiTheme="minorEastAsia" w:eastAsiaTheme="minorEastAsia" w:hAnsiTheme="minorEastAsia"/>
          <w:sz w:val="24"/>
          <w:szCs w:val="20"/>
        </w:rPr>
        <w:t xml:space="preserve"> </w:t>
      </w:r>
      <w:r w:rsidRPr="009856DC">
        <w:rPr>
          <w:rFonts w:asciiTheme="minorEastAsia" w:eastAsiaTheme="minorEastAsia" w:hAnsiTheme="minorEastAsia" w:hint="eastAsia"/>
          <w:sz w:val="24"/>
          <w:szCs w:val="20"/>
        </w:rPr>
        <w:t>纪律处分类型</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第五条</w:t>
      </w:r>
      <w:r w:rsidRPr="009856DC">
        <w:rPr>
          <w:rFonts w:asciiTheme="minorEastAsia" w:eastAsiaTheme="minorEastAsia" w:hAnsiTheme="minorEastAsia"/>
          <w:sz w:val="24"/>
          <w:szCs w:val="20"/>
        </w:rPr>
        <w:t xml:space="preserve"> </w:t>
      </w:r>
      <w:r w:rsidRPr="009856DC">
        <w:rPr>
          <w:rFonts w:asciiTheme="minorEastAsia" w:eastAsiaTheme="minorEastAsia" w:hAnsiTheme="minorEastAsia" w:hint="eastAsia"/>
          <w:sz w:val="24"/>
          <w:szCs w:val="20"/>
        </w:rPr>
        <w:t>本办法规定的可以对会员、在基金业协会登记机构、产品备案机构实施的纪律处分包括：</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（一）</w:t>
      </w:r>
      <w:r w:rsidRPr="009856DC">
        <w:rPr>
          <w:rFonts w:asciiTheme="minorEastAsia" w:eastAsiaTheme="minorEastAsia" w:hAnsiTheme="minorEastAsia"/>
          <w:sz w:val="24"/>
          <w:szCs w:val="20"/>
        </w:rPr>
        <w:t xml:space="preserve"> </w:t>
      </w:r>
      <w:r w:rsidRPr="009856DC">
        <w:rPr>
          <w:rFonts w:asciiTheme="minorEastAsia" w:eastAsiaTheme="minorEastAsia" w:hAnsiTheme="minorEastAsia" w:hint="eastAsia"/>
          <w:sz w:val="24"/>
          <w:szCs w:val="20"/>
        </w:rPr>
        <w:t>谈话提醒；</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（二）</w:t>
      </w:r>
      <w:r w:rsidRPr="009856DC">
        <w:rPr>
          <w:rFonts w:asciiTheme="minorEastAsia" w:eastAsiaTheme="minorEastAsia" w:hAnsiTheme="minorEastAsia"/>
          <w:sz w:val="24"/>
          <w:szCs w:val="20"/>
        </w:rPr>
        <w:t xml:space="preserve"> </w:t>
      </w:r>
      <w:r w:rsidRPr="009856DC">
        <w:rPr>
          <w:rFonts w:asciiTheme="minorEastAsia" w:eastAsiaTheme="minorEastAsia" w:hAnsiTheme="minorEastAsia" w:hint="eastAsia"/>
          <w:sz w:val="24"/>
          <w:szCs w:val="20"/>
        </w:rPr>
        <w:t>书面警示；</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（三）</w:t>
      </w:r>
      <w:r w:rsidRPr="009856DC">
        <w:rPr>
          <w:rFonts w:asciiTheme="minorEastAsia" w:eastAsiaTheme="minorEastAsia" w:hAnsiTheme="minorEastAsia"/>
          <w:b/>
          <w:sz w:val="24"/>
          <w:szCs w:val="20"/>
        </w:rPr>
        <w:t xml:space="preserve"> </w:t>
      </w:r>
      <w:r w:rsidRPr="009856DC">
        <w:rPr>
          <w:rFonts w:asciiTheme="minorEastAsia" w:eastAsiaTheme="minorEastAsia" w:hAnsiTheme="minorEastAsia" w:hint="eastAsia"/>
          <w:b/>
          <w:sz w:val="24"/>
          <w:szCs w:val="20"/>
        </w:rPr>
        <w:t>要求限期改正；</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（四）</w:t>
      </w:r>
      <w:r w:rsidRPr="009856DC">
        <w:rPr>
          <w:rFonts w:asciiTheme="minorEastAsia" w:eastAsiaTheme="minorEastAsia" w:hAnsiTheme="minorEastAsia"/>
          <w:sz w:val="24"/>
          <w:szCs w:val="20"/>
        </w:rPr>
        <w:t xml:space="preserve"> </w:t>
      </w:r>
      <w:r w:rsidRPr="009856DC">
        <w:rPr>
          <w:rFonts w:asciiTheme="minorEastAsia" w:eastAsiaTheme="minorEastAsia" w:hAnsiTheme="minorEastAsia" w:hint="eastAsia"/>
          <w:sz w:val="24"/>
          <w:szCs w:val="20"/>
        </w:rPr>
        <w:t>缴纳违约金；</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（五）</w:t>
      </w:r>
      <w:r w:rsidRPr="009856DC">
        <w:rPr>
          <w:rFonts w:asciiTheme="minorEastAsia" w:eastAsiaTheme="minorEastAsia" w:hAnsiTheme="minorEastAsia"/>
          <w:sz w:val="24"/>
          <w:szCs w:val="20"/>
        </w:rPr>
        <w:t xml:space="preserve"> </w:t>
      </w:r>
      <w:r w:rsidRPr="009856DC">
        <w:rPr>
          <w:rFonts w:asciiTheme="minorEastAsia" w:eastAsiaTheme="minorEastAsia" w:hAnsiTheme="minorEastAsia" w:hint="eastAsia"/>
          <w:sz w:val="24"/>
          <w:szCs w:val="20"/>
        </w:rPr>
        <w:t>行业内谴责；</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（六）</w:t>
      </w:r>
      <w:r w:rsidRPr="009856DC">
        <w:rPr>
          <w:rFonts w:asciiTheme="minorEastAsia" w:eastAsiaTheme="minorEastAsia" w:hAnsiTheme="minorEastAsia"/>
          <w:sz w:val="24"/>
          <w:szCs w:val="20"/>
        </w:rPr>
        <w:t xml:space="preserve"> </w:t>
      </w:r>
      <w:r w:rsidRPr="009856DC">
        <w:rPr>
          <w:rFonts w:asciiTheme="minorEastAsia" w:eastAsiaTheme="minorEastAsia" w:hAnsiTheme="minorEastAsia" w:hint="eastAsia"/>
          <w:sz w:val="24"/>
          <w:szCs w:val="20"/>
        </w:rPr>
        <w:t>加入黑名单；</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（七）</w:t>
      </w:r>
      <w:r w:rsidRPr="009856DC">
        <w:rPr>
          <w:rFonts w:asciiTheme="minorEastAsia" w:eastAsiaTheme="minorEastAsia" w:hAnsiTheme="minorEastAsia"/>
          <w:sz w:val="24"/>
          <w:szCs w:val="20"/>
        </w:rPr>
        <w:t xml:space="preserve"> </w:t>
      </w:r>
      <w:r w:rsidRPr="009856DC">
        <w:rPr>
          <w:rFonts w:asciiTheme="minorEastAsia" w:eastAsiaTheme="minorEastAsia" w:hAnsiTheme="minorEastAsia" w:hint="eastAsia"/>
          <w:sz w:val="24"/>
          <w:szCs w:val="20"/>
        </w:rPr>
        <w:t>公开谴责；</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lastRenderedPageBreak/>
        <w:t>（八）</w:t>
      </w:r>
      <w:r w:rsidRPr="009856DC">
        <w:rPr>
          <w:rFonts w:asciiTheme="minorEastAsia" w:eastAsiaTheme="minorEastAsia" w:hAnsiTheme="minorEastAsia"/>
          <w:b/>
          <w:sz w:val="24"/>
          <w:szCs w:val="20"/>
        </w:rPr>
        <w:t xml:space="preserve"> </w:t>
      </w:r>
      <w:r w:rsidRPr="009856DC">
        <w:rPr>
          <w:rFonts w:asciiTheme="minorEastAsia" w:eastAsiaTheme="minorEastAsia" w:hAnsiTheme="minorEastAsia" w:hint="eastAsia"/>
          <w:b/>
          <w:sz w:val="24"/>
          <w:szCs w:val="20"/>
        </w:rPr>
        <w:t>暂停受理或办理相关业务；</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（九）</w:t>
      </w:r>
      <w:r w:rsidRPr="009856DC">
        <w:rPr>
          <w:rFonts w:asciiTheme="minorEastAsia" w:eastAsiaTheme="minorEastAsia" w:hAnsiTheme="minorEastAsia"/>
          <w:b/>
          <w:sz w:val="24"/>
          <w:szCs w:val="20"/>
        </w:rPr>
        <w:t xml:space="preserve"> </w:t>
      </w:r>
      <w:r w:rsidRPr="009856DC">
        <w:rPr>
          <w:rFonts w:asciiTheme="minorEastAsia" w:eastAsiaTheme="minorEastAsia" w:hAnsiTheme="minorEastAsia" w:hint="eastAsia"/>
          <w:b/>
          <w:sz w:val="24"/>
          <w:szCs w:val="20"/>
        </w:rPr>
        <w:t>要求其他会员暂停与其的业务；</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（十）</w:t>
      </w:r>
      <w:r w:rsidRPr="009856DC">
        <w:rPr>
          <w:rFonts w:asciiTheme="minorEastAsia" w:eastAsiaTheme="minorEastAsia" w:hAnsiTheme="minorEastAsia"/>
          <w:b/>
          <w:sz w:val="24"/>
          <w:szCs w:val="20"/>
        </w:rPr>
        <w:t xml:space="preserve"> </w:t>
      </w:r>
      <w:r w:rsidRPr="009856DC">
        <w:rPr>
          <w:rFonts w:asciiTheme="minorEastAsia" w:eastAsiaTheme="minorEastAsia" w:hAnsiTheme="minorEastAsia" w:hint="eastAsia"/>
          <w:b/>
          <w:sz w:val="24"/>
          <w:szCs w:val="20"/>
        </w:rPr>
        <w:t>暂停会员部分权利；</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（十一）</w:t>
      </w:r>
      <w:r w:rsidRPr="009856DC">
        <w:rPr>
          <w:rFonts w:asciiTheme="minorEastAsia" w:eastAsiaTheme="minorEastAsia" w:hAnsiTheme="minorEastAsia"/>
          <w:b/>
          <w:sz w:val="24"/>
          <w:szCs w:val="20"/>
        </w:rPr>
        <w:t xml:space="preserve"> </w:t>
      </w:r>
      <w:r w:rsidRPr="009856DC">
        <w:rPr>
          <w:rFonts w:asciiTheme="minorEastAsia" w:eastAsiaTheme="minorEastAsia" w:hAnsiTheme="minorEastAsia" w:hint="eastAsia"/>
          <w:b/>
          <w:sz w:val="24"/>
          <w:szCs w:val="20"/>
        </w:rPr>
        <w:t>暂停会员资格；</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（十二）</w:t>
      </w:r>
      <w:r w:rsidRPr="009856DC">
        <w:rPr>
          <w:rFonts w:asciiTheme="minorEastAsia" w:eastAsiaTheme="minorEastAsia" w:hAnsiTheme="minorEastAsia"/>
          <w:b/>
          <w:sz w:val="24"/>
          <w:szCs w:val="20"/>
        </w:rPr>
        <w:t xml:space="preserve"> </w:t>
      </w:r>
      <w:r w:rsidRPr="009856DC">
        <w:rPr>
          <w:rFonts w:asciiTheme="minorEastAsia" w:eastAsiaTheme="minorEastAsia" w:hAnsiTheme="minorEastAsia" w:hint="eastAsia"/>
          <w:b/>
          <w:sz w:val="24"/>
          <w:szCs w:val="20"/>
        </w:rPr>
        <w:t>撤销管理人登记；</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（十三）</w:t>
      </w:r>
      <w:r w:rsidRPr="009856DC">
        <w:rPr>
          <w:rFonts w:asciiTheme="minorEastAsia" w:eastAsiaTheme="minorEastAsia" w:hAnsiTheme="minorEastAsia"/>
          <w:b/>
          <w:sz w:val="24"/>
          <w:szCs w:val="20"/>
        </w:rPr>
        <w:t xml:space="preserve"> </w:t>
      </w:r>
      <w:r w:rsidRPr="009856DC">
        <w:rPr>
          <w:rFonts w:asciiTheme="minorEastAsia" w:eastAsiaTheme="minorEastAsia" w:hAnsiTheme="minorEastAsia" w:hint="eastAsia"/>
          <w:b/>
          <w:sz w:val="24"/>
          <w:szCs w:val="20"/>
        </w:rPr>
        <w:t>取消会员资格；</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（十四）</w:t>
      </w:r>
      <w:r w:rsidRPr="009856DC">
        <w:rPr>
          <w:rFonts w:asciiTheme="minorEastAsia" w:eastAsiaTheme="minorEastAsia" w:hAnsiTheme="minorEastAsia"/>
          <w:sz w:val="24"/>
          <w:szCs w:val="20"/>
        </w:rPr>
        <w:t xml:space="preserve"> </w:t>
      </w:r>
      <w:r w:rsidRPr="009856DC">
        <w:rPr>
          <w:rFonts w:asciiTheme="minorEastAsia" w:eastAsiaTheme="minorEastAsia" w:hAnsiTheme="minorEastAsia" w:hint="eastAsia"/>
          <w:sz w:val="24"/>
          <w:szCs w:val="20"/>
        </w:rPr>
        <w:t>基金业协会规定的其他纪律处分形式。</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第六条</w:t>
      </w:r>
      <w:r w:rsidRPr="009856DC">
        <w:rPr>
          <w:rFonts w:asciiTheme="minorEastAsia" w:eastAsiaTheme="minorEastAsia" w:hAnsiTheme="minorEastAsia"/>
          <w:sz w:val="24"/>
          <w:szCs w:val="20"/>
        </w:rPr>
        <w:t xml:space="preserve"> </w:t>
      </w:r>
      <w:r w:rsidRPr="009856DC">
        <w:rPr>
          <w:rFonts w:asciiTheme="minorEastAsia" w:eastAsiaTheme="minorEastAsia" w:hAnsiTheme="minorEastAsia" w:hint="eastAsia"/>
          <w:sz w:val="24"/>
          <w:szCs w:val="20"/>
        </w:rPr>
        <w:t>本办法规定的可以对会员、在基金业协会登记机构、产品备案机构从业人员实施的纪律处分包括：</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（一）</w:t>
      </w:r>
      <w:r w:rsidRPr="009856DC">
        <w:rPr>
          <w:rFonts w:asciiTheme="minorEastAsia" w:eastAsiaTheme="minorEastAsia" w:hAnsiTheme="minorEastAsia"/>
          <w:sz w:val="24"/>
          <w:szCs w:val="20"/>
        </w:rPr>
        <w:t xml:space="preserve"> </w:t>
      </w:r>
      <w:r w:rsidRPr="009856DC">
        <w:rPr>
          <w:rFonts w:asciiTheme="minorEastAsia" w:eastAsiaTheme="minorEastAsia" w:hAnsiTheme="minorEastAsia" w:hint="eastAsia"/>
          <w:sz w:val="24"/>
          <w:szCs w:val="20"/>
        </w:rPr>
        <w:t>谈话提醒；</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（二）</w:t>
      </w:r>
      <w:r w:rsidRPr="009856DC">
        <w:rPr>
          <w:rFonts w:asciiTheme="minorEastAsia" w:eastAsiaTheme="minorEastAsia" w:hAnsiTheme="minorEastAsia"/>
          <w:sz w:val="24"/>
          <w:szCs w:val="20"/>
        </w:rPr>
        <w:t xml:space="preserve"> </w:t>
      </w:r>
      <w:r w:rsidRPr="009856DC">
        <w:rPr>
          <w:rFonts w:asciiTheme="minorEastAsia" w:eastAsiaTheme="minorEastAsia" w:hAnsiTheme="minorEastAsia" w:hint="eastAsia"/>
          <w:sz w:val="24"/>
          <w:szCs w:val="20"/>
        </w:rPr>
        <w:t>书面警示；</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（三）</w:t>
      </w:r>
      <w:r w:rsidRPr="009856DC">
        <w:rPr>
          <w:rFonts w:asciiTheme="minorEastAsia" w:eastAsiaTheme="minorEastAsia" w:hAnsiTheme="minorEastAsia"/>
          <w:b/>
          <w:sz w:val="24"/>
          <w:szCs w:val="20"/>
        </w:rPr>
        <w:t xml:space="preserve"> </w:t>
      </w:r>
      <w:r w:rsidRPr="009856DC">
        <w:rPr>
          <w:rFonts w:asciiTheme="minorEastAsia" w:eastAsiaTheme="minorEastAsia" w:hAnsiTheme="minorEastAsia" w:hint="eastAsia"/>
          <w:b/>
          <w:sz w:val="24"/>
          <w:szCs w:val="20"/>
        </w:rPr>
        <w:t>要求参加强制培训；</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（四）</w:t>
      </w:r>
      <w:r w:rsidRPr="009856DC">
        <w:rPr>
          <w:rFonts w:asciiTheme="minorEastAsia" w:eastAsiaTheme="minorEastAsia" w:hAnsiTheme="minorEastAsia"/>
          <w:sz w:val="24"/>
          <w:szCs w:val="20"/>
        </w:rPr>
        <w:t xml:space="preserve"> </w:t>
      </w:r>
      <w:r w:rsidRPr="009856DC">
        <w:rPr>
          <w:rFonts w:asciiTheme="minorEastAsia" w:eastAsiaTheme="minorEastAsia" w:hAnsiTheme="minorEastAsia" w:hint="eastAsia"/>
          <w:sz w:val="24"/>
          <w:szCs w:val="20"/>
        </w:rPr>
        <w:t>缴纳违约金；</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（五）</w:t>
      </w:r>
      <w:r w:rsidRPr="009856DC">
        <w:rPr>
          <w:rFonts w:asciiTheme="minorEastAsia" w:eastAsiaTheme="minorEastAsia" w:hAnsiTheme="minorEastAsia"/>
          <w:sz w:val="24"/>
          <w:szCs w:val="20"/>
        </w:rPr>
        <w:t xml:space="preserve"> </w:t>
      </w:r>
      <w:r w:rsidRPr="009856DC">
        <w:rPr>
          <w:rFonts w:asciiTheme="minorEastAsia" w:eastAsiaTheme="minorEastAsia" w:hAnsiTheme="minorEastAsia" w:hint="eastAsia"/>
          <w:sz w:val="24"/>
          <w:szCs w:val="20"/>
        </w:rPr>
        <w:t>行业内谴责；</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（六）</w:t>
      </w:r>
      <w:r w:rsidRPr="009856DC">
        <w:rPr>
          <w:rFonts w:asciiTheme="minorEastAsia" w:eastAsiaTheme="minorEastAsia" w:hAnsiTheme="minorEastAsia"/>
          <w:sz w:val="24"/>
          <w:szCs w:val="20"/>
        </w:rPr>
        <w:t xml:space="preserve"> </w:t>
      </w:r>
      <w:r w:rsidRPr="009856DC">
        <w:rPr>
          <w:rFonts w:asciiTheme="minorEastAsia" w:eastAsiaTheme="minorEastAsia" w:hAnsiTheme="minorEastAsia" w:hint="eastAsia"/>
          <w:sz w:val="24"/>
          <w:szCs w:val="20"/>
        </w:rPr>
        <w:t>加入黑名单；</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（七）</w:t>
      </w:r>
      <w:r w:rsidRPr="009856DC">
        <w:rPr>
          <w:rFonts w:asciiTheme="minorEastAsia" w:eastAsiaTheme="minorEastAsia" w:hAnsiTheme="minorEastAsia"/>
          <w:sz w:val="24"/>
          <w:szCs w:val="20"/>
        </w:rPr>
        <w:t xml:space="preserve"> </w:t>
      </w:r>
      <w:r w:rsidRPr="009856DC">
        <w:rPr>
          <w:rFonts w:asciiTheme="minorEastAsia" w:eastAsiaTheme="minorEastAsia" w:hAnsiTheme="minorEastAsia" w:hint="eastAsia"/>
          <w:sz w:val="24"/>
          <w:szCs w:val="20"/>
        </w:rPr>
        <w:t>公开谴责；</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（八）</w:t>
      </w:r>
      <w:r w:rsidRPr="009856DC">
        <w:rPr>
          <w:rFonts w:asciiTheme="minorEastAsia" w:eastAsiaTheme="minorEastAsia" w:hAnsiTheme="minorEastAsia"/>
          <w:b/>
          <w:sz w:val="24"/>
          <w:szCs w:val="20"/>
        </w:rPr>
        <w:t xml:space="preserve"> </w:t>
      </w:r>
      <w:r w:rsidRPr="009856DC">
        <w:rPr>
          <w:rFonts w:asciiTheme="minorEastAsia" w:eastAsiaTheme="minorEastAsia" w:hAnsiTheme="minorEastAsia" w:hint="eastAsia"/>
          <w:b/>
          <w:sz w:val="24"/>
          <w:szCs w:val="20"/>
        </w:rPr>
        <w:t>认定为不适当人选；</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（九）</w:t>
      </w:r>
      <w:r w:rsidRPr="009856DC">
        <w:rPr>
          <w:rFonts w:asciiTheme="minorEastAsia" w:eastAsiaTheme="minorEastAsia" w:hAnsiTheme="minorEastAsia"/>
          <w:b/>
          <w:sz w:val="24"/>
          <w:szCs w:val="20"/>
        </w:rPr>
        <w:t xml:space="preserve"> </w:t>
      </w:r>
      <w:r w:rsidRPr="009856DC">
        <w:rPr>
          <w:rFonts w:asciiTheme="minorEastAsia" w:eastAsiaTheme="minorEastAsia" w:hAnsiTheme="minorEastAsia" w:hint="eastAsia"/>
          <w:b/>
          <w:sz w:val="24"/>
          <w:szCs w:val="20"/>
        </w:rPr>
        <w:t>暂停基金从业资格；</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（十）</w:t>
      </w:r>
      <w:r w:rsidRPr="009856DC">
        <w:rPr>
          <w:rFonts w:asciiTheme="minorEastAsia" w:eastAsiaTheme="minorEastAsia" w:hAnsiTheme="minorEastAsia"/>
          <w:b/>
          <w:sz w:val="24"/>
          <w:szCs w:val="20"/>
        </w:rPr>
        <w:t xml:space="preserve"> </w:t>
      </w:r>
      <w:r w:rsidRPr="009856DC">
        <w:rPr>
          <w:rFonts w:asciiTheme="minorEastAsia" w:eastAsiaTheme="minorEastAsia" w:hAnsiTheme="minorEastAsia" w:hint="eastAsia"/>
          <w:b/>
          <w:sz w:val="24"/>
          <w:szCs w:val="20"/>
        </w:rPr>
        <w:t>取消基金从业资格；</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（十一）</w:t>
      </w:r>
      <w:r w:rsidRPr="009856DC">
        <w:rPr>
          <w:rFonts w:asciiTheme="minorEastAsia" w:eastAsiaTheme="minorEastAsia" w:hAnsiTheme="minorEastAsia"/>
          <w:sz w:val="24"/>
          <w:szCs w:val="20"/>
        </w:rPr>
        <w:t xml:space="preserve"> </w:t>
      </w:r>
      <w:r w:rsidRPr="009856DC">
        <w:rPr>
          <w:rFonts w:asciiTheme="minorEastAsia" w:eastAsiaTheme="minorEastAsia" w:hAnsiTheme="minorEastAsia" w:hint="eastAsia"/>
          <w:sz w:val="24"/>
          <w:szCs w:val="20"/>
        </w:rPr>
        <w:t>基金业协会规定的其他纪律处分形式。</w:t>
      </w:r>
    </w:p>
    <w:p w:rsidR="00E57EFA" w:rsidRPr="009856DC" w:rsidRDefault="00E57EFA"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第七条</w:t>
      </w:r>
      <w:r w:rsidRPr="009856DC">
        <w:rPr>
          <w:rFonts w:asciiTheme="minorEastAsia" w:eastAsiaTheme="minorEastAsia" w:hAnsiTheme="minorEastAsia"/>
          <w:sz w:val="24"/>
          <w:szCs w:val="20"/>
        </w:rPr>
        <w:t xml:space="preserve"> </w:t>
      </w:r>
      <w:r w:rsidRPr="009856DC">
        <w:rPr>
          <w:rFonts w:asciiTheme="minorEastAsia" w:eastAsiaTheme="minorEastAsia" w:hAnsiTheme="minorEastAsia" w:hint="eastAsia"/>
          <w:sz w:val="24"/>
          <w:szCs w:val="20"/>
        </w:rPr>
        <w:t>本办法第五条、第六条规定的纪律处分形式可以单独适用，也可以合并适用。</w:t>
      </w:r>
    </w:p>
    <w:p w:rsidR="00465B77" w:rsidRPr="009856DC" w:rsidRDefault="00465B77" w:rsidP="00D2166F">
      <w:pPr>
        <w:spacing w:line="276" w:lineRule="auto"/>
        <w:rPr>
          <w:rFonts w:asciiTheme="minorEastAsia" w:eastAsiaTheme="minorEastAsia" w:hAnsiTheme="minorEastAsia"/>
          <w:b/>
          <w:sz w:val="24"/>
          <w:szCs w:val="20"/>
        </w:rPr>
      </w:pPr>
    </w:p>
    <w:p w:rsidR="00D2166F" w:rsidRPr="009856DC" w:rsidRDefault="00D2166F" w:rsidP="00D2166F">
      <w:pPr>
        <w:spacing w:line="276" w:lineRule="auto"/>
        <w:rPr>
          <w:rFonts w:asciiTheme="minorEastAsia" w:eastAsiaTheme="minorEastAsia" w:hAnsiTheme="minorEastAsia"/>
          <w:b/>
          <w:sz w:val="24"/>
          <w:szCs w:val="20"/>
        </w:rPr>
      </w:pPr>
    </w:p>
    <w:p w:rsidR="00824444" w:rsidRPr="009856DC" w:rsidRDefault="00824444" w:rsidP="00D2166F">
      <w:pPr>
        <w:pStyle w:val="a5"/>
        <w:numPr>
          <w:ilvl w:val="1"/>
          <w:numId w:val="5"/>
        </w:numPr>
        <w:spacing w:line="276" w:lineRule="auto"/>
        <w:ind w:firstLineChars="0"/>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熟悉内幕交易、操纵市场、欺诈客户等行为的法律责任；</w:t>
      </w:r>
    </w:p>
    <w:p w:rsidR="00C33C26" w:rsidRPr="009856DC" w:rsidRDefault="00465B77" w:rsidP="00D2166F">
      <w:pPr>
        <w:pStyle w:val="a5"/>
        <w:spacing w:line="276" w:lineRule="auto"/>
        <w:ind w:left="840" w:firstLineChars="0" w:firstLine="0"/>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《证券法》</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第二百零二条   证券交易</w:t>
      </w:r>
      <w:r w:rsidRPr="009856DC">
        <w:rPr>
          <w:rFonts w:asciiTheme="minorEastAsia" w:eastAsiaTheme="minorEastAsia" w:hAnsiTheme="minorEastAsia"/>
          <w:b/>
          <w:sz w:val="24"/>
          <w:szCs w:val="20"/>
        </w:rPr>
        <w:t>内幕信息</w:t>
      </w:r>
      <w:r w:rsidRPr="009856DC">
        <w:rPr>
          <w:rFonts w:asciiTheme="minorEastAsia" w:eastAsiaTheme="minorEastAsia" w:hAnsiTheme="minorEastAsia"/>
          <w:sz w:val="24"/>
          <w:szCs w:val="20"/>
        </w:rPr>
        <w:t>的知情人或者非法获取内幕信息的人,在涉及证券的发行、交易或者其他对证券的价格有重大影响的信息公开前,买卖该证券,或者泄露该信息,或者建议他人买卖该证券的,责令依法处理非法持有的证券,没收违法所得,并处以违法所得一倍以上五倍以下的罚款;没有违法所得或者违法所得不足三万元的,处以三万元以上六十万元以下的罚款。单位从事内幕交易的,还应当对直接负责的主管人员和其他直接责任人员给予警告,并处以三万元以上三十万元以下的罚款。证券监督管理机构工作人员进行内幕交易的,从重处罚。</w:t>
      </w:r>
    </w:p>
    <w:p w:rsidR="00C33C26"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第二百零三条   违反本法规定</w:t>
      </w:r>
      <w:r w:rsidRPr="009856DC">
        <w:rPr>
          <w:rFonts w:asciiTheme="minorEastAsia" w:eastAsiaTheme="minorEastAsia" w:hAnsiTheme="minorEastAsia"/>
          <w:b/>
          <w:sz w:val="24"/>
          <w:szCs w:val="20"/>
        </w:rPr>
        <w:t>,操纵证券市场</w:t>
      </w:r>
      <w:r w:rsidRPr="009856DC">
        <w:rPr>
          <w:rFonts w:asciiTheme="minorEastAsia" w:eastAsiaTheme="minorEastAsia" w:hAnsiTheme="minorEastAsia"/>
          <w:sz w:val="24"/>
          <w:szCs w:val="20"/>
        </w:rPr>
        <w:t>的,责令依法处理非法持有的证券,没收违法所得,并处以违法所得一倍以上五倍以下的罚款;没有违法所得或者违法所得不足三十万元的,处以三十万元以上三百万元以下的罚款。单位操纵证券市场的,还应当对直接负责的主管人员和其他直接责任人员给予警告,并处以十万元以上六十万元以下的罚款。</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第七十三条   禁止证券交易内幕信息的知情人和非法获取内幕信息的人利用内幕信息从事证券交易活动。</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lastRenderedPageBreak/>
        <w:t>第七十四条   证券交易内幕信息的知情人包括:</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w:t>
      </w:r>
      <w:proofErr w:type="gramStart"/>
      <w:r w:rsidRPr="009856DC">
        <w:rPr>
          <w:rFonts w:asciiTheme="minorEastAsia" w:eastAsiaTheme="minorEastAsia" w:hAnsiTheme="minorEastAsia"/>
          <w:sz w:val="24"/>
          <w:szCs w:val="20"/>
        </w:rPr>
        <w:t>一</w:t>
      </w:r>
      <w:proofErr w:type="gramEnd"/>
      <w:r w:rsidRPr="009856DC">
        <w:rPr>
          <w:rFonts w:asciiTheme="minorEastAsia" w:eastAsiaTheme="minorEastAsia" w:hAnsiTheme="minorEastAsia"/>
          <w:sz w:val="24"/>
          <w:szCs w:val="20"/>
        </w:rPr>
        <w:t>)发行人的董事、监事、高级管理人员;</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(二)持有公司百分之五以上股份的股东及其董事、监事、高级管理人员,公司的实际控制人及其董事、监事、高级管理人员;</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(三)发行人控股的公司及其董事、监事、高级管理人员;</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(四)由于所任公司职务可以获取公司有关内幕信息的人员;</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(五)证券监督管理机构工作人员以及由于法定职责对证券的发行、交易进行管理的其他人员;</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(六)保荐人、承销的证券公司、证券交易所、证券登记结算机构、证券服务机构的有关人员;</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(七)国务院证券监督管理机构规定的其他人。</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第七十五条   证券交易活动中,涉及公司的经营、财务或者对该公司证券的市场价格有重大影响的尚未公开的信息,为内幕信息。</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下列信息皆属内幕信息:</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(一)本法第六十七条第二款所列重大事件;</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(二)公司分配股利或者增资的计划;</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(三)公司股权结构的重大变化;</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(四)公司债务担保的重大变更;</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(五)公司营业用主要资产的抵押、出售或者报废一次超过该资产的百分之三十;</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(六)公司的董事、监事、高级管理人员的行为可能依法承担重大损害赔偿责任;</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(七)上市公司收购的有关方案;</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(八)国务院证券监督管理机构认定的对证券交易价格有显著影响的其他重要信息。</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第七十六条   证券交易内幕信息的知情人和非法获取内幕信息的人,在内幕信息公开前,不得买卖该公司的证券,或者泄露该信息,或者建议他人买卖该证券。</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持有或者通过协议、其他安排与他人共同持有公司百分之五以上股份的自然人、法人、其他组织收购上市公司的股份,本法另有规定的,适用其规定。</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b/>
          <w:sz w:val="24"/>
          <w:szCs w:val="20"/>
        </w:rPr>
      </w:pPr>
      <w:r w:rsidRPr="009856DC">
        <w:rPr>
          <w:rFonts w:asciiTheme="minorEastAsia" w:eastAsiaTheme="minorEastAsia" w:hAnsiTheme="minorEastAsia"/>
          <w:sz w:val="24"/>
          <w:szCs w:val="20"/>
        </w:rPr>
        <w:t xml:space="preserve">        </w:t>
      </w:r>
      <w:r w:rsidRPr="009856DC">
        <w:rPr>
          <w:rFonts w:asciiTheme="minorEastAsia" w:eastAsiaTheme="minorEastAsia" w:hAnsiTheme="minorEastAsia"/>
          <w:b/>
          <w:sz w:val="24"/>
          <w:szCs w:val="20"/>
        </w:rPr>
        <w:t>内幕交易行为给投资者造成损失的,行为人应当依法承担赔偿责任。</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第七十七条   禁止任何人以下列手段操纵证券市场:</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w:t>
      </w:r>
      <w:proofErr w:type="gramStart"/>
      <w:r w:rsidRPr="009856DC">
        <w:rPr>
          <w:rFonts w:asciiTheme="minorEastAsia" w:eastAsiaTheme="minorEastAsia" w:hAnsiTheme="minorEastAsia"/>
          <w:sz w:val="24"/>
          <w:szCs w:val="20"/>
        </w:rPr>
        <w:t>一</w:t>
      </w:r>
      <w:proofErr w:type="gramEnd"/>
      <w:r w:rsidRPr="009856DC">
        <w:rPr>
          <w:rFonts w:asciiTheme="minorEastAsia" w:eastAsiaTheme="minorEastAsia" w:hAnsiTheme="minorEastAsia"/>
          <w:sz w:val="24"/>
          <w:szCs w:val="20"/>
        </w:rPr>
        <w:t>)单独或者通过合谋,集中资金优势、持股优势或者利用信息优势联合或者连续买卖,操纵证券交易价格或者证券交易量;</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(二)与他人串通,以事先约定的时间、价格和方式相互进行证券交易,影响证券交易价格或者证券交易量;</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(三)在自己实际控制的账户之间进行证券交易,影响证券交易价格或者证券交易量;</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(四)以其他手段操纵证券市场。</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b/>
          <w:sz w:val="24"/>
          <w:szCs w:val="20"/>
        </w:rPr>
      </w:pPr>
      <w:r w:rsidRPr="009856DC">
        <w:rPr>
          <w:rFonts w:asciiTheme="minorEastAsia" w:eastAsiaTheme="minorEastAsia" w:hAnsiTheme="minorEastAsia"/>
          <w:sz w:val="24"/>
          <w:szCs w:val="20"/>
        </w:rPr>
        <w:lastRenderedPageBreak/>
        <w:t xml:space="preserve">        </w:t>
      </w:r>
      <w:r w:rsidRPr="009856DC">
        <w:rPr>
          <w:rFonts w:asciiTheme="minorEastAsia" w:eastAsiaTheme="minorEastAsia" w:hAnsiTheme="minorEastAsia"/>
          <w:b/>
          <w:sz w:val="24"/>
          <w:szCs w:val="20"/>
        </w:rPr>
        <w:t>操纵证券市场行为给投资者造成损失的,行为人应当依法承担赔偿责任。</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第七十九条   禁止证券公司及其从业人员从事下列损害客户利益的欺诈行为:</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w:t>
      </w:r>
      <w:proofErr w:type="gramStart"/>
      <w:r w:rsidRPr="009856DC">
        <w:rPr>
          <w:rFonts w:asciiTheme="minorEastAsia" w:eastAsiaTheme="minorEastAsia" w:hAnsiTheme="minorEastAsia"/>
          <w:sz w:val="24"/>
          <w:szCs w:val="20"/>
        </w:rPr>
        <w:t>一</w:t>
      </w:r>
      <w:proofErr w:type="gramEnd"/>
      <w:r w:rsidRPr="009856DC">
        <w:rPr>
          <w:rFonts w:asciiTheme="minorEastAsia" w:eastAsiaTheme="minorEastAsia" w:hAnsiTheme="minorEastAsia"/>
          <w:sz w:val="24"/>
          <w:szCs w:val="20"/>
        </w:rPr>
        <w:t>)违背客户的委托为其买卖证券;</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(二)不在规定时间内向客户提供交易的书面确认文件;</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(三)挪用客户所委托买卖的证券或者客户账户上的资金;</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(四)未经客户的委托,擅自为客户买卖证券,或者假借客户的名义买卖证券;</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(五)为牟取佣金收入,诱使客户进行不必要的证券买卖;</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(六)利用传播媒介或者通过其他方式提供、传播虚假或者误导投资者的信息;</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 xml:space="preserve">        (七)其他违背客户真实意思表示,损害客户利益的行为。</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b/>
          <w:sz w:val="24"/>
          <w:szCs w:val="20"/>
        </w:rPr>
      </w:pPr>
      <w:r w:rsidRPr="009856DC">
        <w:rPr>
          <w:rFonts w:asciiTheme="minorEastAsia" w:eastAsiaTheme="minorEastAsia" w:hAnsiTheme="minorEastAsia"/>
          <w:sz w:val="24"/>
          <w:szCs w:val="20"/>
        </w:rPr>
        <w:t xml:space="preserve">        </w:t>
      </w:r>
      <w:r w:rsidRPr="009856DC">
        <w:rPr>
          <w:rFonts w:asciiTheme="minorEastAsia" w:eastAsiaTheme="minorEastAsia" w:hAnsiTheme="minorEastAsia"/>
          <w:b/>
          <w:sz w:val="24"/>
          <w:szCs w:val="20"/>
        </w:rPr>
        <w:t>欺诈客户行为给客户造成损失的,行为人应当依法承担赔偿责任。</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第八十条   禁止法人非法利用他人账户从事证券交易;禁止法人出借自己或者他人的证券账户。</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第八十一条   依法拓宽资金入市渠道,禁止资金违规流入股市。</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第八十二条   禁止任何人挪用公款买卖证券。</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第八十三条   国有企业和国有资产控股的企业买卖上市交易的股票,必须遵守国家有关规定。</w:t>
      </w:r>
    </w:p>
    <w:p w:rsidR="00465B77" w:rsidRPr="009856DC" w:rsidRDefault="00465B77" w:rsidP="00D2166F">
      <w:pPr>
        <w:suppressAutoHyphens/>
        <w:autoSpaceDE w:val="0"/>
        <w:autoSpaceDN w:val="0"/>
        <w:adjustRightInd w:val="0"/>
        <w:spacing w:line="276" w:lineRule="auto"/>
        <w:rPr>
          <w:rFonts w:asciiTheme="minorEastAsia" w:eastAsiaTheme="minorEastAsia" w:hAnsiTheme="minorEastAsia"/>
          <w:color w:val="000000"/>
          <w:kern w:val="0"/>
          <w:sz w:val="24"/>
          <w:szCs w:val="20"/>
        </w:rPr>
      </w:pPr>
      <w:r w:rsidRPr="009856DC">
        <w:rPr>
          <w:rFonts w:asciiTheme="minorEastAsia" w:eastAsiaTheme="minorEastAsia" w:hAnsiTheme="minorEastAsia"/>
          <w:sz w:val="24"/>
          <w:szCs w:val="20"/>
        </w:rPr>
        <w:t>第八十四条   证券交易所、证券公司、证券登记结算机构、</w:t>
      </w:r>
      <w:r w:rsidRPr="009856DC">
        <w:rPr>
          <w:rFonts w:asciiTheme="minorEastAsia" w:eastAsiaTheme="minorEastAsia" w:hAnsiTheme="minorEastAsia"/>
          <w:color w:val="000000"/>
          <w:kern w:val="0"/>
          <w:sz w:val="24"/>
          <w:szCs w:val="20"/>
        </w:rPr>
        <w:t>证券服务机构及其从业人员对证券交易中发现的禁止的交易行为，应当及时向证券监督管理机构报告。</w:t>
      </w:r>
    </w:p>
    <w:p w:rsidR="00C33C26" w:rsidRPr="009856DC" w:rsidRDefault="00C33C26" w:rsidP="00D2166F">
      <w:pPr>
        <w:pStyle w:val="a5"/>
        <w:spacing w:line="276" w:lineRule="auto"/>
        <w:ind w:left="840" w:firstLineChars="0" w:firstLine="0"/>
        <w:rPr>
          <w:rFonts w:asciiTheme="minorEastAsia" w:eastAsiaTheme="minorEastAsia" w:hAnsiTheme="minorEastAsia"/>
          <w:b/>
          <w:sz w:val="24"/>
          <w:szCs w:val="20"/>
        </w:rPr>
      </w:pPr>
    </w:p>
    <w:p w:rsidR="00824444" w:rsidRPr="009856DC" w:rsidRDefault="00824444" w:rsidP="00D2166F">
      <w:pPr>
        <w:pStyle w:val="a5"/>
        <w:numPr>
          <w:ilvl w:val="1"/>
          <w:numId w:val="5"/>
        </w:numPr>
        <w:spacing w:line="276" w:lineRule="auto"/>
        <w:ind w:firstLineChars="0"/>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熟悉内幕交易罪、泄露内幕信息罪的构成；</w:t>
      </w:r>
    </w:p>
    <w:p w:rsidR="002A3433" w:rsidRPr="009856DC" w:rsidRDefault="002A3433" w:rsidP="00D2166F">
      <w:pPr>
        <w:suppressAutoHyphens/>
        <w:autoSpaceDE w:val="0"/>
        <w:autoSpaceDN w:val="0"/>
        <w:adjustRightInd w:val="0"/>
        <w:spacing w:line="276" w:lineRule="auto"/>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《证券法》</w:t>
      </w:r>
    </w:p>
    <w:p w:rsidR="002A3433" w:rsidRPr="009856DC" w:rsidRDefault="002A3433"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第二百零二条   证券交易内幕信息的知情人或者非法获取内幕信息的人,在涉及证券的发行、交易或者其他对证券的价格有重大影响的信息公开前,买卖该证券,或者泄露该信息,或者建议他人买卖该证券的,责令依法处理非法持有的证券,没收违法所得,并处以违法所得一倍以上五倍以下的罚款;没有违法所得或者违法所得不足三万元的,处以三万元以上六十万元以下的罚款。单位从事内幕交易的,还应当对直接负责的主管人员和其他直接责任人员给予警告,并处以三万元以上三十万元以下的罚款。证券监督管理机构工作人员进行内幕交易的,从重处罚。</w:t>
      </w:r>
    </w:p>
    <w:p w:rsidR="00C33C26" w:rsidRPr="009856DC" w:rsidRDefault="002A3433" w:rsidP="00D2166F">
      <w:pPr>
        <w:suppressAutoHyphens/>
        <w:autoSpaceDE w:val="0"/>
        <w:autoSpaceDN w:val="0"/>
        <w:adjustRightInd w:val="0"/>
        <w:spacing w:line="276" w:lineRule="auto"/>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《中华人民共和国刑法修正案（七）》</w:t>
      </w:r>
    </w:p>
    <w:p w:rsidR="00C33C26" w:rsidRPr="009856DC" w:rsidRDefault="003D1E10"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 xml:space="preserve">二、将刑法第一百八十条第一款修改为:“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期货交易,或者泄露该信息,或者明示、暗示他人从事上述交易活动,情节严重的,处五年以下有期徒刑或者拘役,并处或者单处违法所得一倍以上五倍以下罚金;情节特别严重的,处五年以上十年以下有期徒刑,并处违法所得一倍以上五倍以下罚金。” </w:t>
      </w:r>
    </w:p>
    <w:p w:rsidR="002A3433" w:rsidRPr="009856DC" w:rsidRDefault="002A3433" w:rsidP="00D2166F">
      <w:pPr>
        <w:spacing w:line="276" w:lineRule="auto"/>
        <w:jc w:val="left"/>
        <w:rPr>
          <w:rFonts w:asciiTheme="minorEastAsia" w:eastAsiaTheme="minorEastAsia" w:hAnsiTheme="minorEastAsia"/>
          <w:sz w:val="24"/>
          <w:szCs w:val="20"/>
        </w:rPr>
      </w:pPr>
      <w:r w:rsidRPr="009856DC">
        <w:rPr>
          <w:rFonts w:asciiTheme="minorEastAsia" w:eastAsiaTheme="minorEastAsia" w:hAnsiTheme="minorEastAsia" w:hint="eastAsia"/>
          <w:sz w:val="24"/>
          <w:szCs w:val="20"/>
        </w:rPr>
        <w:t>增加一款作为第四款:“证券交易所、期货交易所、证券公司、期货经纪公司、基金管理公司、商业银行、保险公司等金融机构的从业人员以及有关监管部门或者行业协会的工作人员,利用因职务便利获取的内幕信息以外的其他未公开的信息,违反规定,从事与该信息相关的证券、期</w:t>
      </w:r>
      <w:r w:rsidRPr="009856DC">
        <w:rPr>
          <w:rFonts w:asciiTheme="minorEastAsia" w:eastAsiaTheme="minorEastAsia" w:hAnsiTheme="minorEastAsia" w:hint="eastAsia"/>
          <w:sz w:val="24"/>
          <w:szCs w:val="20"/>
        </w:rPr>
        <w:lastRenderedPageBreak/>
        <w:t xml:space="preserve">货交易活动,或者明示、暗示他人从事相关交易活动,情节严重的,依照第一款的规定处罚。” </w:t>
      </w:r>
    </w:p>
    <w:p w:rsidR="002A3433" w:rsidRPr="009856DC" w:rsidRDefault="002A3433" w:rsidP="00D2166F">
      <w:pPr>
        <w:spacing w:line="276" w:lineRule="auto"/>
        <w:jc w:val="left"/>
        <w:rPr>
          <w:rFonts w:asciiTheme="minorEastAsia" w:eastAsiaTheme="minorEastAsia" w:hAnsiTheme="minorEastAsia"/>
          <w:sz w:val="24"/>
          <w:szCs w:val="20"/>
        </w:rPr>
      </w:pPr>
    </w:p>
    <w:p w:rsidR="00824444" w:rsidRPr="009856DC" w:rsidRDefault="00824444" w:rsidP="00D2166F">
      <w:pPr>
        <w:pStyle w:val="a5"/>
        <w:numPr>
          <w:ilvl w:val="1"/>
          <w:numId w:val="5"/>
        </w:numPr>
        <w:spacing w:line="276" w:lineRule="auto"/>
        <w:ind w:firstLineChars="0"/>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熟悉操纵证券、期货市场罪的构成</w:t>
      </w:r>
    </w:p>
    <w:p w:rsidR="00C33C26" w:rsidRPr="009856DC" w:rsidRDefault="002A3433" w:rsidP="00D2166F">
      <w:pPr>
        <w:suppressAutoHyphens/>
        <w:autoSpaceDE w:val="0"/>
        <w:autoSpaceDN w:val="0"/>
        <w:adjustRightInd w:val="0"/>
        <w:spacing w:line="276" w:lineRule="auto"/>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《证券法》</w:t>
      </w:r>
    </w:p>
    <w:p w:rsidR="002A3433" w:rsidRPr="009856DC" w:rsidRDefault="002A3433" w:rsidP="00D2166F">
      <w:pPr>
        <w:suppressAutoHyphens/>
        <w:autoSpaceDE w:val="0"/>
        <w:autoSpaceDN w:val="0"/>
        <w:adjustRightInd w:val="0"/>
        <w:spacing w:line="276" w:lineRule="auto"/>
        <w:rPr>
          <w:rFonts w:asciiTheme="minorEastAsia" w:eastAsiaTheme="minorEastAsia" w:hAnsiTheme="minorEastAsia"/>
          <w:sz w:val="24"/>
          <w:szCs w:val="20"/>
        </w:rPr>
      </w:pPr>
      <w:r w:rsidRPr="009856DC">
        <w:rPr>
          <w:rFonts w:asciiTheme="minorEastAsia" w:eastAsiaTheme="minorEastAsia" w:hAnsiTheme="minorEastAsia"/>
          <w:sz w:val="24"/>
          <w:szCs w:val="20"/>
        </w:rPr>
        <w:t>第二百零三条   违反本法规定,操纵证券市场的,责令依法处理非法持有的证券,没收违法所得,并处以违法所得一倍以上五倍以下的罚款;没有违法所得或者违法所得不足三十万元的,处以三十万元以上三百万元以下的罚款。单位操纵证券市场的,还应当对直接负责的主管人员和其他直接责任人员给予警告,并处以十万元以上六十万元以下的罚款。</w:t>
      </w:r>
    </w:p>
    <w:p w:rsidR="002A3433" w:rsidRPr="009856DC" w:rsidRDefault="002A3433" w:rsidP="00D2166F">
      <w:pPr>
        <w:suppressAutoHyphens/>
        <w:autoSpaceDE w:val="0"/>
        <w:autoSpaceDN w:val="0"/>
        <w:adjustRightInd w:val="0"/>
        <w:spacing w:line="276" w:lineRule="auto"/>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中华人民共和国刑法修正案（六）</w:t>
      </w:r>
    </w:p>
    <w:p w:rsidR="002A3433" w:rsidRPr="009856DC" w:rsidRDefault="002A3433" w:rsidP="00D2166F">
      <w:pPr>
        <w:pStyle w:val="15"/>
        <w:snapToGrid w:val="0"/>
        <w:spacing w:line="276" w:lineRule="auto"/>
        <w:rPr>
          <w:rFonts w:asciiTheme="minorEastAsia" w:eastAsiaTheme="minorEastAsia" w:hAnsiTheme="minorEastAsia" w:cs="Times New Roman"/>
          <w:kern w:val="2"/>
          <w:szCs w:val="20"/>
        </w:rPr>
      </w:pPr>
      <w:r w:rsidRPr="009856DC">
        <w:rPr>
          <w:rFonts w:asciiTheme="minorEastAsia" w:eastAsiaTheme="minorEastAsia" w:hAnsiTheme="minorEastAsia" w:cs="Times New Roman"/>
          <w:kern w:val="2"/>
          <w:szCs w:val="20"/>
        </w:rPr>
        <w:t>十一、将刑法第一百八十二条修改为：“有下列情形之一，操纵证券、期货市场，情节严重的，处五年以下有期徒刑或者拘役，并处或者单处罚金；情节特别严重的，处五年以上十年以下有期徒刑，并处罚金：</w:t>
      </w:r>
    </w:p>
    <w:p w:rsidR="002A3433" w:rsidRPr="009856DC" w:rsidRDefault="002A3433" w:rsidP="00D2166F">
      <w:pPr>
        <w:pStyle w:val="15"/>
        <w:snapToGrid w:val="0"/>
        <w:spacing w:line="276" w:lineRule="auto"/>
        <w:ind w:firstLine="360"/>
        <w:rPr>
          <w:rFonts w:asciiTheme="minorEastAsia" w:eastAsiaTheme="minorEastAsia" w:hAnsiTheme="minorEastAsia" w:cs="Times New Roman"/>
          <w:kern w:val="2"/>
          <w:szCs w:val="20"/>
        </w:rPr>
      </w:pPr>
      <w:r w:rsidRPr="009856DC">
        <w:rPr>
          <w:rFonts w:asciiTheme="minorEastAsia" w:eastAsiaTheme="minorEastAsia" w:hAnsiTheme="minorEastAsia" w:cs="Times New Roman"/>
          <w:kern w:val="2"/>
          <w:szCs w:val="20"/>
        </w:rPr>
        <w:t>"（一）单独或者合谋，集中资金优势、持股或者持仓优势或者利用信息优势联合或者连续买卖，操纵证券、期货交易价格或者证券、期货交易量的；</w:t>
      </w:r>
    </w:p>
    <w:p w:rsidR="002A3433" w:rsidRPr="009856DC" w:rsidRDefault="002A3433" w:rsidP="00D2166F">
      <w:pPr>
        <w:pStyle w:val="15"/>
        <w:snapToGrid w:val="0"/>
        <w:spacing w:line="276" w:lineRule="auto"/>
        <w:ind w:firstLine="360"/>
        <w:rPr>
          <w:rFonts w:asciiTheme="minorEastAsia" w:eastAsiaTheme="minorEastAsia" w:hAnsiTheme="minorEastAsia" w:cs="Times New Roman"/>
          <w:kern w:val="2"/>
          <w:szCs w:val="20"/>
        </w:rPr>
      </w:pPr>
      <w:r w:rsidRPr="009856DC">
        <w:rPr>
          <w:rFonts w:asciiTheme="minorEastAsia" w:eastAsiaTheme="minorEastAsia" w:hAnsiTheme="minorEastAsia" w:cs="Times New Roman"/>
          <w:kern w:val="2"/>
          <w:szCs w:val="20"/>
        </w:rPr>
        <w:t>"（二）与他人串通，以事先约定的时间、价格和方式相互进行证券、期货交易，影响证券、期货交易价格或者证券、期货交易量的；</w:t>
      </w:r>
    </w:p>
    <w:p w:rsidR="002A3433" w:rsidRPr="009856DC" w:rsidRDefault="002A3433" w:rsidP="00D2166F">
      <w:pPr>
        <w:pStyle w:val="15"/>
        <w:snapToGrid w:val="0"/>
        <w:spacing w:line="276" w:lineRule="auto"/>
        <w:ind w:firstLine="360"/>
        <w:rPr>
          <w:rFonts w:asciiTheme="minorEastAsia" w:eastAsiaTheme="minorEastAsia" w:hAnsiTheme="minorEastAsia" w:cs="Times New Roman"/>
          <w:kern w:val="2"/>
          <w:szCs w:val="20"/>
        </w:rPr>
      </w:pPr>
      <w:r w:rsidRPr="009856DC">
        <w:rPr>
          <w:rFonts w:asciiTheme="minorEastAsia" w:eastAsiaTheme="minorEastAsia" w:hAnsiTheme="minorEastAsia" w:cs="Times New Roman"/>
          <w:kern w:val="2"/>
          <w:szCs w:val="20"/>
        </w:rPr>
        <w:t>"（三）在自己实际控制的</w:t>
      </w:r>
      <w:proofErr w:type="gramStart"/>
      <w:r w:rsidRPr="009856DC">
        <w:rPr>
          <w:rFonts w:asciiTheme="minorEastAsia" w:eastAsiaTheme="minorEastAsia" w:hAnsiTheme="minorEastAsia" w:cs="Times New Roman"/>
          <w:kern w:val="2"/>
          <w:szCs w:val="20"/>
        </w:rPr>
        <w:t>帐户</w:t>
      </w:r>
      <w:proofErr w:type="gramEnd"/>
      <w:r w:rsidRPr="009856DC">
        <w:rPr>
          <w:rFonts w:asciiTheme="minorEastAsia" w:eastAsiaTheme="minorEastAsia" w:hAnsiTheme="minorEastAsia" w:cs="Times New Roman"/>
          <w:kern w:val="2"/>
          <w:szCs w:val="20"/>
        </w:rPr>
        <w:t>之间进行证券交易，或者以自己为交易对象，自买自卖期货合约，影响证券、期货交易价格或者证券、期货交易量的；</w:t>
      </w:r>
    </w:p>
    <w:p w:rsidR="002A3433" w:rsidRPr="009856DC" w:rsidRDefault="002A3433" w:rsidP="00D2166F">
      <w:pPr>
        <w:pStyle w:val="15"/>
        <w:snapToGrid w:val="0"/>
        <w:spacing w:line="276" w:lineRule="auto"/>
        <w:ind w:firstLine="360"/>
        <w:rPr>
          <w:rFonts w:asciiTheme="minorEastAsia" w:eastAsiaTheme="minorEastAsia" w:hAnsiTheme="minorEastAsia" w:cs="Times New Roman"/>
          <w:kern w:val="2"/>
          <w:szCs w:val="20"/>
        </w:rPr>
      </w:pPr>
      <w:r w:rsidRPr="009856DC">
        <w:rPr>
          <w:rFonts w:asciiTheme="minorEastAsia" w:eastAsiaTheme="minorEastAsia" w:hAnsiTheme="minorEastAsia" w:cs="Times New Roman"/>
          <w:kern w:val="2"/>
          <w:szCs w:val="20"/>
        </w:rPr>
        <w:t>"（四）以其他方法操纵证券、期货市场的。</w:t>
      </w:r>
    </w:p>
    <w:p w:rsidR="002A3433" w:rsidRPr="009856DC" w:rsidRDefault="002A3433" w:rsidP="00D2166F">
      <w:pPr>
        <w:pStyle w:val="a5"/>
        <w:spacing w:line="276" w:lineRule="auto"/>
        <w:ind w:left="840" w:firstLineChars="0" w:firstLine="0"/>
        <w:rPr>
          <w:rFonts w:asciiTheme="minorEastAsia" w:eastAsiaTheme="minorEastAsia" w:hAnsiTheme="minorEastAsia"/>
          <w:sz w:val="24"/>
          <w:szCs w:val="20"/>
        </w:rPr>
      </w:pPr>
      <w:r w:rsidRPr="009856DC">
        <w:rPr>
          <w:rFonts w:asciiTheme="minorEastAsia" w:eastAsiaTheme="minorEastAsia" w:hAnsiTheme="minorEastAsia"/>
          <w:sz w:val="24"/>
          <w:szCs w:val="20"/>
        </w:rPr>
        <w:t>“单位犯前款罪的，对单位判处罚金，并对其直接负责的主管人员和其他直接责任人员，依照前款的规定处罚。"</w:t>
      </w:r>
    </w:p>
    <w:p w:rsidR="00C33C26" w:rsidRPr="009856DC" w:rsidRDefault="00C33C26" w:rsidP="00D2166F">
      <w:pPr>
        <w:pStyle w:val="a5"/>
        <w:spacing w:line="276" w:lineRule="auto"/>
        <w:ind w:left="840" w:firstLineChars="0" w:firstLine="0"/>
        <w:rPr>
          <w:rFonts w:asciiTheme="minorEastAsia" w:eastAsiaTheme="minorEastAsia" w:hAnsiTheme="minorEastAsia"/>
          <w:b/>
          <w:sz w:val="24"/>
          <w:szCs w:val="20"/>
        </w:rPr>
      </w:pPr>
    </w:p>
    <w:p w:rsidR="00824444" w:rsidRPr="009856DC" w:rsidRDefault="00824444" w:rsidP="00D2166F">
      <w:pPr>
        <w:pStyle w:val="a5"/>
        <w:numPr>
          <w:ilvl w:val="1"/>
          <w:numId w:val="5"/>
        </w:numPr>
        <w:spacing w:line="276" w:lineRule="auto"/>
        <w:ind w:firstLineChars="0"/>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熟悉背信运用受托财产罪的构成；</w:t>
      </w:r>
    </w:p>
    <w:p w:rsidR="00C33C26" w:rsidRPr="009856DC" w:rsidRDefault="002A3433" w:rsidP="00D2166F">
      <w:pPr>
        <w:pStyle w:val="15"/>
        <w:snapToGrid w:val="0"/>
        <w:spacing w:line="276" w:lineRule="auto"/>
        <w:ind w:firstLine="360"/>
        <w:rPr>
          <w:rFonts w:asciiTheme="minorEastAsia" w:eastAsiaTheme="minorEastAsia" w:hAnsiTheme="minorEastAsia" w:cs="Times New Roman"/>
          <w:b/>
          <w:kern w:val="2"/>
          <w:szCs w:val="20"/>
        </w:rPr>
      </w:pPr>
      <w:r w:rsidRPr="009856DC">
        <w:rPr>
          <w:rFonts w:asciiTheme="minorEastAsia" w:eastAsiaTheme="minorEastAsia" w:hAnsiTheme="minorEastAsia" w:cs="Times New Roman" w:hint="eastAsia"/>
          <w:b/>
          <w:kern w:val="2"/>
          <w:szCs w:val="20"/>
        </w:rPr>
        <w:t>中华人民共和国刑法修正案（六）</w:t>
      </w:r>
    </w:p>
    <w:p w:rsidR="002A3433" w:rsidRPr="009856DC" w:rsidRDefault="002A3433" w:rsidP="00D2166F">
      <w:pPr>
        <w:pStyle w:val="15"/>
        <w:snapToGrid w:val="0"/>
        <w:spacing w:line="276" w:lineRule="auto"/>
        <w:ind w:firstLine="360"/>
        <w:rPr>
          <w:rFonts w:asciiTheme="minorEastAsia" w:eastAsiaTheme="minorEastAsia" w:hAnsiTheme="minorEastAsia" w:cs="Times New Roman"/>
          <w:kern w:val="2"/>
          <w:szCs w:val="20"/>
        </w:rPr>
      </w:pPr>
      <w:r w:rsidRPr="009856DC">
        <w:rPr>
          <w:rFonts w:asciiTheme="minorEastAsia" w:eastAsiaTheme="minorEastAsia" w:hAnsiTheme="minorEastAsia" w:cs="Times New Roman"/>
          <w:kern w:val="2"/>
          <w:szCs w:val="20"/>
        </w:rPr>
        <w:t>十二、在刑法第一百八十五条后增加一条，作为第一百八十五条之一：“商业银行、证券交易所、期货交易所、证券公司、期货经纪公司、保险公司或者其他金融机构，违背受托义务，擅自运用客户资金或者其他委托、信托的财产，情节严重的，对单位判处罚金，并对其直接负责的主管人员和其他直接责任人员，处三年以下有期徒刑或者拘役，并处三万元以上三十万元以下罚金；情节特别严重的，处三年以上十年以下有期徒刑，并处五万元以上五十万元以下罚金。</w:t>
      </w:r>
    </w:p>
    <w:p w:rsidR="002A3433" w:rsidRPr="009856DC" w:rsidRDefault="002A3433" w:rsidP="00D2166F">
      <w:pPr>
        <w:pStyle w:val="15"/>
        <w:snapToGrid w:val="0"/>
        <w:spacing w:line="276" w:lineRule="auto"/>
        <w:ind w:firstLine="360"/>
        <w:rPr>
          <w:rFonts w:asciiTheme="minorEastAsia" w:eastAsiaTheme="minorEastAsia" w:hAnsiTheme="minorEastAsia" w:cs="Times New Roman"/>
          <w:kern w:val="2"/>
          <w:szCs w:val="20"/>
        </w:rPr>
      </w:pPr>
      <w:r w:rsidRPr="009856DC">
        <w:rPr>
          <w:rFonts w:asciiTheme="minorEastAsia" w:eastAsiaTheme="minorEastAsia" w:hAnsiTheme="minorEastAsia" w:cs="Times New Roman"/>
          <w:kern w:val="2"/>
          <w:szCs w:val="20"/>
        </w:rPr>
        <w:t>“社会保障基金管理机构、住房公积金管理机构等公众资金管理机构，以及保险公司、保险资产管理公司、证券投资基金管理公司，违反国家规定运用资金的，对其直接负责的主管人员和其他直接责任人员，依照前款的规定处罚。"</w:t>
      </w:r>
    </w:p>
    <w:p w:rsidR="00C33C26" w:rsidRPr="009856DC" w:rsidRDefault="00C33C26" w:rsidP="00D2166F">
      <w:pPr>
        <w:pStyle w:val="a5"/>
        <w:spacing w:line="276" w:lineRule="auto"/>
        <w:ind w:left="840" w:firstLineChars="0" w:firstLine="0"/>
        <w:rPr>
          <w:rFonts w:asciiTheme="minorEastAsia" w:eastAsiaTheme="minorEastAsia" w:hAnsiTheme="minorEastAsia"/>
          <w:b/>
          <w:sz w:val="24"/>
          <w:szCs w:val="20"/>
        </w:rPr>
      </w:pPr>
    </w:p>
    <w:p w:rsidR="00824444" w:rsidRPr="009856DC" w:rsidRDefault="00824444" w:rsidP="00D2166F">
      <w:pPr>
        <w:pStyle w:val="a5"/>
        <w:numPr>
          <w:ilvl w:val="1"/>
          <w:numId w:val="5"/>
        </w:numPr>
        <w:spacing w:line="276" w:lineRule="auto"/>
        <w:ind w:firstLineChars="0"/>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熟悉利用未公开信息交易罪的构成</w:t>
      </w:r>
    </w:p>
    <w:p w:rsidR="002A3433" w:rsidRPr="009856DC" w:rsidRDefault="002A3433" w:rsidP="00D2166F">
      <w:pPr>
        <w:pStyle w:val="a5"/>
        <w:suppressAutoHyphens/>
        <w:autoSpaceDE w:val="0"/>
        <w:autoSpaceDN w:val="0"/>
        <w:adjustRightInd w:val="0"/>
        <w:spacing w:line="276" w:lineRule="auto"/>
        <w:ind w:left="420" w:firstLineChars="0" w:firstLine="0"/>
        <w:rPr>
          <w:rFonts w:asciiTheme="minorEastAsia" w:eastAsiaTheme="minorEastAsia" w:hAnsiTheme="minorEastAsia"/>
          <w:b/>
          <w:sz w:val="24"/>
          <w:szCs w:val="20"/>
        </w:rPr>
      </w:pPr>
      <w:r w:rsidRPr="009856DC">
        <w:rPr>
          <w:rFonts w:asciiTheme="minorEastAsia" w:eastAsiaTheme="minorEastAsia" w:hAnsiTheme="minorEastAsia" w:hint="eastAsia"/>
          <w:b/>
          <w:sz w:val="24"/>
          <w:szCs w:val="20"/>
        </w:rPr>
        <w:t>《中华人民共和国刑法修正案（七）》</w:t>
      </w:r>
    </w:p>
    <w:p w:rsidR="002A3433" w:rsidRPr="009856DC" w:rsidRDefault="002A3433" w:rsidP="00D2166F">
      <w:pPr>
        <w:pStyle w:val="15"/>
        <w:snapToGrid w:val="0"/>
        <w:spacing w:line="276" w:lineRule="auto"/>
        <w:ind w:firstLine="360"/>
        <w:rPr>
          <w:rFonts w:asciiTheme="minorEastAsia" w:eastAsiaTheme="minorEastAsia" w:hAnsiTheme="minorEastAsia" w:cs="Times New Roman"/>
          <w:kern w:val="2"/>
          <w:szCs w:val="20"/>
        </w:rPr>
      </w:pPr>
      <w:r w:rsidRPr="009856DC">
        <w:rPr>
          <w:rFonts w:asciiTheme="minorEastAsia" w:eastAsiaTheme="minorEastAsia" w:hAnsiTheme="minorEastAsia" w:cs="Times New Roman" w:hint="eastAsia"/>
          <w:kern w:val="2"/>
          <w:szCs w:val="20"/>
        </w:rPr>
        <w:t>二、将刑法第一百八十条第一款修改为:“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w:t>
      </w:r>
      <w:r w:rsidRPr="009856DC">
        <w:rPr>
          <w:rFonts w:asciiTheme="minorEastAsia" w:eastAsiaTheme="minorEastAsia" w:hAnsiTheme="minorEastAsia" w:cs="Times New Roman" w:hint="eastAsia"/>
          <w:kern w:val="2"/>
          <w:szCs w:val="20"/>
        </w:rPr>
        <w:lastRenderedPageBreak/>
        <w:t xml:space="preserve">期货交易,或者泄露该信息,或者明示、暗示他人从事上述交易活动,情节严重的,处五年以下有期徒刑或者拘役,并处或者单处违法所得一倍以上五倍以下罚金;情节特别严重的,处五年以上十年以下有期徒刑,并处违法所得一倍以上五倍以下罚金。” </w:t>
      </w:r>
    </w:p>
    <w:p w:rsidR="002A3433" w:rsidRPr="009856DC" w:rsidRDefault="002A3433" w:rsidP="00D2166F">
      <w:pPr>
        <w:pStyle w:val="15"/>
        <w:snapToGrid w:val="0"/>
        <w:spacing w:line="276" w:lineRule="auto"/>
        <w:ind w:firstLine="360"/>
        <w:rPr>
          <w:rFonts w:asciiTheme="minorEastAsia" w:eastAsiaTheme="minorEastAsia" w:hAnsiTheme="minorEastAsia" w:cs="Times New Roman"/>
          <w:kern w:val="2"/>
          <w:szCs w:val="20"/>
        </w:rPr>
      </w:pPr>
      <w:r w:rsidRPr="009856DC">
        <w:rPr>
          <w:rFonts w:asciiTheme="minorEastAsia" w:eastAsiaTheme="minorEastAsia" w:hAnsiTheme="minorEastAsia" w:cs="Times New Roman" w:hint="eastAsia"/>
          <w:kern w:val="2"/>
          <w:szCs w:val="20"/>
        </w:rPr>
        <w:t xml:space="preserve">增加一款作为第四款:“证券交易所、期货交易所、证券公司、期货经纪公司、基金管理公司、商业银行、保险公司等金融机构的从业人员以及有关监管部门或者行业协会的工作人员,利用因职务便利获取的内幕信息以外的其他未公开的信息,违反规定,从事与该信息相关的证券、期货交易活动,或者明示、暗示他人从事相关交易活动,情节严重的,依照第一款的规定处罚。” </w:t>
      </w:r>
    </w:p>
    <w:p w:rsidR="00063B27" w:rsidRPr="009856DC" w:rsidRDefault="00063B27" w:rsidP="00D2166F">
      <w:pPr>
        <w:spacing w:line="276" w:lineRule="auto"/>
        <w:rPr>
          <w:rFonts w:asciiTheme="minorEastAsia" w:eastAsiaTheme="minorEastAsia" w:hAnsiTheme="minorEastAsia"/>
          <w:b/>
          <w:sz w:val="24"/>
          <w:szCs w:val="20"/>
        </w:rPr>
      </w:pPr>
    </w:p>
    <w:sectPr w:rsidR="00063B27" w:rsidRPr="009856DC" w:rsidSect="00824444">
      <w:footerReference w:type="even" r:id="rId8"/>
      <w:foot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889" w:rsidRDefault="006C2889" w:rsidP="00824444">
      <w:r>
        <w:separator/>
      </w:r>
    </w:p>
  </w:endnote>
  <w:endnote w:type="continuationSeparator" w:id="0">
    <w:p w:rsidR="006C2889" w:rsidRDefault="006C2889" w:rsidP="00824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imsun">
    <w:altName w:val="..ì."/>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986" w:rsidRDefault="00CD2BA8" w:rsidP="000E2FA3">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0F7986" w:rsidRDefault="006C2889" w:rsidP="001026EE">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986" w:rsidRDefault="00CD2BA8" w:rsidP="000E2FA3">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9856DC">
      <w:rPr>
        <w:rStyle w:val="a6"/>
        <w:noProof/>
      </w:rPr>
      <w:t>1</w:t>
    </w:r>
    <w:r>
      <w:rPr>
        <w:rStyle w:val="a6"/>
      </w:rPr>
      <w:fldChar w:fldCharType="end"/>
    </w:r>
  </w:p>
  <w:p w:rsidR="000F7986" w:rsidRDefault="006C2889" w:rsidP="001026EE">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889" w:rsidRDefault="006C2889" w:rsidP="00824444">
      <w:r>
        <w:separator/>
      </w:r>
    </w:p>
  </w:footnote>
  <w:footnote w:type="continuationSeparator" w:id="0">
    <w:p w:rsidR="006C2889" w:rsidRDefault="006C2889" w:rsidP="008244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E3CA2"/>
    <w:multiLevelType w:val="hybridMultilevel"/>
    <w:tmpl w:val="A8C046A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E03055"/>
    <w:multiLevelType w:val="hybridMultilevel"/>
    <w:tmpl w:val="F6E6825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C802BD"/>
    <w:multiLevelType w:val="hybridMultilevel"/>
    <w:tmpl w:val="892250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B1810ED"/>
    <w:multiLevelType w:val="hybridMultilevel"/>
    <w:tmpl w:val="2BD0353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C0C309B"/>
    <w:multiLevelType w:val="multilevel"/>
    <w:tmpl w:val="98D22698"/>
    <w:lvl w:ilvl="0">
      <w:start w:val="1"/>
      <w:numFmt w:val="chineseCountingThousand"/>
      <w:pStyle w:val="1"/>
      <w:suff w:val="nothing"/>
      <w:lvlText w:val="第%1章"/>
      <w:lvlJc w:val="left"/>
      <w:pPr>
        <w:ind w:left="5813" w:firstLine="0"/>
      </w:pPr>
      <w:rPr>
        <w:rFonts w:hint="eastAsia"/>
      </w:rPr>
    </w:lvl>
    <w:lvl w:ilvl="1">
      <w:start w:val="1"/>
      <w:numFmt w:val="chineseCountingThousand"/>
      <w:pStyle w:val="2"/>
      <w:suff w:val="nothing"/>
      <w:lvlText w:val="第%2节"/>
      <w:lvlJc w:val="center"/>
      <w:pPr>
        <w:ind w:left="-288" w:firstLine="288"/>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5">
    <w:nsid w:val="6EAA4EF8"/>
    <w:multiLevelType w:val="hybridMultilevel"/>
    <w:tmpl w:val="94BEAA7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24444"/>
    <w:rsid w:val="000628FF"/>
    <w:rsid w:val="00063B27"/>
    <w:rsid w:val="002A3433"/>
    <w:rsid w:val="003D1E10"/>
    <w:rsid w:val="00465B77"/>
    <w:rsid w:val="004D7E5B"/>
    <w:rsid w:val="006C2889"/>
    <w:rsid w:val="00824444"/>
    <w:rsid w:val="009856DC"/>
    <w:rsid w:val="00C33C26"/>
    <w:rsid w:val="00CD2BA8"/>
    <w:rsid w:val="00D2166F"/>
    <w:rsid w:val="00E57EFA"/>
    <w:rsid w:val="00EC6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444"/>
    <w:pPr>
      <w:widowControl w:val="0"/>
      <w:jc w:val="both"/>
    </w:pPr>
    <w:rPr>
      <w:rFonts w:ascii="Times New Roman" w:eastAsia="宋体" w:hAnsi="Times New Roman" w:cs="Times New Roman"/>
      <w:szCs w:val="24"/>
    </w:rPr>
  </w:style>
  <w:style w:type="paragraph" w:styleId="1">
    <w:name w:val="heading 1"/>
    <w:basedOn w:val="a"/>
    <w:next w:val="a"/>
    <w:link w:val="1Char"/>
    <w:qFormat/>
    <w:rsid w:val="00824444"/>
    <w:pPr>
      <w:keepNext/>
      <w:keepLines/>
      <w:numPr>
        <w:numId w:val="1"/>
      </w:numPr>
      <w:spacing w:before="340" w:after="330" w:line="578" w:lineRule="auto"/>
      <w:ind w:left="0"/>
      <w:outlineLvl w:val="0"/>
    </w:pPr>
    <w:rPr>
      <w:b/>
      <w:bCs/>
      <w:kern w:val="44"/>
      <w:sz w:val="44"/>
      <w:szCs w:val="44"/>
    </w:rPr>
  </w:style>
  <w:style w:type="paragraph" w:styleId="2">
    <w:name w:val="heading 2"/>
    <w:basedOn w:val="a"/>
    <w:next w:val="a"/>
    <w:link w:val="2Char"/>
    <w:qFormat/>
    <w:rsid w:val="00824444"/>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82444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qFormat/>
    <w:rsid w:val="00824444"/>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82444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qFormat/>
    <w:rsid w:val="00824444"/>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link w:val="7Char"/>
    <w:qFormat/>
    <w:rsid w:val="00824444"/>
    <w:pPr>
      <w:keepNext/>
      <w:keepLines/>
      <w:numPr>
        <w:ilvl w:val="6"/>
        <w:numId w:val="1"/>
      </w:numPr>
      <w:spacing w:before="240" w:after="64" w:line="320" w:lineRule="auto"/>
      <w:outlineLvl w:val="6"/>
    </w:pPr>
    <w:rPr>
      <w:b/>
      <w:bCs/>
      <w:sz w:val="24"/>
    </w:rPr>
  </w:style>
  <w:style w:type="paragraph" w:styleId="8">
    <w:name w:val="heading 8"/>
    <w:basedOn w:val="a"/>
    <w:next w:val="a"/>
    <w:link w:val="8Char"/>
    <w:qFormat/>
    <w:rsid w:val="00824444"/>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Char"/>
    <w:qFormat/>
    <w:rsid w:val="00824444"/>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44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4444"/>
    <w:rPr>
      <w:sz w:val="18"/>
      <w:szCs w:val="18"/>
    </w:rPr>
  </w:style>
  <w:style w:type="paragraph" w:styleId="a4">
    <w:name w:val="footer"/>
    <w:basedOn w:val="a"/>
    <w:link w:val="Char0"/>
    <w:uiPriority w:val="99"/>
    <w:unhideWhenUsed/>
    <w:rsid w:val="00824444"/>
    <w:pPr>
      <w:tabs>
        <w:tab w:val="center" w:pos="4153"/>
        <w:tab w:val="right" w:pos="8306"/>
      </w:tabs>
      <w:snapToGrid w:val="0"/>
      <w:jc w:val="left"/>
    </w:pPr>
    <w:rPr>
      <w:sz w:val="18"/>
      <w:szCs w:val="18"/>
    </w:rPr>
  </w:style>
  <w:style w:type="character" w:customStyle="1" w:styleId="Char0">
    <w:name w:val="页脚 Char"/>
    <w:basedOn w:val="a0"/>
    <w:link w:val="a4"/>
    <w:uiPriority w:val="99"/>
    <w:rsid w:val="00824444"/>
    <w:rPr>
      <w:sz w:val="18"/>
      <w:szCs w:val="18"/>
    </w:rPr>
  </w:style>
  <w:style w:type="character" w:customStyle="1" w:styleId="1Char">
    <w:name w:val="标题 1 Char"/>
    <w:basedOn w:val="a0"/>
    <w:link w:val="1"/>
    <w:rsid w:val="00824444"/>
    <w:rPr>
      <w:rFonts w:ascii="Times New Roman" w:eastAsia="宋体" w:hAnsi="Times New Roman" w:cs="Times New Roman"/>
      <w:b/>
      <w:bCs/>
      <w:kern w:val="44"/>
      <w:sz w:val="44"/>
      <w:szCs w:val="44"/>
    </w:rPr>
  </w:style>
  <w:style w:type="character" w:customStyle="1" w:styleId="2Char">
    <w:name w:val="标题 2 Char"/>
    <w:basedOn w:val="a0"/>
    <w:link w:val="2"/>
    <w:rsid w:val="00824444"/>
    <w:rPr>
      <w:rFonts w:ascii="Arial" w:eastAsia="黑体" w:hAnsi="Arial" w:cs="Times New Roman"/>
      <w:b/>
      <w:bCs/>
      <w:sz w:val="32"/>
      <w:szCs w:val="32"/>
    </w:rPr>
  </w:style>
  <w:style w:type="character" w:customStyle="1" w:styleId="3Char">
    <w:name w:val="标题 3 Char"/>
    <w:basedOn w:val="a0"/>
    <w:link w:val="3"/>
    <w:rsid w:val="00824444"/>
    <w:rPr>
      <w:rFonts w:ascii="Times New Roman" w:eastAsia="宋体" w:hAnsi="Times New Roman" w:cs="Times New Roman"/>
      <w:b/>
      <w:bCs/>
      <w:sz w:val="32"/>
      <w:szCs w:val="32"/>
    </w:rPr>
  </w:style>
  <w:style w:type="character" w:customStyle="1" w:styleId="4Char">
    <w:name w:val="标题 4 Char"/>
    <w:basedOn w:val="a0"/>
    <w:link w:val="4"/>
    <w:rsid w:val="00824444"/>
    <w:rPr>
      <w:rFonts w:ascii="Arial" w:eastAsia="黑体" w:hAnsi="Arial" w:cs="Times New Roman"/>
      <w:b/>
      <w:bCs/>
      <w:sz w:val="28"/>
      <w:szCs w:val="28"/>
    </w:rPr>
  </w:style>
  <w:style w:type="character" w:customStyle="1" w:styleId="5Char">
    <w:name w:val="标题 5 Char"/>
    <w:basedOn w:val="a0"/>
    <w:link w:val="5"/>
    <w:rsid w:val="00824444"/>
    <w:rPr>
      <w:rFonts w:ascii="Times New Roman" w:eastAsia="宋体" w:hAnsi="Times New Roman" w:cs="Times New Roman"/>
      <w:b/>
      <w:bCs/>
      <w:sz w:val="28"/>
      <w:szCs w:val="28"/>
    </w:rPr>
  </w:style>
  <w:style w:type="character" w:customStyle="1" w:styleId="6Char">
    <w:name w:val="标题 6 Char"/>
    <w:basedOn w:val="a0"/>
    <w:link w:val="6"/>
    <w:rsid w:val="00824444"/>
    <w:rPr>
      <w:rFonts w:ascii="Arial" w:eastAsia="黑体" w:hAnsi="Arial" w:cs="Times New Roman"/>
      <w:b/>
      <w:bCs/>
      <w:sz w:val="24"/>
      <w:szCs w:val="24"/>
    </w:rPr>
  </w:style>
  <w:style w:type="character" w:customStyle="1" w:styleId="7Char">
    <w:name w:val="标题 7 Char"/>
    <w:basedOn w:val="a0"/>
    <w:link w:val="7"/>
    <w:rsid w:val="00824444"/>
    <w:rPr>
      <w:rFonts w:ascii="Times New Roman" w:eastAsia="宋体" w:hAnsi="Times New Roman" w:cs="Times New Roman"/>
      <w:b/>
      <w:bCs/>
      <w:sz w:val="24"/>
      <w:szCs w:val="24"/>
    </w:rPr>
  </w:style>
  <w:style w:type="character" w:customStyle="1" w:styleId="8Char">
    <w:name w:val="标题 8 Char"/>
    <w:basedOn w:val="a0"/>
    <w:link w:val="8"/>
    <w:rsid w:val="00824444"/>
    <w:rPr>
      <w:rFonts w:ascii="Arial" w:eastAsia="黑体" w:hAnsi="Arial" w:cs="Times New Roman"/>
      <w:sz w:val="24"/>
      <w:szCs w:val="24"/>
    </w:rPr>
  </w:style>
  <w:style w:type="character" w:customStyle="1" w:styleId="9Char">
    <w:name w:val="标题 9 Char"/>
    <w:basedOn w:val="a0"/>
    <w:link w:val="9"/>
    <w:rsid w:val="00824444"/>
    <w:rPr>
      <w:rFonts w:ascii="Arial" w:eastAsia="黑体" w:hAnsi="Arial" w:cs="Times New Roman"/>
      <w:szCs w:val="21"/>
    </w:rPr>
  </w:style>
  <w:style w:type="paragraph" w:styleId="a5">
    <w:name w:val="List Paragraph"/>
    <w:basedOn w:val="a"/>
    <w:uiPriority w:val="34"/>
    <w:qFormat/>
    <w:rsid w:val="00824444"/>
    <w:pPr>
      <w:ind w:firstLineChars="200" w:firstLine="420"/>
    </w:pPr>
    <w:rPr>
      <w:rFonts w:ascii="Calibri" w:hAnsi="Calibri"/>
      <w:szCs w:val="22"/>
    </w:rPr>
  </w:style>
  <w:style w:type="character" w:styleId="a6">
    <w:name w:val="page number"/>
    <w:basedOn w:val="a0"/>
    <w:rsid w:val="00824444"/>
  </w:style>
  <w:style w:type="character" w:styleId="a7">
    <w:name w:val="annotation reference"/>
    <w:uiPriority w:val="99"/>
    <w:rsid w:val="00824444"/>
    <w:rPr>
      <w:sz w:val="21"/>
      <w:szCs w:val="21"/>
    </w:rPr>
  </w:style>
  <w:style w:type="paragraph" w:styleId="a8">
    <w:name w:val="annotation text"/>
    <w:basedOn w:val="a"/>
    <w:link w:val="Char1"/>
    <w:uiPriority w:val="99"/>
    <w:rsid w:val="00824444"/>
    <w:pPr>
      <w:jc w:val="left"/>
    </w:pPr>
  </w:style>
  <w:style w:type="character" w:customStyle="1" w:styleId="Char1">
    <w:name w:val="批注文字 Char"/>
    <w:basedOn w:val="a0"/>
    <w:link w:val="a8"/>
    <w:uiPriority w:val="99"/>
    <w:rsid w:val="00824444"/>
    <w:rPr>
      <w:rFonts w:ascii="Times New Roman" w:eastAsia="宋体" w:hAnsi="Times New Roman" w:cs="Times New Roman"/>
      <w:szCs w:val="24"/>
    </w:rPr>
  </w:style>
  <w:style w:type="paragraph" w:styleId="a9">
    <w:name w:val="Balloon Text"/>
    <w:basedOn w:val="a"/>
    <w:link w:val="Char2"/>
    <w:uiPriority w:val="99"/>
    <w:semiHidden/>
    <w:unhideWhenUsed/>
    <w:rsid w:val="00824444"/>
    <w:rPr>
      <w:sz w:val="18"/>
      <w:szCs w:val="18"/>
    </w:rPr>
  </w:style>
  <w:style w:type="character" w:customStyle="1" w:styleId="Char2">
    <w:name w:val="批注框文本 Char"/>
    <w:basedOn w:val="a0"/>
    <w:link w:val="a9"/>
    <w:uiPriority w:val="99"/>
    <w:semiHidden/>
    <w:rsid w:val="00824444"/>
    <w:rPr>
      <w:rFonts w:ascii="Times New Roman" w:eastAsia="宋体" w:hAnsi="Times New Roman" w:cs="Times New Roman"/>
      <w:sz w:val="18"/>
      <w:szCs w:val="18"/>
    </w:rPr>
  </w:style>
  <w:style w:type="paragraph" w:styleId="aa">
    <w:name w:val="Revision"/>
    <w:hidden/>
    <w:uiPriority w:val="99"/>
    <w:semiHidden/>
    <w:rsid w:val="00824444"/>
    <w:rPr>
      <w:rFonts w:ascii="Times New Roman" w:eastAsia="宋体" w:hAnsi="Times New Roman" w:cs="Times New Roman"/>
      <w:szCs w:val="24"/>
    </w:rPr>
  </w:style>
  <w:style w:type="paragraph" w:styleId="ab">
    <w:name w:val="Normal (Web)"/>
    <w:basedOn w:val="a"/>
    <w:uiPriority w:val="99"/>
    <w:rsid w:val="000628FF"/>
    <w:pPr>
      <w:widowControl/>
      <w:spacing w:before="100" w:beforeAutospacing="1" w:after="100" w:afterAutospacing="1"/>
      <w:jc w:val="left"/>
    </w:pPr>
    <w:rPr>
      <w:rFonts w:ascii="宋体" w:hAnsi="宋体" w:cs="宋体"/>
      <w:kern w:val="0"/>
      <w:sz w:val="24"/>
    </w:rPr>
  </w:style>
  <w:style w:type="character" w:styleId="ac">
    <w:name w:val="Strong"/>
    <w:basedOn w:val="a0"/>
    <w:uiPriority w:val="22"/>
    <w:qFormat/>
    <w:rsid w:val="00E57EFA"/>
    <w:rPr>
      <w:b/>
      <w:bCs/>
    </w:rPr>
  </w:style>
  <w:style w:type="paragraph" w:customStyle="1" w:styleId="Default">
    <w:name w:val="Default"/>
    <w:rsid w:val="00E57EFA"/>
    <w:pPr>
      <w:widowControl w:val="0"/>
      <w:autoSpaceDE w:val="0"/>
      <w:autoSpaceDN w:val="0"/>
      <w:adjustRightInd w:val="0"/>
    </w:pPr>
    <w:rPr>
      <w:rFonts w:ascii="Simsun" w:hAnsi="Simsun" w:cs="Simsun"/>
      <w:color w:val="000000"/>
      <w:kern w:val="0"/>
      <w:sz w:val="24"/>
      <w:szCs w:val="24"/>
    </w:rPr>
  </w:style>
  <w:style w:type="paragraph" w:customStyle="1" w:styleId="15">
    <w:name w:val="15"/>
    <w:basedOn w:val="a"/>
    <w:rsid w:val="002A3433"/>
    <w:pPr>
      <w:widowControl/>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11</Pages>
  <Words>1614</Words>
  <Characters>9203</Characters>
  <Application>Microsoft Office Word</Application>
  <DocSecurity>0</DocSecurity>
  <Lines>76</Lines>
  <Paragraphs>21</Paragraphs>
  <ScaleCrop>false</ScaleCrop>
  <Company/>
  <LinksUpToDate>false</LinksUpToDate>
  <CharactersWithSpaces>10796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王亮</cp:lastModifiedBy>
  <cp:revision>4</cp:revision>
  <dcterms:created xsi:type="dcterms:W3CDTF">2016-04-02T14:07:00Z</dcterms:created>
  <dcterms:modified xsi:type="dcterms:W3CDTF">2017-09-08T05:14:00Z</dcterms:modified>
</cp:coreProperties>
</file>