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Current Feature Inventory</w:t>
      </w:r>
    </w:p>
    <w:p>
      <w:pPr>
        <w:spacing w:after="240"/>
      </w:pPr>
      <w:r>
        <w:rPr>
          <w:rFonts w:ascii="Arial" w:hAnsi="Arial"/>
          <w:b/>
          <w:color w:val="1F4E79"/>
          <w:sz w:val="24"/>
        </w:rPr>
        <w:t>Chat With Docs Image</w:t>
      </w:r>
    </w:p>
    <w:p>
      <w:pPr>
        <w:spacing w:after="240"/>
      </w:pPr>
      <w:r>
        <w:t>A complete view of what the current repository already provides, how the UI connects to backend logic, and what level of product readiness it represents.</w:t>
      </w:r>
    </w:p>
    <w:p>
      <w:pPr>
        <w:spacing w:after="320"/>
      </w:pPr>
      <w:r>
        <w:rPr>
          <w:color w:val="5F5F5F"/>
          <w:sz w:val="18"/>
        </w:rPr>
        <w:t>Prepared 03 October 2026</w:t>
      </w:r>
    </w:p>
    <w:p>
      <w:pPr>
        <w:pStyle w:val="Heading1"/>
      </w:pPr>
      <w:r>
        <w:t>Executive summary</w:t>
      </w:r>
    </w:p>
    <w:p>
      <w:r>
        <w:t>This repository is a feature-rich MVP document assistant. It is a single Streamlit application rather than two separately deployed frontend and backend codebases. The UI is implemented through Streamlit controls, while the same Python code provides parsing, OCR, retrieval, AI orchestration, persistence, authentication, exports, and deployment support.</w:t>
      </w:r>
    </w:p>
    <w:p>
      <w:pPr>
        <w:pStyle w:val="Heading1"/>
      </w:pPr>
      <w:r>
        <w:t>Frontend and backend mapping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F4E79"/>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pPr>
              <w:jc w:val="left"/>
            </w:pPr>
            <w:r>
              <w:rPr>
                <w:rFonts w:ascii="Arial" w:hAnsi="Arial"/>
                <w:b/>
                <w:color w:val="FFFFFF"/>
                <w:sz w:val="18"/>
              </w:rPr>
              <w:t>User-facing area</w:t>
            </w:r>
          </w:p>
        </w:tc>
        <w:tc>
          <w:tcPr>
            <w:tcW w:type="dxa" w:w="5472"/>
            <w:shd w:fill="1F4E79"/>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pPr>
              <w:jc w:val="left"/>
            </w:pPr>
            <w:r>
              <w:rPr>
                <w:rFonts w:ascii="Arial" w:hAnsi="Arial"/>
                <w:b/>
                <w:color w:val="FFFFFF"/>
                <w:sz w:val="18"/>
              </w:rPr>
              <w:t>Backend implementation</w:t>
            </w:r>
          </w:p>
        </w:tc>
        <w:tc>
          <w:tcPr>
            <w:tcW w:type="dxa" w:w="1440"/>
            <w:shd w:fill="1F4E79"/>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pPr>
              <w:jc w:val="left"/>
            </w:pPr>
            <w:r>
              <w:rPr>
                <w:rFonts w:ascii="Arial" w:hAnsi="Arial"/>
                <w:b/>
                <w:color w:val="FFFFFF"/>
                <w:sz w:val="18"/>
              </w:rPr>
              <w:t>Status</w:t>
            </w:r>
          </w:p>
        </w:tc>
      </w:tr>
      <w:tr>
        <w:trPr>
          <w:cantSplit/>
        </w:trPr>
        <w:tc>
          <w:tcPr>
            <w:tcW w:type="dxa" w:w="230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Authentication screens</w:t>
            </w:r>
          </w:p>
        </w:tc>
        <w:tc>
          <w:tcPr>
            <w:tcW w:type="dxa" w:w="5472"/>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SQLite users, PBKDF2 verification, OIDC-ready session identity</w:t>
            </w:r>
          </w:p>
        </w:tc>
        <w:tc>
          <w:tcPr>
            <w:tcW w:type="dxa" w:w="1440"/>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Implemented</w:t>
            </w:r>
          </w:p>
        </w:tc>
      </w:tr>
      <w:tr>
        <w:trPr>
          <w:cantSplit/>
        </w:trPr>
        <w:tc>
          <w:tcPr>
            <w:tcW w:type="dxa" w:w="230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Upload center</w:t>
            </w:r>
          </w:p>
        </w:tc>
        <w:tc>
          <w:tcPr>
            <w:tcW w:type="dxa" w:w="5472"/>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Type routing, size limits, extraction, chunking, indexing</w:t>
            </w:r>
          </w:p>
        </w:tc>
        <w:tc>
          <w:tcPr>
            <w:tcW w:type="dxa" w:w="1440"/>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Implemented</w:t>
            </w:r>
          </w:p>
        </w:tc>
      </w:tr>
      <w:tr>
        <w:trPr>
          <w:cantSplit/>
        </w:trPr>
        <w:tc>
          <w:tcPr>
            <w:tcW w:type="dxa" w:w="230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Collection sidebar</w:t>
            </w:r>
          </w:p>
        </w:tc>
        <w:tc>
          <w:tcPr>
            <w:tcW w:type="dxa" w:w="5472"/>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Collection directories, workspace isolation, ZIP backup/import</w:t>
            </w:r>
          </w:p>
        </w:tc>
        <w:tc>
          <w:tcPr>
            <w:tcW w:type="dxa" w:w="1440"/>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Implemented</w:t>
            </w:r>
          </w:p>
        </w:tc>
      </w:tr>
      <w:tr>
        <w:trPr>
          <w:cantSplit/>
        </w:trPr>
        <w:tc>
          <w:tcPr>
            <w:tcW w:type="dxa" w:w="230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Search filters</w:t>
            </w:r>
          </w:p>
        </w:tc>
        <w:tc>
          <w:tcPr>
            <w:tcW w:type="dxa" w:w="5472"/>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Metadata filters, hybrid scores, categories, tags</w:t>
            </w:r>
          </w:p>
        </w:tc>
        <w:tc>
          <w:tcPr>
            <w:tcW w:type="dxa" w:w="1440"/>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Implemented</w:t>
            </w:r>
          </w:p>
        </w:tc>
      </w:tr>
      <w:tr>
        <w:trPr>
          <w:cantSplit/>
        </w:trPr>
        <w:tc>
          <w:tcPr>
            <w:tcW w:type="dxa" w:w="230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Chat and summary panels</w:t>
            </w:r>
          </w:p>
        </w:tc>
        <w:tc>
          <w:tcPr>
            <w:tcW w:type="dxa" w:w="5472"/>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LangChain prompts, Gemini/Ollama models, source context</w:t>
            </w:r>
          </w:p>
        </w:tc>
        <w:tc>
          <w:tcPr>
            <w:tcW w:type="dxa" w:w="1440"/>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Implemented</w:t>
            </w:r>
          </w:p>
        </w:tc>
      </w:tr>
      <w:tr>
        <w:trPr>
          <w:cantSplit/>
        </w:trPr>
        <w:tc>
          <w:tcPr>
            <w:tcW w:type="dxa" w:w="230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Comparison panel</w:t>
            </w:r>
          </w:p>
        </w:tc>
        <w:tc>
          <w:tcPr>
            <w:tcW w:type="dxa" w:w="5472"/>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Text diff, table diff, pixel comparison, AI report</w:t>
            </w:r>
          </w:p>
        </w:tc>
        <w:tc>
          <w:tcPr>
            <w:tcW w:type="dxa" w:w="1440"/>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Implemented</w:t>
            </w:r>
          </w:p>
        </w:tc>
      </w:tr>
      <w:tr>
        <w:trPr>
          <w:cantSplit/>
        </w:trPr>
        <w:tc>
          <w:tcPr>
            <w:tcW w:type="dxa" w:w="230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File manager</w:t>
            </w:r>
          </w:p>
        </w:tc>
        <w:tc>
          <w:tcPr>
            <w:tcW w:type="dxa" w:w="5472"/>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Rename, delete, reindex, preview, metadata persistence</w:t>
            </w:r>
          </w:p>
        </w:tc>
        <w:tc>
          <w:tcPr>
            <w:tcW w:type="dxa" w:w="1440"/>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Implemented</w:t>
            </w:r>
          </w:p>
        </w:tc>
      </w:tr>
      <w:tr>
        <w:trPr>
          <w:cantSplit/>
        </w:trPr>
        <w:tc>
          <w:tcPr>
            <w:tcW w:type="dxa" w:w="230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Dashboard</w:t>
            </w:r>
          </w:p>
        </w:tc>
        <w:tc>
          <w:tcPr>
            <w:tcW w:type="dxa" w:w="5472"/>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Collection counts, file types, storage, searchable status</w:t>
            </w:r>
          </w:p>
        </w:tc>
        <w:tc>
          <w:tcPr>
            <w:tcW w:type="dxa" w:w="1440"/>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Implemented</w:t>
            </w:r>
          </w:p>
        </w:tc>
      </w:tr>
      <w:tr>
        <w:trPr>
          <w:cantSplit/>
        </w:trPr>
        <w:tc>
          <w:tcPr>
            <w:tcW w:type="dxa" w:w="230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Download actions</w:t>
            </w:r>
          </w:p>
        </w:tc>
        <w:tc>
          <w:tcPr>
            <w:tcW w:type="dxa" w:w="5472"/>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TXT, Markdown, DOCX, PDF, answer/source exports</w:t>
            </w:r>
          </w:p>
        </w:tc>
        <w:tc>
          <w:tcPr>
            <w:tcW w:type="dxa" w:w="1440"/>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Implemented</w:t>
            </w:r>
          </w:p>
        </w:tc>
      </w:tr>
    </w:tbl>
    <w:p>
      <w:pPr>
        <w:spacing w:after="40"/>
      </w:pPr>
    </w:p>
    <w:p>
      <w:pPr>
        <w:pStyle w:val="Heading1"/>
      </w:pPr>
      <w:r>
        <w:t>Document intelligence features</w:t>
      </w:r>
    </w:p>
    <w:p>
      <w:pPr>
        <w:pStyle w:val="ListBullet"/>
      </w:pPr>
      <w:r>
        <w:t>PDF text extraction using pypdf with OCR fallback for scanned pages.</w:t>
      </w:r>
    </w:p>
    <w:p>
      <w:pPr>
        <w:pStyle w:val="ListBullet"/>
      </w:pPr>
      <w:r>
        <w:t>Image OCR using Tesseract, with optional block and line ordering.</w:t>
      </w:r>
    </w:p>
    <w:p>
      <w:pPr>
        <w:pStyle w:val="ListBullet"/>
      </w:pPr>
      <w:r>
        <w:t>DOCX paragraph and table extraction.</w:t>
      </w:r>
    </w:p>
    <w:p>
      <w:pPr>
        <w:pStyle w:val="ListBullet"/>
      </w:pPr>
      <w:r>
        <w:t>CSV and XLSX extraction with sheet-aware text representation.</w:t>
      </w:r>
    </w:p>
    <w:p>
      <w:pPr>
        <w:pStyle w:val="ListBullet"/>
      </w:pPr>
      <w:r>
        <w:t>PPTX slide and table text extraction.</w:t>
      </w:r>
    </w:p>
    <w:p>
      <w:pPr>
        <w:pStyle w:val="ListBullet"/>
      </w:pPr>
      <w:r>
        <w:t>Recursive chunking with metadata such as filename, type, page, chunk, OCR confidence, and table rows.</w:t>
      </w:r>
    </w:p>
    <w:p>
      <w:pPr>
        <w:pStyle w:val="Heading1"/>
      </w:pPr>
      <w:r>
        <w:t>Retrieval and AI features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F4E79"/>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pPr>
              <w:jc w:val="left"/>
            </w:pPr>
            <w:r>
              <w:rPr>
                <w:rFonts w:ascii="Arial" w:hAnsi="Arial"/>
                <w:b/>
                <w:color w:val="FFFFFF"/>
                <w:sz w:val="18"/>
              </w:rPr>
              <w:t>Capability</w:t>
            </w:r>
          </w:p>
        </w:tc>
        <w:tc>
          <w:tcPr>
            <w:tcW w:type="dxa" w:w="6768"/>
            <w:shd w:fill="1F4E79"/>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pPr>
              <w:jc w:val="left"/>
            </w:pPr>
            <w:r>
              <w:rPr>
                <w:rFonts w:ascii="Arial" w:hAnsi="Arial"/>
                <w:b/>
                <w:color w:val="FFFFFF"/>
                <w:sz w:val="18"/>
              </w:rPr>
              <w:t>Implementation detail</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Vector retrieval</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FAISS native index with JSON-backed document store</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Keyword retrieval</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BM25 token scoring over persisted chunks</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Hybrid ranking</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Weighted vector and keyword score merge</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ML reranking</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Optional CrossEncoder model</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Question answering</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Prompted LangChain QA chain with numbered citations</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Summarization</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Topic, instruction, and short/medium/long controls</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Offline mode</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Local Ollama chat and embedding models</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Streaming</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Incremental answer rendering through Streamlit</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Follow-up support</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Recent chat memory and suggested questions</w:t>
            </w:r>
          </w:p>
        </w:tc>
      </w:tr>
    </w:tbl>
    <w:p>
      <w:pPr>
        <w:spacing w:after="40"/>
      </w:pPr>
    </w:p>
    <w:p>
      <w:pPr>
        <w:pStyle w:val="Heading1"/>
      </w:pPr>
      <w:r>
        <w:t>Workspace and operations features</w:t>
      </w:r>
    </w:p>
    <w:p>
      <w:pPr>
        <w:pStyle w:val="ListBullet"/>
      </w:pPr>
      <w:r>
        <w:t>Multiple collections with current-collection and all-collections search.</w:t>
      </w:r>
    </w:p>
    <w:p>
      <w:pPr>
        <w:pStyle w:val="ListBullet"/>
      </w:pPr>
      <w:r>
        <w:t>Per-user workspace directories under APP_DATA_DIR/workspaces.</w:t>
      </w:r>
    </w:p>
    <w:p>
      <w:pPr>
        <w:pStyle w:val="ListBullet"/>
      </w:pPr>
      <w:r>
        <w:t>Collection export, import, reset, delete, and chat-history clearing.</w:t>
      </w:r>
    </w:p>
    <w:p>
      <w:pPr>
        <w:pStyle w:val="ListBullet"/>
      </w:pPr>
      <w:r>
        <w:t>Safe ZIP import that accepts documents and metadata, ignores supplied FAISS files, and rebuilds locally.</w:t>
      </w:r>
    </w:p>
    <w:p>
      <w:pPr>
        <w:pStyle w:val="ListBullet"/>
      </w:pPr>
      <w:r>
        <w:t>Upload size, ZIP member, expansion, PDF page, and processing-time controls.</w:t>
      </w:r>
    </w:p>
    <w:p>
      <w:pPr>
        <w:pStyle w:val="ListBullet"/>
      </w:pPr>
      <w:r>
        <w:t>Docker image with Poppler and Tesseract; Render template with persistent storage.</w:t>
      </w:r>
    </w:p>
    <w:p>
      <w:pPr>
        <w:pStyle w:val="ListBullet"/>
      </w:pPr>
      <w:r>
        <w:t>CI compilation and pytest workflow.</w:t>
      </w:r>
    </w:p>
    <w:p>
      <w:pPr>
        <w:pStyle w:val="Heading1"/>
      </w:pPr>
      <w:r>
        <w:t>Current technology stack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F4E79"/>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pPr>
              <w:jc w:val="left"/>
            </w:pPr>
            <w:r>
              <w:rPr>
                <w:rFonts w:ascii="Arial" w:hAnsi="Arial"/>
                <w:b/>
                <w:color w:val="FFFFFF"/>
                <w:sz w:val="18"/>
              </w:rPr>
              <w:t>Layer</w:t>
            </w:r>
          </w:p>
        </w:tc>
        <w:tc>
          <w:tcPr>
            <w:tcW w:type="dxa" w:w="6768"/>
            <w:shd w:fill="1F4E79"/>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pPr>
              <w:jc w:val="left"/>
            </w:pPr>
            <w:r>
              <w:rPr>
                <w:rFonts w:ascii="Arial" w:hAnsi="Arial"/>
                <w:b/>
                <w:color w:val="FFFFFF"/>
                <w:sz w:val="18"/>
              </w:rPr>
              <w:t>Technologies</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UI</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Streamlit, custom CSS, forms, tabs, expanders, tables, downloads</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Language</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Python 3.11</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AI orchestration</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LangChain 0.3.14</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Cloud AI</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Google Gemini through google-genai</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Local AI</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Ollama chat and embeddings</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Retrieval</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FAISS, BM25, Sentence Transformers CrossEncoder</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Parsing and OCR</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pypdf, Pillow, Tesseract, pdf2image, python-docx, python-pptx</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Data processing</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Pandas, OpenPyXL</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Persistence</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SQLite, JSON files, native FAISS index files</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Deployment</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Docker, Render persistent disk, GitHub Actions</w:t>
            </w:r>
          </w:p>
        </w:tc>
      </w:tr>
      <w:tr>
        <w:trPr>
          <w:cantSplit/>
        </w:trPr>
        <w:tc>
          <w:tcPr>
            <w:tcW w:type="dxa" w:w="244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Testing</w:t>
            </w:r>
          </w:p>
        </w:tc>
        <w:tc>
          <w:tcPr>
            <w:tcW w:type="dxa" w:w="676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pytest, opt-in Gemini and Ollama integration tests</w:t>
            </w:r>
          </w:p>
        </w:tc>
      </w:tr>
    </w:tbl>
    <w:p>
      <w:pPr>
        <w:spacing w:after="40"/>
      </w:pPr>
    </w:p>
    <w:p>
      <w:pPr>
        <w:pStyle w:val="Heading1"/>
      </w:pPr>
      <w:r>
        <w:t>Readiness assessment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F4E79"/>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pPr>
              <w:jc w:val="left"/>
            </w:pPr>
            <w:r>
              <w:rPr>
                <w:rFonts w:ascii="Arial" w:hAnsi="Arial"/>
                <w:b/>
                <w:color w:val="FFFFFF"/>
                <w:sz w:val="18"/>
              </w:rPr>
              <w:t>Readiness area</w:t>
            </w:r>
          </w:p>
        </w:tc>
        <w:tc>
          <w:tcPr>
            <w:tcW w:type="dxa" w:w="1728"/>
            <w:shd w:fill="1F4E79"/>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pPr>
              <w:jc w:val="left"/>
            </w:pPr>
            <w:r>
              <w:rPr>
                <w:rFonts w:ascii="Arial" w:hAnsi="Arial"/>
                <w:b/>
                <w:color w:val="FFFFFF"/>
                <w:sz w:val="18"/>
              </w:rPr>
              <w:t>Assessment</w:t>
            </w:r>
          </w:p>
        </w:tc>
        <w:tc>
          <w:tcPr>
            <w:tcW w:type="dxa" w:w="5184"/>
            <w:shd w:fill="1F4E79"/>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pPr>
              <w:jc w:val="left"/>
            </w:pPr>
            <w:r>
              <w:rPr>
                <w:rFonts w:ascii="Arial" w:hAnsi="Arial"/>
                <w:b/>
                <w:color w:val="FFFFFF"/>
                <w:sz w:val="18"/>
              </w:rPr>
              <w:t>Comment</w:t>
            </w:r>
          </w:p>
        </w:tc>
      </w:tr>
      <w:tr>
        <w:trPr>
          <w:cantSplit/>
        </w:trPr>
        <w:tc>
          <w:tcPr>
            <w:tcW w:type="dxa" w:w="230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Local development</w:t>
            </w:r>
          </w:p>
        </w:tc>
        <w:tc>
          <w:tcPr>
            <w:tcW w:type="dxa" w:w="172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Strong</w:t>
            </w:r>
          </w:p>
        </w:tc>
        <w:tc>
          <w:tcPr>
            <w:tcW w:type="dxa" w:w="518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Simple setup and offline provider option</w:t>
            </w:r>
          </w:p>
        </w:tc>
      </w:tr>
      <w:tr>
        <w:trPr>
          <w:cantSplit/>
        </w:trPr>
        <w:tc>
          <w:tcPr>
            <w:tcW w:type="dxa" w:w="230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Small-team MVP</w:t>
            </w:r>
          </w:p>
        </w:tc>
        <w:tc>
          <w:tcPr>
            <w:tcW w:type="dxa" w:w="172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Strong</w:t>
            </w:r>
          </w:p>
        </w:tc>
        <w:tc>
          <w:tcPr>
            <w:tcW w:type="dxa" w:w="518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Broad feature coverage and isolated workspaces</w:t>
            </w:r>
          </w:p>
        </w:tc>
      </w:tr>
      <w:tr>
        <w:trPr>
          <w:cantSplit/>
        </w:trPr>
        <w:tc>
          <w:tcPr>
            <w:tcW w:type="dxa" w:w="230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Public production SaaS</w:t>
            </w:r>
          </w:p>
        </w:tc>
        <w:tc>
          <w:tcPr>
            <w:tcW w:type="dxa" w:w="172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Needs work</w:t>
            </w:r>
          </w:p>
        </w:tc>
        <w:tc>
          <w:tcPr>
            <w:tcW w:type="dxa" w:w="518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Needs roles, rate limiting, recovery, monitoring, and external storage</w:t>
            </w:r>
          </w:p>
        </w:tc>
      </w:tr>
      <w:tr>
        <w:trPr>
          <w:cantSplit/>
        </w:trPr>
        <w:tc>
          <w:tcPr>
            <w:tcW w:type="dxa" w:w="230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Large-scale ingestion</w:t>
            </w:r>
          </w:p>
        </w:tc>
        <w:tc>
          <w:tcPr>
            <w:tcW w:type="dxa" w:w="172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Needs work</w:t>
            </w:r>
          </w:p>
        </w:tc>
        <w:tc>
          <w:tcPr>
            <w:tcW w:type="dxa" w:w="518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shd w:fill="F3F8FC"/>
          </w:tcPr>
          <w:p>
            <w:r>
              <w:rPr>
                <w:rFonts w:ascii="Arial" w:hAnsi="Arial"/>
                <w:color w:val="000000"/>
                <w:sz w:val="17"/>
              </w:rPr>
              <w:t>Needs worker queue and asynchronous jobs</w:t>
            </w:r>
          </w:p>
        </w:tc>
      </w:tr>
      <w:tr>
        <w:trPr>
          <w:cantSplit/>
        </w:trPr>
        <w:tc>
          <w:tcPr>
            <w:tcW w:type="dxa" w:w="230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AI quality assurance</w:t>
            </w:r>
          </w:p>
        </w:tc>
        <w:tc>
          <w:tcPr>
            <w:tcW w:type="dxa" w:w="1728"/>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Needs work</w:t>
            </w:r>
          </w:p>
        </w:tc>
        <w:tc>
          <w:tcPr>
            <w:tcW w:type="dxa" w:w="5184"/>
            <w:vAlign w:val="center"/>
            <w:tcMar>
              <w:top w:w="100" w:type="dxa"/>
              <w:start w:w="120" w:type="dxa"/>
              <w:bottom w:w="100" w:type="dxa"/>
              <w:end w:w="120" w:type="dxa"/>
            </w:tcMa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Pr>
          <w:p>
            <w:r>
              <w:rPr>
                <w:rFonts w:ascii="Arial" w:hAnsi="Arial"/>
                <w:color w:val="000000"/>
                <w:sz w:val="17"/>
              </w:rPr>
              <w:t>Needs evaluation dataset and citation metrics</w:t>
            </w:r>
          </w:p>
        </w:tc>
      </w:tr>
    </w:tbl>
    <w:p>
      <w:pPr>
        <w:spacing w:after="40"/>
      </w:pPr>
    </w:p>
    <w:p>
      <w:pPr>
        <w:pStyle w:val="Heading1"/>
      </w:pPr>
      <w:r>
        <w:t>Bottom line</w:t>
      </w:r>
    </w:p>
    <w:p>
      <w:r>
        <w:t>The current project is not missing a core MVP feature. The next work is primarily production engineering: security lifecycle, scale, asynchronous processing, observability, evaluation, and optional frontend/backend separation.</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5F5F"/>
        <w:sz w:val="16"/>
      </w:rPr>
      <w:t xml:space="preserve">Chat With Docs Image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5F5F"/>
        <w:sz w:val="16"/>
      </w:rPr>
      <w:t>Current Feature Inventory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