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7365D"/>
          <w:sz w:val="56"/>
        </w:rPr>
        <w:t>LSTM-BASED</w:t>
        <w:br/>
        <w:t>SENTIMENT ANALYSIS</w:t>
      </w:r>
    </w:p>
    <w:p>
      <w:pPr>
        <w:jc w:val="center"/>
      </w:pPr>
      <w:r>
        <w:rPr>
          <w:color w:val="2F5597"/>
          <w:sz w:val="32"/>
        </w:rPr>
        <w:t>IMDb Movie Reviews Classification</w:t>
      </w:r>
    </w:p>
    <w:p>
      <w:pPr>
        <w:spacing w:before="560"/>
        <w:jc w:val="center"/>
      </w:pPr>
      <w:r>
        <w:rPr>
          <w:b/>
        </w:rPr>
        <w:t>Project Documentation</w:t>
        <w:br/>
      </w:r>
      <w:r>
        <w:t>Implementation platform: Google Colab</w:t>
        <w:br/>
      </w:r>
      <w:r>
        <w:t>Framework: TensorFlow / Keras</w:t>
        <w:br/>
      </w:r>
      <w:r>
        <w:t>Model: Bidirectional LSTM</w:t>
        <w:br/>
      </w:r>
      <w:r>
        <w:t>Dataset: IMDb 50K Movie Reviews</w:t>
      </w:r>
    </w:p>
    <w:p>
      <w:pPr>
        <w:spacing w:before="1800"/>
        <w:jc w:val="center"/>
      </w:pPr>
      <w:r>
        <w:rPr>
          <w:i/>
          <w:sz w:val="18"/>
        </w:rPr>
        <w:t>Prepared from the submitted Jupyter Notebook</w:t>
      </w:r>
    </w:p>
    <w:p>
      <w:r>
        <w:br w:type="page"/>
      </w:r>
    </w:p>
    <w:p>
      <w:pPr>
        <w:pStyle w:val="Heading1"/>
      </w:pPr>
      <w:r>
        <w:t>Contents</w:t>
      </w:r>
    </w:p>
    <w:p>
      <w:pPr>
        <w:pStyle w:val="ListBullet"/>
      </w:pPr>
      <w:r>
        <w:t>1. Project Overview</w:t>
      </w:r>
    </w:p>
    <w:p>
      <w:pPr>
        <w:pStyle w:val="ListBullet"/>
      </w:pPr>
      <w:r>
        <w:t>2. Problem Statement</w:t>
      </w:r>
    </w:p>
    <w:p>
      <w:pPr>
        <w:pStyle w:val="ListBullet"/>
      </w:pPr>
      <w:r>
        <w:t>3. Objectives</w:t>
      </w:r>
    </w:p>
    <w:p>
      <w:pPr>
        <w:pStyle w:val="ListBullet"/>
      </w:pPr>
      <w:r>
        <w:t>4. Dataset Description</w:t>
      </w:r>
    </w:p>
    <w:p>
      <w:pPr>
        <w:pStyle w:val="ListBullet"/>
      </w:pPr>
      <w:r>
        <w:t>5. Tools and Technologies</w:t>
      </w:r>
    </w:p>
    <w:p>
      <w:pPr>
        <w:pStyle w:val="ListBullet"/>
      </w:pPr>
      <w:r>
        <w:t>6. System Workflow</w:t>
      </w:r>
    </w:p>
    <w:p>
      <w:pPr>
        <w:pStyle w:val="ListBullet"/>
      </w:pPr>
      <w:r>
        <w:t>7. Data Preprocessing</w:t>
      </w:r>
    </w:p>
    <w:p>
      <w:pPr>
        <w:pStyle w:val="ListBullet"/>
      </w:pPr>
      <w:r>
        <w:t>8. Model Architecture</w:t>
      </w:r>
    </w:p>
    <w:p>
      <w:pPr>
        <w:pStyle w:val="ListBullet"/>
      </w:pPr>
      <w:r>
        <w:t>9. Training Configuration</w:t>
      </w:r>
    </w:p>
    <w:p>
      <w:pPr>
        <w:pStyle w:val="ListBullet"/>
      </w:pPr>
      <w:r>
        <w:t>10. Evaluation Metrics</w:t>
      </w:r>
    </w:p>
    <w:p>
      <w:pPr>
        <w:pStyle w:val="ListBullet"/>
      </w:pPr>
      <w:r>
        <w:t>11. Prediction Workflow</w:t>
      </w:r>
    </w:p>
    <w:p>
      <w:pPr>
        <w:pStyle w:val="ListBullet"/>
      </w:pPr>
      <w:r>
        <w:t>12. Saving and Reusing the Model</w:t>
      </w:r>
    </w:p>
    <w:p>
      <w:pPr>
        <w:pStyle w:val="ListBullet"/>
      </w:pPr>
      <w:r>
        <w:t>13. How to Run in Google Colab</w:t>
      </w:r>
    </w:p>
    <w:p>
      <w:pPr>
        <w:pStyle w:val="ListBullet"/>
      </w:pPr>
      <w:r>
        <w:t>14. Results Record</w:t>
      </w:r>
    </w:p>
    <w:p>
      <w:pPr>
        <w:pStyle w:val="ListBullet"/>
      </w:pPr>
      <w:r>
        <w:t>15. Limitations</w:t>
      </w:r>
    </w:p>
    <w:p>
      <w:pPr>
        <w:pStyle w:val="ListBullet"/>
      </w:pPr>
      <w:r>
        <w:t>16. Future Improvements</w:t>
      </w:r>
    </w:p>
    <w:p>
      <w:pPr>
        <w:pStyle w:val="ListBullet"/>
      </w:pPr>
      <w:r>
        <w:t>17. Conclusion</w:t>
      </w:r>
    </w:p>
    <w:p>
      <w:pPr>
        <w:pStyle w:val="ListBullet"/>
      </w:pPr>
      <w:r>
        <w:t>Appendix A. Notebook Cell Map</w:t>
      </w:r>
    </w:p>
    <w:p>
      <w:pPr>
        <w:pStyle w:val="ListBullet"/>
      </w:pPr>
      <w:r>
        <w:t>Appendix B. References</w:t>
      </w:r>
    </w:p>
    <w:p>
      <w:r>
        <w:br w:type="page"/>
      </w:r>
    </w:p>
    <w:p>
      <w:pPr>
        <w:pStyle w:val="Heading1"/>
      </w:pPr>
      <w:r>
        <w:t>1. Project Overview</w:t>
      </w:r>
    </w:p>
    <w:p>
      <w:r>
        <w:t>This project develops a binary text-classification system that predicts whether an IMDb movie review expresses positive or negative sentiment. It uses a Bidirectional Long Short-Term Memory (BiLSTM) neural network implemented with TensorFlow/Keras. The notebook downloads a CSV dataset, cleans review text, converts text to integer sequences, trains the model, evaluates predictions, visualizes learning curves, and saves the trained model and tokenizer.</w:t>
      </w:r>
    </w:p>
    <w:p>
      <w:r>
        <w:t>Important: the uploaded notebook contains code but does not include saved training outputs or measured metric values. Therefore, this documentation does not invent an accuracy score. The actual metrics should be copied into the Results Record after the notebook has been run successfully.</w:t>
      </w:r>
    </w:p>
    <w:p>
      <w:pPr>
        <w:pStyle w:val="Heading1"/>
      </w:pPr>
      <w:r>
        <w:t>2. Problem Statement</w:t>
      </w:r>
    </w:p>
    <w:p>
      <w:r>
        <w:t>Movie reviews are unstructured text. Manually reading and categorizing a large number of reviews is time-consuming. The goal is to build a model that learns patterns in review language and automatically assigns one of two labels: Negative or Positive.</w:t>
      </w:r>
    </w:p>
    <w:p>
      <w:pPr>
        <w:pStyle w:val="Heading1"/>
      </w:pPr>
      <w:r>
        <w:t>3. Objectives</w:t>
      </w:r>
    </w:p>
    <w:p>
      <w:pPr>
        <w:pStyle w:val="ListBullet"/>
      </w:pPr>
      <w:r>
        <w:t>Download and load the IMDb reviews CSV directly in Google Colab.</w:t>
      </w:r>
    </w:p>
    <w:p>
      <w:pPr>
        <w:pStyle w:val="ListBullet"/>
      </w:pPr>
      <w:r>
        <w:t>Inspect and clean review text and sentiment labels.</w:t>
      </w:r>
    </w:p>
    <w:p>
      <w:pPr>
        <w:pStyle w:val="ListBullet"/>
      </w:pPr>
      <w:r>
        <w:t>Convert textual reviews into padded numeric sequences suitable for neural networks.</w:t>
      </w:r>
    </w:p>
    <w:p>
      <w:pPr>
        <w:pStyle w:val="ListBullet"/>
      </w:pPr>
      <w:r>
        <w:t>Train a Bidirectional LSTM model for binary sentiment classification.</w:t>
      </w:r>
    </w:p>
    <w:p>
      <w:pPr>
        <w:pStyle w:val="ListBullet"/>
      </w:pPr>
      <w:r>
        <w:t>Measure performance using accuracy, precision, recall, F1-score, and a confusion matrix.</w:t>
      </w:r>
    </w:p>
    <w:p>
      <w:pPr>
        <w:pStyle w:val="ListBullet"/>
      </w:pPr>
      <w:r>
        <w:t>Visualize training/validation accuracy and loss.</w:t>
      </w:r>
    </w:p>
    <w:p>
      <w:pPr>
        <w:pStyle w:val="ListBullet"/>
      </w:pPr>
      <w:r>
        <w:t>Predict sentiment for a new user-provided review.</w:t>
      </w:r>
    </w:p>
    <w:p>
      <w:pPr>
        <w:pStyle w:val="ListBullet"/>
      </w:pPr>
      <w:r>
        <w:t>Save the model, tokenizer, and configuration for later use.</w:t>
      </w:r>
    </w:p>
    <w:p>
      <w:pPr>
        <w:pStyle w:val="Heading1"/>
      </w:pPr>
      <w:r>
        <w:t>4. Dataset Description</w:t>
      </w:r>
    </w:p>
    <w:p>
      <w:r>
        <w:t>The notebook uses a CSV file discovered through the Zenodo record API with record ID 7928582. The code prefers a file named 'IMDB Dataset.csv' and falls back to the first CSV listed in the record. The file is saved to /content/IMDB Dataset.csv in the Colab runtime.</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rPr>
              <w:t>Field</w:t>
            </w:r>
          </w:p>
        </w:tc>
        <w:tc>
          <w:tcPr>
            <w:tcW w:type="dxa" w:w="4968"/>
            <w:vAlign w:val="center"/>
          </w:tcPr>
          <w:p>
            <w:r>
              <w:rPr>
                <w:b/>
              </w:rPr>
              <w:t>Description</w:t>
            </w:r>
          </w:p>
        </w:tc>
      </w:tr>
      <w:tr>
        <w:tc>
          <w:tcPr>
            <w:tcW w:type="dxa" w:w="4968"/>
            <w:vAlign w:val="center"/>
          </w:tcPr>
          <w:p>
            <w:r>
              <w:t>review</w:t>
            </w:r>
          </w:p>
        </w:tc>
        <w:tc>
          <w:tcPr>
            <w:tcW w:type="dxa" w:w="4968"/>
            <w:vAlign w:val="center"/>
          </w:tcPr>
          <w:p>
            <w:r>
              <w:t>Text of the movie review.</w:t>
            </w:r>
          </w:p>
        </w:tc>
      </w:tr>
      <w:tr>
        <w:tc>
          <w:tcPr>
            <w:tcW w:type="dxa" w:w="4968"/>
            <w:vAlign w:val="center"/>
          </w:tcPr>
          <w:p>
            <w:r>
              <w:t>sentiment</w:t>
            </w:r>
          </w:p>
        </w:tc>
        <w:tc>
          <w:tcPr>
            <w:tcW w:type="dxa" w:w="4968"/>
            <w:vAlign w:val="center"/>
          </w:tcPr>
          <w:p>
            <w:r>
              <w:t>Text label expected to be 'positive' or 'negative'.</w:t>
            </w:r>
          </w:p>
        </w:tc>
      </w:tr>
      <w:tr>
        <w:tc>
          <w:tcPr>
            <w:tcW w:type="dxa" w:w="4968"/>
            <w:vAlign w:val="center"/>
          </w:tcPr>
          <w:p>
            <w:r>
              <w:t>label</w:t>
            </w:r>
          </w:p>
        </w:tc>
        <w:tc>
          <w:tcPr>
            <w:tcW w:type="dxa" w:w="4968"/>
            <w:vAlign w:val="center"/>
          </w:tcPr>
          <w:p>
            <w:r>
              <w:t>Label created by the notebook: negative = 0, positive = 1.</w:t>
            </w:r>
          </w:p>
        </w:tc>
      </w:tr>
    </w:tbl>
    <w:p/>
    <w:p>
      <w:r>
        <w:t>The well-known IMDb 50K dataset is commonly described as containing 50,000 labeled reviews, but the final number used by this notebook may be lower after missing values, unsupported labels, empty reviews, and duplicate review text are removed. The notebook prints the actual shape and class distribution.</w:t>
      </w:r>
    </w:p>
    <w:p>
      <w:r>
        <w:t>Dataset source:</w:t>
      </w:r>
    </w:p>
    <w:p>
      <w:r>
        <w:t>https://zenodo.org/records/7928582</w:t>
      </w:r>
    </w:p>
    <w:p>
      <w:r>
        <w:t>Related Kaggle dataset page:</w:t>
      </w:r>
    </w:p>
    <w:p>
      <w:r>
        <w:t>https://www.kaggle.com/datasets/lakshmi25npathi/imdb-dataset-of-50k-movie-reviews</w:t>
      </w:r>
    </w:p>
    <w:p>
      <w:pPr>
        <w:pStyle w:val="Heading1"/>
      </w:pPr>
      <w:r>
        <w:t>5. Tools and Technologies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rPr>
              <w:t>Tool / Library</w:t>
            </w:r>
          </w:p>
        </w:tc>
        <w:tc>
          <w:tcPr>
            <w:tcW w:type="dxa" w:w="4968"/>
            <w:vAlign w:val="center"/>
          </w:tcPr>
          <w:p>
            <w:r>
              <w:rPr>
                <w:b/>
              </w:rPr>
              <w:t>Role in the project</w:t>
            </w:r>
          </w:p>
        </w:tc>
      </w:tr>
      <w:tr>
        <w:tc>
          <w:tcPr>
            <w:tcW w:type="dxa" w:w="4968"/>
            <w:vAlign w:val="center"/>
          </w:tcPr>
          <w:p>
            <w:r>
              <w:t>Google Colab</w:t>
            </w:r>
          </w:p>
        </w:tc>
        <w:tc>
          <w:tcPr>
            <w:tcW w:type="dxa" w:w="4968"/>
            <w:vAlign w:val="center"/>
          </w:tcPr>
          <w:p>
            <w:r>
              <w:t>Cloud notebook environment for running the project.</w:t>
            </w:r>
          </w:p>
        </w:tc>
      </w:tr>
      <w:tr>
        <w:tc>
          <w:tcPr>
            <w:tcW w:type="dxa" w:w="4968"/>
            <w:vAlign w:val="center"/>
          </w:tcPr>
          <w:p>
            <w:r>
              <w:t>Python</w:t>
            </w:r>
          </w:p>
        </w:tc>
        <w:tc>
          <w:tcPr>
            <w:tcW w:type="dxa" w:w="4968"/>
            <w:vAlign w:val="center"/>
          </w:tcPr>
          <w:p>
            <w:r>
              <w:t>Main programming language.</w:t>
            </w:r>
          </w:p>
        </w:tc>
      </w:tr>
      <w:tr>
        <w:tc>
          <w:tcPr>
            <w:tcW w:type="dxa" w:w="4968"/>
            <w:vAlign w:val="center"/>
          </w:tcPr>
          <w:p>
            <w:r>
              <w:t>Pandas / NumPy</w:t>
            </w:r>
          </w:p>
        </w:tc>
        <w:tc>
          <w:tcPr>
            <w:tcW w:type="dxa" w:w="4968"/>
            <w:vAlign w:val="center"/>
          </w:tcPr>
          <w:p>
            <w:r>
              <w:t>CSV loading and array/data handling.</w:t>
            </w:r>
          </w:p>
        </w:tc>
      </w:tr>
      <w:tr>
        <w:tc>
          <w:tcPr>
            <w:tcW w:type="dxa" w:w="4968"/>
            <w:vAlign w:val="center"/>
          </w:tcPr>
          <w:p>
            <w:r>
              <w:t>Requests</w:t>
            </w:r>
          </w:p>
        </w:tc>
        <w:tc>
          <w:tcPr>
            <w:tcW w:type="dxa" w:w="4968"/>
            <w:vAlign w:val="center"/>
          </w:tcPr>
          <w:p>
            <w:r>
              <w:t>Calling the dataset API and downloading the CSV.</w:t>
            </w:r>
          </w:p>
        </w:tc>
      </w:tr>
      <w:tr>
        <w:tc>
          <w:tcPr>
            <w:tcW w:type="dxa" w:w="4968"/>
            <w:vAlign w:val="center"/>
          </w:tcPr>
          <w:p>
            <w:r>
              <w:t>Regular expressions (re)</w:t>
            </w:r>
          </w:p>
        </w:tc>
        <w:tc>
          <w:tcPr>
            <w:tcW w:type="dxa" w:w="4968"/>
            <w:vAlign w:val="center"/>
          </w:tcPr>
          <w:p>
            <w:r>
              <w:t>Removing HTML tags and normalizing whitespace.</w:t>
            </w:r>
          </w:p>
        </w:tc>
      </w:tr>
      <w:tr>
        <w:tc>
          <w:tcPr>
            <w:tcW w:type="dxa" w:w="4968"/>
            <w:vAlign w:val="center"/>
          </w:tcPr>
          <w:p>
            <w:r>
              <w:t>TensorFlow / Keras</w:t>
            </w:r>
          </w:p>
        </w:tc>
        <w:tc>
          <w:tcPr>
            <w:tcW w:type="dxa" w:w="4968"/>
            <w:vAlign w:val="center"/>
          </w:tcPr>
          <w:p>
            <w:r>
              <w:t>Building and training the neural network.</w:t>
            </w:r>
          </w:p>
        </w:tc>
      </w:tr>
      <w:tr>
        <w:tc>
          <w:tcPr>
            <w:tcW w:type="dxa" w:w="4968"/>
            <w:vAlign w:val="center"/>
          </w:tcPr>
          <w:p>
            <w:r>
              <w:t>Scikit-learn</w:t>
            </w:r>
          </w:p>
        </w:tc>
        <w:tc>
          <w:tcPr>
            <w:tcW w:type="dxa" w:w="4968"/>
            <w:vAlign w:val="center"/>
          </w:tcPr>
          <w:p>
            <w:r>
              <w:t>Train/test splitting and classification metrics.</w:t>
            </w:r>
          </w:p>
        </w:tc>
      </w:tr>
      <w:tr>
        <w:tc>
          <w:tcPr>
            <w:tcW w:type="dxa" w:w="4968"/>
            <w:vAlign w:val="center"/>
          </w:tcPr>
          <w:p>
            <w:r>
              <w:t>Matplotlib / Seaborn</w:t>
            </w:r>
          </w:p>
        </w:tc>
        <w:tc>
          <w:tcPr>
            <w:tcW w:type="dxa" w:w="4968"/>
            <w:vAlign w:val="center"/>
          </w:tcPr>
          <w:p>
            <w:r>
              <w:t>Charts and confusion-matrix visualization.</w:t>
            </w:r>
          </w:p>
        </w:tc>
      </w:tr>
      <w:tr>
        <w:tc>
          <w:tcPr>
            <w:tcW w:type="dxa" w:w="4968"/>
            <w:vAlign w:val="center"/>
          </w:tcPr>
          <w:p>
            <w:r>
              <w:t>Pickle / JSON</w:t>
            </w:r>
          </w:p>
        </w:tc>
        <w:tc>
          <w:tcPr>
            <w:tcW w:type="dxa" w:w="4968"/>
            <w:vAlign w:val="center"/>
          </w:tcPr>
          <w:p>
            <w:r>
              <w:t>Saving tokenizer and model configuration.</w:t>
            </w:r>
          </w:p>
        </w:tc>
      </w:tr>
    </w:tbl>
    <w:p/>
    <w:p>
      <w:pPr>
        <w:pStyle w:val="Heading1"/>
      </w:pPr>
      <w:r>
        <w:t>6. System Workflow</w:t>
      </w:r>
    </w:p>
    <w:p>
      <w:pPr>
        <w:pStyle w:val="ListNumber"/>
      </w:pPr>
      <w:r>
        <w:t>Initialize libraries and random seeds.</w:t>
      </w:r>
    </w:p>
    <w:p>
      <w:pPr>
        <w:pStyle w:val="ListNumber"/>
      </w:pPr>
      <w:r>
        <w:t>Request dataset metadata and download the CSV file.</w:t>
      </w:r>
    </w:p>
    <w:p>
      <w:pPr>
        <w:pStyle w:val="ListNumber"/>
      </w:pPr>
      <w:r>
        <w:t>Load the CSV and inspect columns, missing values, and label counts.</w:t>
      </w:r>
    </w:p>
    <w:p>
      <w:pPr>
        <w:pStyle w:val="ListNumber"/>
      </w:pPr>
      <w:r>
        <w:t>Clean the review text and normalize sentiment labels.</w:t>
      </w:r>
    </w:p>
    <w:p>
      <w:pPr>
        <w:pStyle w:val="ListNumber"/>
      </w:pPr>
      <w:r>
        <w:t>Map labels to integers: negative = 0, positive = 1.</w:t>
      </w:r>
    </w:p>
    <w:p>
      <w:pPr>
        <w:pStyle w:val="ListNumber"/>
      </w:pPr>
      <w:r>
        <w:t>Split the dataset into training and test sets (80% / 20%, stratified).</w:t>
      </w:r>
    </w:p>
    <w:p>
      <w:pPr>
        <w:pStyle w:val="ListNumber"/>
      </w:pPr>
      <w:r>
        <w:t>Fit a tokenizer on training text only and convert reviews into sequences.</w:t>
      </w:r>
    </w:p>
    <w:p>
      <w:pPr>
        <w:pStyle w:val="ListNumber"/>
      </w:pPr>
      <w:r>
        <w:t>Pad or truncate sequences to 250 tokens.</w:t>
      </w:r>
    </w:p>
    <w:p>
      <w:pPr>
        <w:pStyle w:val="ListNumber"/>
      </w:pPr>
      <w:r>
        <w:t>Train the Bidirectional LSTM with a validation split.</w:t>
      </w:r>
    </w:p>
    <w:p>
      <w:pPr>
        <w:pStyle w:val="ListNumber"/>
      </w:pPr>
      <w:r>
        <w:t>Evaluate the model on the held-out test set and plot metrics.</w:t>
      </w:r>
    </w:p>
    <w:p>
      <w:pPr>
        <w:pStyle w:val="ListNumber"/>
      </w:pPr>
      <w:r>
        <w:t>Predict sentiment for new reviews and save the model assets.</w:t>
      </w:r>
    </w:p>
    <w:p>
      <w:pPr>
        <w:pStyle w:val="Heading1"/>
      </w:pPr>
      <w:r>
        <w:t>7. Data Preprocessing</w:t>
      </w:r>
    </w:p>
    <w:p>
      <w:pPr>
        <w:pStyle w:val="Heading2"/>
      </w:pPr>
      <w:r>
        <w:t>7.1 Column normalization and filtering</w:t>
      </w:r>
    </w:p>
    <w:p>
      <w:r>
        <w:t>Column names are stripped of surrounding whitespace and converted to lowercase. The notebook retains only the review and sentiment columns, removes rows with missing values, converts values to strings, and normalizes sentiment labels to lowercase.</w:t>
      </w:r>
    </w:p>
    <w:p>
      <w:pPr>
        <w:pStyle w:val="Heading2"/>
      </w:pPr>
      <w:r>
        <w:t>7.2 Text cleaning</w:t>
      </w:r>
    </w:p>
    <w:p>
      <w:pPr>
        <w:pStyle w:val="ListBullet"/>
      </w:pPr>
      <w:r>
        <w:t>HTML tags are removed using a regular expression.</w:t>
      </w:r>
    </w:p>
    <w:p>
      <w:pPr>
        <w:pStyle w:val="ListBullet"/>
      </w:pPr>
      <w:r>
        <w:t>Repeated whitespace is replaced with a single space.</w:t>
      </w:r>
    </w:p>
    <w:p>
      <w:pPr>
        <w:pStyle w:val="ListBullet"/>
      </w:pPr>
      <w:r>
        <w:t>Empty reviews and labels other than positive/negative are removed.</w:t>
      </w:r>
    </w:p>
    <w:p>
      <w:pPr>
        <w:pStyle w:val="ListBullet"/>
      </w:pPr>
      <w:r>
        <w:t>Duplicate review text is removed.</w:t>
      </w:r>
    </w:p>
    <w:p>
      <w:pPr>
        <w:pStyle w:val="Heading2"/>
      </w:pPr>
      <w:r>
        <w:t>7.3 Label encoding</w:t>
      </w:r>
    </w:p>
    <w:p>
      <w:r>
        <w:t>Negative sentiment is encoded as 0; positive sentiment is encoded as 1.</w:t>
      </w:r>
    </w:p>
    <w:p>
      <w:pPr>
        <w:pStyle w:val="Heading2"/>
      </w:pPr>
      <w:r>
        <w:t>7.4 Train/test split</w:t>
      </w:r>
    </w:p>
    <w:p>
      <w:r>
        <w:t>train_test_split uses test_size=0.20, random_state=42, and stratify=y. This creates an 80% training pool and 20% test set while preserving the class proportions as closely as possible. During model.fit, validation_split=0.15 sets aside 15% of the training pool for validation.</w:t>
      </w:r>
    </w:p>
    <w:p>
      <w:pPr>
        <w:pStyle w:val="Heading2"/>
      </w:pPr>
      <w:r>
        <w:t>7.5 Tokenization and padding</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rPr>
                <w:b/>
              </w:rPr>
              <w:t>Parameter</w:t>
            </w:r>
          </w:p>
        </w:tc>
        <w:tc>
          <w:tcPr>
            <w:tcW w:type="dxa" w:w="3312"/>
            <w:vAlign w:val="center"/>
          </w:tcPr>
          <w:p>
            <w:r>
              <w:rPr>
                <w:b/>
              </w:rPr>
              <w:t>Value</w:t>
            </w:r>
          </w:p>
        </w:tc>
        <w:tc>
          <w:tcPr>
            <w:tcW w:type="dxa" w:w="3312"/>
            <w:vAlign w:val="center"/>
          </w:tcPr>
          <w:p>
            <w:r>
              <w:rPr>
                <w:b/>
              </w:rPr>
              <w:t>Purpose</w:t>
            </w:r>
          </w:p>
        </w:tc>
      </w:tr>
      <w:tr>
        <w:tc>
          <w:tcPr>
            <w:tcW w:type="dxa" w:w="3312"/>
            <w:vAlign w:val="center"/>
          </w:tcPr>
          <w:p>
            <w:r>
              <w:t>MAX_WORDS</w:t>
            </w:r>
          </w:p>
        </w:tc>
        <w:tc>
          <w:tcPr>
            <w:tcW w:type="dxa" w:w="3312"/>
            <w:vAlign w:val="center"/>
          </w:tcPr>
          <w:p>
            <w:r>
              <w:t>30,000</w:t>
            </w:r>
          </w:p>
        </w:tc>
        <w:tc>
          <w:tcPr>
            <w:tcW w:type="dxa" w:w="3312"/>
            <w:vAlign w:val="center"/>
          </w:tcPr>
          <w:p>
            <w:r>
              <w:t>Maximum vocabulary size used by the tokenizer/model.</w:t>
            </w:r>
          </w:p>
        </w:tc>
      </w:tr>
      <w:tr>
        <w:tc>
          <w:tcPr>
            <w:tcW w:type="dxa" w:w="3312"/>
            <w:vAlign w:val="center"/>
          </w:tcPr>
          <w:p>
            <w:r>
              <w:t>MAX_LEN</w:t>
            </w:r>
          </w:p>
        </w:tc>
        <w:tc>
          <w:tcPr>
            <w:tcW w:type="dxa" w:w="3312"/>
            <w:vAlign w:val="center"/>
          </w:tcPr>
          <w:p>
            <w:r>
              <w:t>250</w:t>
            </w:r>
          </w:p>
        </w:tc>
        <w:tc>
          <w:tcPr>
            <w:tcW w:type="dxa" w:w="3312"/>
            <w:vAlign w:val="center"/>
          </w:tcPr>
          <w:p>
            <w:r>
              <w:t>Each review sequence is padded or truncated to 250 tokens.</w:t>
            </w:r>
          </w:p>
        </w:tc>
      </w:tr>
      <w:tr>
        <w:tc>
          <w:tcPr>
            <w:tcW w:type="dxa" w:w="3312"/>
            <w:vAlign w:val="center"/>
          </w:tcPr>
          <w:p>
            <w:r>
              <w:t>OOV_TOKEN</w:t>
            </w:r>
          </w:p>
        </w:tc>
        <w:tc>
          <w:tcPr>
            <w:tcW w:type="dxa" w:w="3312"/>
            <w:vAlign w:val="center"/>
          </w:tcPr>
          <w:p>
            <w:r>
              <w:t>&lt;OOV&gt;</w:t>
            </w:r>
          </w:p>
        </w:tc>
        <w:tc>
          <w:tcPr>
            <w:tcW w:type="dxa" w:w="3312"/>
            <w:vAlign w:val="center"/>
          </w:tcPr>
          <w:p>
            <w:r>
              <w:t>Represents words outside the learned vocabulary.</w:t>
            </w:r>
          </w:p>
        </w:tc>
      </w:tr>
      <w:tr>
        <w:tc>
          <w:tcPr>
            <w:tcW w:type="dxa" w:w="3312"/>
            <w:vAlign w:val="center"/>
          </w:tcPr>
          <w:p>
            <w:r>
              <w:t>Padding</w:t>
            </w:r>
          </w:p>
        </w:tc>
        <w:tc>
          <w:tcPr>
            <w:tcW w:type="dxa" w:w="3312"/>
            <w:vAlign w:val="center"/>
          </w:tcPr>
          <w:p>
            <w:r>
              <w:t>post</w:t>
            </w:r>
          </w:p>
        </w:tc>
        <w:tc>
          <w:tcPr>
            <w:tcW w:type="dxa" w:w="3312"/>
            <w:vAlign w:val="center"/>
          </w:tcPr>
          <w:p>
            <w:r>
              <w:t>Adds zeros after the sequence.</w:t>
            </w:r>
          </w:p>
        </w:tc>
      </w:tr>
      <w:tr>
        <w:tc>
          <w:tcPr>
            <w:tcW w:type="dxa" w:w="3312"/>
            <w:vAlign w:val="center"/>
          </w:tcPr>
          <w:p>
            <w:r>
              <w:t>Truncating</w:t>
            </w:r>
          </w:p>
        </w:tc>
        <w:tc>
          <w:tcPr>
            <w:tcW w:type="dxa" w:w="3312"/>
            <w:vAlign w:val="center"/>
          </w:tcPr>
          <w:p>
            <w:r>
              <w:t>post</w:t>
            </w:r>
          </w:p>
        </w:tc>
        <w:tc>
          <w:tcPr>
            <w:tcW w:type="dxa" w:w="3312"/>
            <w:vAlign w:val="center"/>
          </w:tcPr>
          <w:p>
            <w:r>
              <w:t>Cuts off tokens after the maximum sequence length.</w:t>
            </w:r>
          </w:p>
        </w:tc>
      </w:tr>
    </w:tbl>
    <w:p/>
    <w:p>
      <w:r>
        <w:t>The tokenizer is fitted on X_train only to reduce leakage from the held-out test data. Reviews are then converted to sequences and padded to a consistent length.</w:t>
      </w:r>
    </w:p>
    <w:p>
      <w:pPr>
        <w:pStyle w:val="Heading1"/>
      </w:pPr>
      <w:r>
        <w:t>8. Model Architecture</w:t>
      </w:r>
    </w:p>
    <w:p>
      <w:r>
        <w:t>The model is a Sequential neural network with the following layers: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rPr>
                <w:b/>
              </w:rPr>
              <w:t>Layer</w:t>
            </w:r>
          </w:p>
        </w:tc>
        <w:tc>
          <w:tcPr>
            <w:tcW w:type="dxa" w:w="3312"/>
            <w:vAlign w:val="center"/>
          </w:tcPr>
          <w:p>
            <w:r>
              <w:rPr>
                <w:b/>
              </w:rPr>
              <w:t>Configuration</w:t>
            </w:r>
          </w:p>
        </w:tc>
        <w:tc>
          <w:tcPr>
            <w:tcW w:type="dxa" w:w="3312"/>
            <w:vAlign w:val="center"/>
          </w:tcPr>
          <w:p>
            <w:r>
              <w:rPr>
                <w:b/>
              </w:rPr>
              <w:t>Purpose</w:t>
            </w:r>
          </w:p>
        </w:tc>
      </w:tr>
      <w:tr>
        <w:tc>
          <w:tcPr>
            <w:tcW w:type="dxa" w:w="3312"/>
            <w:vAlign w:val="center"/>
          </w:tcPr>
          <w:p>
            <w:r>
              <w:t>Input</w:t>
            </w:r>
          </w:p>
        </w:tc>
        <w:tc>
          <w:tcPr>
            <w:tcW w:type="dxa" w:w="3312"/>
            <w:vAlign w:val="center"/>
          </w:tcPr>
          <w:p>
            <w:r>
              <w:t>Sequence length 250</w:t>
            </w:r>
          </w:p>
        </w:tc>
        <w:tc>
          <w:tcPr>
            <w:tcW w:type="dxa" w:w="3312"/>
            <w:vAlign w:val="center"/>
          </w:tcPr>
          <w:p>
            <w:r>
              <w:t>Accepts padded token sequences.</w:t>
            </w:r>
          </w:p>
        </w:tc>
      </w:tr>
      <w:tr>
        <w:tc>
          <w:tcPr>
            <w:tcW w:type="dxa" w:w="3312"/>
            <w:vAlign w:val="center"/>
          </w:tcPr>
          <w:p>
            <w:r>
              <w:t>Embedding</w:t>
            </w:r>
          </w:p>
        </w:tc>
        <w:tc>
          <w:tcPr>
            <w:tcW w:type="dxa" w:w="3312"/>
            <w:vAlign w:val="center"/>
          </w:tcPr>
          <w:p>
            <w:r>
              <w:t>Output dimension 128; mask_zero=True</w:t>
            </w:r>
          </w:p>
        </w:tc>
        <w:tc>
          <w:tcPr>
            <w:tcW w:type="dxa" w:w="3312"/>
            <w:vAlign w:val="center"/>
          </w:tcPr>
          <w:p>
            <w:r>
              <w:t>Learns dense vector representations of tokens.</w:t>
            </w:r>
          </w:p>
        </w:tc>
      </w:tr>
      <w:tr>
        <w:tc>
          <w:tcPr>
            <w:tcW w:type="dxa" w:w="3312"/>
            <w:vAlign w:val="center"/>
          </w:tcPr>
          <w:p>
            <w:r>
              <w:t>SpatialDropout1D</w:t>
            </w:r>
          </w:p>
        </w:tc>
        <w:tc>
          <w:tcPr>
            <w:tcW w:type="dxa" w:w="3312"/>
            <w:vAlign w:val="center"/>
          </w:tcPr>
          <w:p>
            <w:r>
              <w:t>Rate 0.25</w:t>
            </w:r>
          </w:p>
        </w:tc>
        <w:tc>
          <w:tcPr>
            <w:tcW w:type="dxa" w:w="3312"/>
            <w:vAlign w:val="center"/>
          </w:tcPr>
          <w:p>
            <w:r>
              <w:t>Regularizes embedding features across sequence positions.</w:t>
            </w:r>
          </w:p>
        </w:tc>
      </w:tr>
      <w:tr>
        <w:tc>
          <w:tcPr>
            <w:tcW w:type="dxa" w:w="3312"/>
            <w:vAlign w:val="center"/>
          </w:tcPr>
          <w:p>
            <w:r>
              <w:t>Bidirectional LSTM</w:t>
            </w:r>
          </w:p>
        </w:tc>
        <w:tc>
          <w:tcPr>
            <w:tcW w:type="dxa" w:w="3312"/>
            <w:vAlign w:val="center"/>
          </w:tcPr>
          <w:p>
            <w:r>
              <w:t>64 units; dropout 0.2</w:t>
            </w:r>
          </w:p>
        </w:tc>
        <w:tc>
          <w:tcPr>
            <w:tcW w:type="dxa" w:w="3312"/>
            <w:vAlign w:val="center"/>
          </w:tcPr>
          <w:p>
            <w:r>
              <w:t>Learns sequence context from both directions.</w:t>
            </w:r>
          </w:p>
        </w:tc>
      </w:tr>
      <w:tr>
        <w:tc>
          <w:tcPr>
            <w:tcW w:type="dxa" w:w="3312"/>
            <w:vAlign w:val="center"/>
          </w:tcPr>
          <w:p>
            <w:r>
              <w:t>Dense</w:t>
            </w:r>
          </w:p>
        </w:tc>
        <w:tc>
          <w:tcPr>
            <w:tcW w:type="dxa" w:w="3312"/>
            <w:vAlign w:val="center"/>
          </w:tcPr>
          <w:p>
            <w:r>
              <w:t>64 units, ReLU</w:t>
            </w:r>
          </w:p>
        </w:tc>
        <w:tc>
          <w:tcPr>
            <w:tcW w:type="dxa" w:w="3312"/>
            <w:vAlign w:val="center"/>
          </w:tcPr>
          <w:p>
            <w:r>
              <w:t>Learns a higher-level feature representation.</w:t>
            </w:r>
          </w:p>
        </w:tc>
      </w:tr>
      <w:tr>
        <w:tc>
          <w:tcPr>
            <w:tcW w:type="dxa" w:w="3312"/>
            <w:vAlign w:val="center"/>
          </w:tcPr>
          <w:p>
            <w:r>
              <w:t>Dropout</w:t>
            </w:r>
          </w:p>
        </w:tc>
        <w:tc>
          <w:tcPr>
            <w:tcW w:type="dxa" w:w="3312"/>
            <w:vAlign w:val="center"/>
          </w:tcPr>
          <w:p>
            <w:r>
              <w:t>Rate 0.4</w:t>
            </w:r>
          </w:p>
        </w:tc>
        <w:tc>
          <w:tcPr>
            <w:tcW w:type="dxa" w:w="3312"/>
            <w:vAlign w:val="center"/>
          </w:tcPr>
          <w:p>
            <w:r>
              <w:t>Reduces overfitting.</w:t>
            </w:r>
          </w:p>
        </w:tc>
      </w:tr>
      <w:tr>
        <w:tc>
          <w:tcPr>
            <w:tcW w:type="dxa" w:w="3312"/>
            <w:vAlign w:val="center"/>
          </w:tcPr>
          <w:p>
            <w:r>
              <w:t>Output Dense</w:t>
            </w:r>
          </w:p>
        </w:tc>
        <w:tc>
          <w:tcPr>
            <w:tcW w:type="dxa" w:w="3312"/>
            <w:vAlign w:val="center"/>
          </w:tcPr>
          <w:p>
            <w:r>
              <w:t>1 unit, sigmoid</w:t>
            </w:r>
          </w:p>
        </w:tc>
        <w:tc>
          <w:tcPr>
            <w:tcW w:type="dxa" w:w="3312"/>
            <w:vAlign w:val="center"/>
          </w:tcPr>
          <w:p>
            <w:r>
              <w:t>Produces a score between 0 and 1 for the positive class.</w:t>
            </w:r>
          </w:p>
        </w:tc>
      </w:tr>
    </w:tbl>
    <w:p/>
    <w:p>
      <w:r>
        <w:t>A sigmoid output score of 0.5 or higher is classified as Positive; a score below 0.5 is classified as Negative.</w:t>
      </w:r>
    </w:p>
    <w:p>
      <w:pPr>
        <w:pStyle w:val="Heading1"/>
      </w:pPr>
      <w:r>
        <w:t>9. Training Configuration</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rPr>
              <w:t>Setting</w:t>
            </w:r>
          </w:p>
        </w:tc>
        <w:tc>
          <w:tcPr>
            <w:tcW w:type="dxa" w:w="4968"/>
            <w:vAlign w:val="center"/>
          </w:tcPr>
          <w:p>
            <w:r>
              <w:rPr>
                <w:b/>
              </w:rPr>
              <w:t>Value in notebook</w:t>
            </w:r>
          </w:p>
        </w:tc>
      </w:tr>
      <w:tr>
        <w:tc>
          <w:tcPr>
            <w:tcW w:type="dxa" w:w="4968"/>
            <w:vAlign w:val="center"/>
          </w:tcPr>
          <w:p>
            <w:r>
              <w:t>Optimizer</w:t>
            </w:r>
          </w:p>
        </w:tc>
        <w:tc>
          <w:tcPr>
            <w:tcW w:type="dxa" w:w="4968"/>
            <w:vAlign w:val="center"/>
          </w:tcPr>
          <w:p>
            <w:r>
              <w:t>Adam</w:t>
            </w:r>
          </w:p>
        </w:tc>
      </w:tr>
      <w:tr>
        <w:tc>
          <w:tcPr>
            <w:tcW w:type="dxa" w:w="4968"/>
            <w:vAlign w:val="center"/>
          </w:tcPr>
          <w:p>
            <w:r>
              <w:t>Initial learning rate</w:t>
            </w:r>
          </w:p>
        </w:tc>
        <w:tc>
          <w:tcPr>
            <w:tcW w:type="dxa" w:w="4968"/>
            <w:vAlign w:val="center"/>
          </w:tcPr>
          <w:p>
            <w:r>
              <w:t>0.001</w:t>
            </w:r>
          </w:p>
        </w:tc>
      </w:tr>
      <w:tr>
        <w:tc>
          <w:tcPr>
            <w:tcW w:type="dxa" w:w="4968"/>
            <w:vAlign w:val="center"/>
          </w:tcPr>
          <w:p>
            <w:r>
              <w:t>Loss function</w:t>
            </w:r>
          </w:p>
        </w:tc>
        <w:tc>
          <w:tcPr>
            <w:tcW w:type="dxa" w:w="4968"/>
            <w:vAlign w:val="center"/>
          </w:tcPr>
          <w:p>
            <w:r>
              <w:t>Binary cross-entropy</w:t>
            </w:r>
          </w:p>
        </w:tc>
      </w:tr>
      <w:tr>
        <w:tc>
          <w:tcPr>
            <w:tcW w:type="dxa" w:w="4968"/>
            <w:vAlign w:val="center"/>
          </w:tcPr>
          <w:p>
            <w:r>
              <w:t>Training metric</w:t>
            </w:r>
          </w:p>
        </w:tc>
        <w:tc>
          <w:tcPr>
            <w:tcW w:type="dxa" w:w="4968"/>
            <w:vAlign w:val="center"/>
          </w:tcPr>
          <w:p>
            <w:r>
              <w:t>Accuracy</w:t>
            </w:r>
          </w:p>
        </w:tc>
      </w:tr>
      <w:tr>
        <w:tc>
          <w:tcPr>
            <w:tcW w:type="dxa" w:w="4968"/>
            <w:vAlign w:val="center"/>
          </w:tcPr>
          <w:p>
            <w:r>
              <w:t>Maximum epochs</w:t>
            </w:r>
          </w:p>
        </w:tc>
        <w:tc>
          <w:tcPr>
            <w:tcW w:type="dxa" w:w="4968"/>
            <w:vAlign w:val="center"/>
          </w:tcPr>
          <w:p>
            <w:r>
              <w:t>8</w:t>
            </w:r>
          </w:p>
        </w:tc>
      </w:tr>
      <w:tr>
        <w:tc>
          <w:tcPr>
            <w:tcW w:type="dxa" w:w="4968"/>
            <w:vAlign w:val="center"/>
          </w:tcPr>
          <w:p>
            <w:r>
              <w:t>Batch size</w:t>
            </w:r>
          </w:p>
        </w:tc>
        <w:tc>
          <w:tcPr>
            <w:tcW w:type="dxa" w:w="4968"/>
            <w:vAlign w:val="center"/>
          </w:tcPr>
          <w:p>
            <w:r>
              <w:t>128</w:t>
            </w:r>
          </w:p>
        </w:tc>
      </w:tr>
      <w:tr>
        <w:tc>
          <w:tcPr>
            <w:tcW w:type="dxa" w:w="4968"/>
            <w:vAlign w:val="center"/>
          </w:tcPr>
          <w:p>
            <w:r>
              <w:t>Validation split</w:t>
            </w:r>
          </w:p>
        </w:tc>
        <w:tc>
          <w:tcPr>
            <w:tcW w:type="dxa" w:w="4968"/>
            <w:vAlign w:val="center"/>
          </w:tcPr>
          <w:p>
            <w:r>
              <w:t>0.15 of the training pool</w:t>
            </w:r>
          </w:p>
        </w:tc>
      </w:tr>
      <w:tr>
        <w:tc>
          <w:tcPr>
            <w:tcW w:type="dxa" w:w="4968"/>
            <w:vAlign w:val="center"/>
          </w:tcPr>
          <w:p>
            <w:r>
              <w:t>Early stopping</w:t>
            </w:r>
          </w:p>
        </w:tc>
        <w:tc>
          <w:tcPr>
            <w:tcW w:type="dxa" w:w="4968"/>
            <w:vAlign w:val="center"/>
          </w:tcPr>
          <w:p>
            <w:r>
              <w:t>Monitor val_loss; patience=2; restore best weights</w:t>
            </w:r>
          </w:p>
        </w:tc>
      </w:tr>
      <w:tr>
        <w:tc>
          <w:tcPr>
            <w:tcW w:type="dxa" w:w="4968"/>
            <w:vAlign w:val="center"/>
          </w:tcPr>
          <w:p>
            <w:r>
              <w:t>Learning-rate reduction</w:t>
            </w:r>
          </w:p>
        </w:tc>
        <w:tc>
          <w:tcPr>
            <w:tcW w:type="dxa" w:w="4968"/>
            <w:vAlign w:val="center"/>
          </w:tcPr>
          <w:p>
            <w:r>
              <w:t>Monitor val_loss; factor=0.5; patience=1; min_lr=1e-6</w:t>
            </w:r>
          </w:p>
        </w:tc>
      </w:tr>
      <w:tr>
        <w:tc>
          <w:tcPr>
            <w:tcW w:type="dxa" w:w="4968"/>
            <w:vAlign w:val="center"/>
          </w:tcPr>
          <w:p>
            <w:r>
              <w:t>Random seed</w:t>
            </w:r>
          </w:p>
        </w:tc>
        <w:tc>
          <w:tcPr>
            <w:tcW w:type="dxa" w:w="4968"/>
            <w:vAlign w:val="center"/>
          </w:tcPr>
          <w:p>
            <w:r>
              <w:t>42</w:t>
            </w:r>
          </w:p>
        </w:tc>
      </w:tr>
    </w:tbl>
    <w:p/>
    <w:p>
      <w:r>
        <w:t>EarlyStopping stops training when validation loss stops improving for the configured patience and restores the best observed weights. ReduceLROnPlateau lowers the learning rate when validation loss plateaus. The model may finish before all eight epochs.</w:t>
      </w:r>
    </w:p>
    <w:p>
      <w:pPr>
        <w:pStyle w:val="Heading1"/>
      </w:pPr>
      <w:r>
        <w:t>10. Evaluation Metrics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rPr>
              <w:t>Metric</w:t>
            </w:r>
          </w:p>
        </w:tc>
        <w:tc>
          <w:tcPr>
            <w:tcW w:type="dxa" w:w="4968"/>
            <w:vAlign w:val="center"/>
          </w:tcPr>
          <w:p>
            <w:r>
              <w:rPr>
                <w:b/>
              </w:rPr>
              <w:t>Meaning</w:t>
            </w:r>
          </w:p>
        </w:tc>
      </w:tr>
      <w:tr>
        <w:tc>
          <w:tcPr>
            <w:tcW w:type="dxa" w:w="4968"/>
            <w:vAlign w:val="center"/>
          </w:tcPr>
          <w:p>
            <w:r>
              <w:t>Accuracy</w:t>
            </w:r>
          </w:p>
        </w:tc>
        <w:tc>
          <w:tcPr>
            <w:tcW w:type="dxa" w:w="4968"/>
            <w:vAlign w:val="center"/>
          </w:tcPr>
          <w:p>
            <w:r>
              <w:t>Fraction of all predictions that are correct.</w:t>
            </w:r>
          </w:p>
        </w:tc>
      </w:tr>
      <w:tr>
        <w:tc>
          <w:tcPr>
            <w:tcW w:type="dxa" w:w="4968"/>
            <w:vAlign w:val="center"/>
          </w:tcPr>
          <w:p>
            <w:r>
              <w:t>Precision</w:t>
            </w:r>
          </w:p>
        </w:tc>
        <w:tc>
          <w:tcPr>
            <w:tcW w:type="dxa" w:w="4968"/>
            <w:vAlign w:val="center"/>
          </w:tcPr>
          <w:p>
            <w:r>
              <w:t>Among reviews predicted positive, the fraction that are truly positive.</w:t>
            </w:r>
          </w:p>
        </w:tc>
      </w:tr>
      <w:tr>
        <w:tc>
          <w:tcPr>
            <w:tcW w:type="dxa" w:w="4968"/>
            <w:vAlign w:val="center"/>
          </w:tcPr>
          <w:p>
            <w:r>
              <w:t>Recall</w:t>
            </w:r>
          </w:p>
        </w:tc>
        <w:tc>
          <w:tcPr>
            <w:tcW w:type="dxa" w:w="4968"/>
            <w:vAlign w:val="center"/>
          </w:tcPr>
          <w:p>
            <w:r>
              <w:t>Among truly positive reviews, the fraction identified as positive.</w:t>
            </w:r>
          </w:p>
        </w:tc>
      </w:tr>
      <w:tr>
        <w:tc>
          <w:tcPr>
            <w:tcW w:type="dxa" w:w="4968"/>
            <w:vAlign w:val="center"/>
          </w:tcPr>
          <w:p>
            <w:r>
              <w:t>F1-score</w:t>
            </w:r>
          </w:p>
        </w:tc>
        <w:tc>
          <w:tcPr>
            <w:tcW w:type="dxa" w:w="4968"/>
            <w:vAlign w:val="center"/>
          </w:tcPr>
          <w:p>
            <w:r>
              <w:t>Harmonic mean of precision and recall.</w:t>
            </w:r>
          </w:p>
        </w:tc>
      </w:tr>
      <w:tr>
        <w:tc>
          <w:tcPr>
            <w:tcW w:type="dxa" w:w="4968"/>
            <w:vAlign w:val="center"/>
          </w:tcPr>
          <w:p>
            <w:r>
              <w:t>Confusion matrix</w:t>
            </w:r>
          </w:p>
        </w:tc>
        <w:tc>
          <w:tcPr>
            <w:tcW w:type="dxa" w:w="4968"/>
            <w:vAlign w:val="center"/>
          </w:tcPr>
          <w:p>
            <w:r>
              <w:t>Counts correct and incorrect predictions for each class.</w:t>
            </w:r>
          </w:p>
        </w:tc>
      </w:tr>
      <w:tr>
        <w:tc>
          <w:tcPr>
            <w:tcW w:type="dxa" w:w="4968"/>
            <w:vAlign w:val="center"/>
          </w:tcPr>
          <w:p>
            <w:r>
              <w:t>Training/validation curves</w:t>
            </w:r>
          </w:p>
        </w:tc>
        <w:tc>
          <w:tcPr>
            <w:tcW w:type="dxa" w:w="4968"/>
            <w:vAlign w:val="center"/>
          </w:tcPr>
          <w:p>
            <w:r>
              <w:t>Help reveal convergence and possible overfitting.</w:t>
            </w:r>
          </w:p>
        </w:tc>
      </w:tr>
    </w:tbl>
    <w:p/>
    <w:p>
      <w:r>
        <w:t>The notebook computes test predictions using a 0.5 threshold and reports accuracy, precision, recall, F1-score, and a classification report. It also plots training and validation accuracy/loss and displays a confusion matrix.</w:t>
      </w:r>
    </w:p>
    <w:p>
      <w:pPr>
        <w:pStyle w:val="Heading1"/>
      </w:pPr>
      <w:r>
        <w:t>11. Prediction Workflow</w:t>
      </w:r>
    </w:p>
    <w:p>
      <w:pPr>
        <w:pStyle w:val="ListNumber"/>
      </w:pPr>
      <w:r>
        <w:t>Receive a review string from the user.</w:t>
      </w:r>
    </w:p>
    <w:p>
      <w:pPr>
        <w:pStyle w:val="ListNumber"/>
      </w:pPr>
      <w:r>
        <w:t>Remove HTML tags and normalize whitespace using the same basic cleaning steps.</w:t>
      </w:r>
    </w:p>
    <w:p>
      <w:pPr>
        <w:pStyle w:val="ListNumber"/>
      </w:pPr>
      <w:r>
        <w:t>Convert the text to a token sequence with the trained tokenizer.</w:t>
      </w:r>
    </w:p>
    <w:p>
      <w:pPr>
        <w:pStyle w:val="ListNumber"/>
      </w:pPr>
      <w:r>
        <w:t>Pad/truncate the sequence to 250 tokens.</w:t>
      </w:r>
    </w:p>
    <w:p>
      <w:pPr>
        <w:pStyle w:val="ListNumber"/>
      </w:pPr>
      <w:r>
        <w:t>Pass the sequence into the trained model.</w:t>
      </w:r>
    </w:p>
    <w:p>
      <w:pPr>
        <w:pStyle w:val="ListNumber"/>
      </w:pPr>
      <w:r>
        <w:t>If the sigmoid probability is at least 0.5, return Positive; otherwise return Negative.</w:t>
      </w:r>
    </w:p>
    <w:p>
      <w:pPr>
        <w:pStyle w:val="ListNumber"/>
      </w:pPr>
      <w:r>
        <w:t>Display a confidence-like score computed as the probability of the predicted class.</w:t>
      </w:r>
    </w:p>
    <w:p>
      <w:r>
        <w:t>The displayed score is the model's probability for its selected class, not a guarantee that the prediction is correct or a formally calibrated confidence estimate.</w:t>
      </w:r>
    </w:p>
    <w:p>
      <w:pPr>
        <w:pStyle w:val="Heading1"/>
      </w:pPr>
      <w:r>
        <w:t>12. Saving and Reusing the Model</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rPr>
              <w:t>File</w:t>
            </w:r>
          </w:p>
        </w:tc>
        <w:tc>
          <w:tcPr>
            <w:tcW w:type="dxa" w:w="4968"/>
            <w:vAlign w:val="center"/>
          </w:tcPr>
          <w:p>
            <w:r>
              <w:rPr>
                <w:b/>
              </w:rPr>
              <w:t>Purpose</w:t>
            </w:r>
          </w:p>
        </w:tc>
      </w:tr>
      <w:tr>
        <w:tc>
          <w:tcPr>
            <w:tcW w:type="dxa" w:w="4968"/>
            <w:vAlign w:val="center"/>
          </w:tcPr>
          <w:p>
            <w:r>
              <w:t>/content/lstm_sentiment_model.keras</w:t>
            </w:r>
          </w:p>
        </w:tc>
        <w:tc>
          <w:tcPr>
            <w:tcW w:type="dxa" w:w="4968"/>
            <w:vAlign w:val="center"/>
          </w:tcPr>
          <w:p>
            <w:r>
              <w:t>Saved Keras model architecture and weights.</w:t>
            </w:r>
          </w:p>
        </w:tc>
      </w:tr>
      <w:tr>
        <w:tc>
          <w:tcPr>
            <w:tcW w:type="dxa" w:w="4968"/>
            <w:vAlign w:val="center"/>
          </w:tcPr>
          <w:p>
            <w:r>
              <w:t>/content/lstm_tokenizer.pkl</w:t>
            </w:r>
          </w:p>
        </w:tc>
        <w:tc>
          <w:tcPr>
            <w:tcW w:type="dxa" w:w="4968"/>
            <w:vAlign w:val="center"/>
          </w:tcPr>
          <w:p>
            <w:r>
              <w:t>Saved fitted tokenizer needed to encode future reviews.</w:t>
            </w:r>
          </w:p>
        </w:tc>
      </w:tr>
      <w:tr>
        <w:tc>
          <w:tcPr>
            <w:tcW w:type="dxa" w:w="4968"/>
            <w:vAlign w:val="center"/>
          </w:tcPr>
          <w:p>
            <w:r>
              <w:t>/content/lstm_config.json</w:t>
            </w:r>
          </w:p>
        </w:tc>
        <w:tc>
          <w:tcPr>
            <w:tcW w:type="dxa" w:w="4968"/>
            <w:vAlign w:val="center"/>
          </w:tcPr>
          <w:p>
            <w:r>
              <w:t>Stores MAX_WORDS, MAX_LEN, threshold, and label mapping.</w:t>
            </w:r>
          </w:p>
        </w:tc>
      </w:tr>
    </w:tbl>
    <w:p/>
    <w:p>
      <w:r>
        <w:t>All three files are downloaded by the notebook's final cell. For reliable inference, keep the model, tokenizer, and configuration together. Loading the model alone is not enough because new review text must be encoded using the same tokenizer and sequence length.</w:t>
      </w:r>
    </w:p>
    <w:p>
      <w:pPr>
        <w:pStyle w:val="Heading1"/>
      </w:pPr>
      <w:r>
        <w:t>13. How to Run in Google Colab</w:t>
      </w:r>
    </w:p>
    <w:p>
      <w:pPr>
        <w:pStyle w:val="ListNumber"/>
      </w:pPr>
      <w:r>
        <w:t>Open Google Colab and upload/open the provided Untitled29.ipynb notebook.</w:t>
      </w:r>
    </w:p>
    <w:p>
      <w:pPr>
        <w:pStyle w:val="ListNumber"/>
      </w:pPr>
      <w:r>
        <w:t>If desired, choose Runtime → Change runtime type → GPU (if available).</w:t>
      </w:r>
    </w:p>
    <w:p>
      <w:pPr>
        <w:pStyle w:val="ListNumber"/>
      </w:pPr>
      <w:r>
        <w:t>Run the cells in order from top to bottom.</w:t>
      </w:r>
    </w:p>
    <w:p>
      <w:pPr>
        <w:pStyle w:val="ListNumber"/>
      </w:pPr>
      <w:r>
        <w:t>Approve the Google Drive mount prompt only if using the notebook's Drive-mount cell; the current model workflow otherwise saves files under /content.</w:t>
      </w:r>
    </w:p>
    <w:p>
      <w:pPr>
        <w:pStyle w:val="ListNumber"/>
      </w:pPr>
      <w:r>
        <w:t>Check the CSV columns and printed class distribution after download.</w:t>
      </w:r>
    </w:p>
    <w:p>
      <w:pPr>
        <w:pStyle w:val="ListNumber"/>
      </w:pPr>
      <w:r>
        <w:t>Allow training to complete and record the actual metrics from the evaluation cell.</w:t>
      </w:r>
    </w:p>
    <w:p>
      <w:pPr>
        <w:pStyle w:val="ListNumber"/>
      </w:pPr>
      <w:r>
        <w:t>Review the accuracy/loss graphs and confusion matrix.</w:t>
      </w:r>
    </w:p>
    <w:p>
      <w:pPr>
        <w:pStyle w:val="ListNumber"/>
      </w:pPr>
      <w:r>
        <w:t>Test at least several new positive and negative example reviews.</w:t>
      </w:r>
    </w:p>
    <w:p>
      <w:pPr>
        <w:pStyle w:val="ListNumber"/>
      </w:pPr>
      <w:r>
        <w:t>Download the model, tokenizer, and JSON configuration from the last cell.</w:t>
      </w:r>
    </w:p>
    <w:p>
      <w:r>
        <w:t>Troubleshooting: if the download API or record changes, open the Zenodo record page and confirm the CSV filename. If runtime memory is limited, reduce batch_size (for example, to 64) or MAX_LEN (for example, to 200), then retrain and record the changed configuration.</w:t>
      </w:r>
    </w:p>
    <w:p>
      <w:pPr>
        <w:pStyle w:val="Heading1"/>
      </w:pPr>
      <w:r>
        <w:t>14. Results Record</w:t>
      </w:r>
    </w:p>
    <w:p>
      <w:r>
        <w:t>No executed metric outputs were embedded in the uploaded notebook, so the fields below are intentionally left blank. Fill them with values printed by the notebook after a successful run.</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rPr>
              <w:t>Result</w:t>
            </w:r>
          </w:p>
        </w:tc>
        <w:tc>
          <w:tcPr>
            <w:tcW w:type="dxa" w:w="4968"/>
            <w:vAlign w:val="center"/>
          </w:tcPr>
          <w:p>
            <w:r>
              <w:rPr>
                <w:b/>
              </w:rPr>
              <w:t>Value after running</w:t>
            </w:r>
          </w:p>
        </w:tc>
      </w:tr>
      <w:tr>
        <w:tc>
          <w:tcPr>
            <w:tcW w:type="dxa" w:w="4968"/>
            <w:vAlign w:val="center"/>
          </w:tcPr>
          <w:p>
            <w:r>
              <w:t>Rows after cleaning</w:t>
            </w:r>
          </w:p>
        </w:tc>
        <w:tc>
          <w:tcPr>
            <w:tcW w:type="dxa" w:w="4968"/>
            <w:vAlign w:val="center"/>
          </w:tcPr>
          <w:p>
            <w:r>
              <w:t>________________</w:t>
            </w:r>
          </w:p>
        </w:tc>
      </w:tr>
      <w:tr>
        <w:tc>
          <w:tcPr>
            <w:tcW w:type="dxa" w:w="4968"/>
            <w:vAlign w:val="center"/>
          </w:tcPr>
          <w:p>
            <w:r>
              <w:t>Training samples</w:t>
            </w:r>
          </w:p>
        </w:tc>
        <w:tc>
          <w:tcPr>
            <w:tcW w:type="dxa" w:w="4968"/>
            <w:vAlign w:val="center"/>
          </w:tcPr>
          <w:p>
            <w:r>
              <w:t>________________</w:t>
            </w:r>
          </w:p>
        </w:tc>
      </w:tr>
      <w:tr>
        <w:tc>
          <w:tcPr>
            <w:tcW w:type="dxa" w:w="4968"/>
            <w:vAlign w:val="center"/>
          </w:tcPr>
          <w:p>
            <w:r>
              <w:t>Test samples</w:t>
            </w:r>
          </w:p>
        </w:tc>
        <w:tc>
          <w:tcPr>
            <w:tcW w:type="dxa" w:w="4968"/>
            <w:vAlign w:val="center"/>
          </w:tcPr>
          <w:p>
            <w:r>
              <w:t>________________</w:t>
            </w:r>
          </w:p>
        </w:tc>
      </w:tr>
      <w:tr>
        <w:tc>
          <w:tcPr>
            <w:tcW w:type="dxa" w:w="4968"/>
            <w:vAlign w:val="center"/>
          </w:tcPr>
          <w:p>
            <w:r>
              <w:t>Training accuracy</w:t>
            </w:r>
          </w:p>
        </w:tc>
        <w:tc>
          <w:tcPr>
            <w:tcW w:type="dxa" w:w="4968"/>
            <w:vAlign w:val="center"/>
          </w:tcPr>
          <w:p>
            <w:r>
              <w:t>________ %</w:t>
            </w:r>
          </w:p>
        </w:tc>
      </w:tr>
      <w:tr>
        <w:tc>
          <w:tcPr>
            <w:tcW w:type="dxa" w:w="4968"/>
            <w:vAlign w:val="center"/>
          </w:tcPr>
          <w:p>
            <w:r>
              <w:t>Best validation accuracy</w:t>
            </w:r>
          </w:p>
        </w:tc>
        <w:tc>
          <w:tcPr>
            <w:tcW w:type="dxa" w:w="4968"/>
            <w:vAlign w:val="center"/>
          </w:tcPr>
          <w:p>
            <w:r>
              <w:t>________ %</w:t>
            </w:r>
          </w:p>
        </w:tc>
      </w:tr>
      <w:tr>
        <w:tc>
          <w:tcPr>
            <w:tcW w:type="dxa" w:w="4968"/>
            <w:vAlign w:val="center"/>
          </w:tcPr>
          <w:p>
            <w:r>
              <w:t>Test accuracy</w:t>
            </w:r>
          </w:p>
        </w:tc>
        <w:tc>
          <w:tcPr>
            <w:tcW w:type="dxa" w:w="4968"/>
            <w:vAlign w:val="center"/>
          </w:tcPr>
          <w:p>
            <w:r>
              <w:t>________ %</w:t>
            </w:r>
          </w:p>
        </w:tc>
      </w:tr>
      <w:tr>
        <w:tc>
          <w:tcPr>
            <w:tcW w:type="dxa" w:w="4968"/>
            <w:vAlign w:val="center"/>
          </w:tcPr>
          <w:p>
            <w:r>
              <w:t>Test precision</w:t>
            </w:r>
          </w:p>
        </w:tc>
        <w:tc>
          <w:tcPr>
            <w:tcW w:type="dxa" w:w="4968"/>
            <w:vAlign w:val="center"/>
          </w:tcPr>
          <w:p>
            <w:r>
              <w:t>________ %</w:t>
            </w:r>
          </w:p>
        </w:tc>
      </w:tr>
      <w:tr>
        <w:tc>
          <w:tcPr>
            <w:tcW w:type="dxa" w:w="4968"/>
            <w:vAlign w:val="center"/>
          </w:tcPr>
          <w:p>
            <w:r>
              <w:t>Test recall</w:t>
            </w:r>
          </w:p>
        </w:tc>
        <w:tc>
          <w:tcPr>
            <w:tcW w:type="dxa" w:w="4968"/>
            <w:vAlign w:val="center"/>
          </w:tcPr>
          <w:p>
            <w:r>
              <w:t>________ %</w:t>
            </w:r>
          </w:p>
        </w:tc>
      </w:tr>
      <w:tr>
        <w:tc>
          <w:tcPr>
            <w:tcW w:type="dxa" w:w="4968"/>
            <w:vAlign w:val="center"/>
          </w:tcPr>
          <w:p>
            <w:r>
              <w:t>Test F1-score</w:t>
            </w:r>
          </w:p>
        </w:tc>
        <w:tc>
          <w:tcPr>
            <w:tcW w:type="dxa" w:w="4968"/>
            <w:vAlign w:val="center"/>
          </w:tcPr>
          <w:p>
            <w:r>
              <w:t>________ %</w:t>
            </w:r>
          </w:p>
        </w:tc>
      </w:tr>
      <w:tr>
        <w:tc>
          <w:tcPr>
            <w:tcW w:type="dxa" w:w="4968"/>
            <w:vAlign w:val="center"/>
          </w:tcPr>
          <w:p>
            <w:r>
              <w:t>Epoch where training stopped</w:t>
            </w:r>
          </w:p>
        </w:tc>
        <w:tc>
          <w:tcPr>
            <w:tcW w:type="dxa" w:w="4968"/>
            <w:vAlign w:val="center"/>
          </w:tcPr>
          <w:p>
            <w:r>
              <w:t>________________</w:t>
            </w:r>
          </w:p>
        </w:tc>
      </w:tr>
    </w:tbl>
    <w:p/>
    <w:p>
      <w:r>
        <w:t>Do not report a target or expected accuracy as if it were a measured result. The correct final report should include the actual test metrics, confusion matrix, and screenshots/plots generated by the run.</w:t>
      </w:r>
    </w:p>
    <w:p>
      <w:pPr>
        <w:pStyle w:val="Heading1"/>
      </w:pPr>
      <w:r>
        <w:t>15. Limitations</w:t>
      </w:r>
    </w:p>
    <w:p>
      <w:pPr>
        <w:pStyle w:val="ListBullet"/>
      </w:pPr>
      <w:r>
        <w:t>The task is limited to binary English-language movie-review sentiment; it is not a general-purpose sentiment model.</w:t>
      </w:r>
    </w:p>
    <w:p>
      <w:pPr>
        <w:pStyle w:val="ListBullet"/>
      </w:pPr>
      <w:r>
        <w:t>Sarcasm, mixed opinions, negation, domain-specific language, and very short reviews may be difficult to classify.</w:t>
      </w:r>
    </w:p>
    <w:p>
      <w:pPr>
        <w:pStyle w:val="ListBullet"/>
      </w:pPr>
      <w:r>
        <w:t>Reviews are truncated after 250 tokens, so sentiment information near the end of long reviews may be lost.</w:t>
      </w:r>
    </w:p>
    <w:p>
      <w:pPr>
        <w:pStyle w:val="ListBullet"/>
      </w:pPr>
      <w:r>
        <w:t>The model uses a fixed 0.5 decision threshold.</w:t>
      </w:r>
    </w:p>
    <w:p>
      <w:pPr>
        <w:pStyle w:val="ListBullet"/>
      </w:pPr>
      <w:r>
        <w:t>The notebook does not include a separate external dataset for testing generalization to other review sources.</w:t>
      </w:r>
    </w:p>
    <w:p>
      <w:pPr>
        <w:pStyle w:val="ListBullet"/>
      </w:pPr>
      <w:r>
        <w:t>The model's displayed confidence-like score may not be calibrated.</w:t>
      </w:r>
    </w:p>
    <w:p>
      <w:pPr>
        <w:pStyle w:val="ListBullet"/>
      </w:pPr>
      <w:r>
        <w:t>Actual accuracy and other metrics are unknown until the notebook is run.</w:t>
      </w:r>
    </w:p>
    <w:p>
      <w:pPr>
        <w:pStyle w:val="Heading1"/>
      </w:pPr>
      <w:r>
        <w:t>16. Future Improvements</w:t>
      </w:r>
    </w:p>
    <w:p>
      <w:pPr>
        <w:pStyle w:val="ListBullet"/>
      </w:pPr>
      <w:r>
        <w:t>Compare the BiLSTM against a simpler LSTM and a baseline such as TF-IDF with Logistic Regression.</w:t>
      </w:r>
    </w:p>
    <w:p>
      <w:pPr>
        <w:pStyle w:val="ListBullet"/>
      </w:pPr>
      <w:r>
        <w:t>Tune vocabulary size, sequence length, embedding dimension, LSTM units, dropout, batch size, and learning rate.</w:t>
      </w:r>
    </w:p>
    <w:p>
      <w:pPr>
        <w:pStyle w:val="ListBullet"/>
      </w:pPr>
      <w:r>
        <w:t>Use a dedicated validation set explicitly rather than relying only on validation_split.</w:t>
      </w:r>
    </w:p>
    <w:p>
      <w:pPr>
        <w:pStyle w:val="ListBullet"/>
      </w:pPr>
      <w:r>
        <w:t>Add model checkpointing to save the best validation model to disk during training.</w:t>
      </w:r>
    </w:p>
    <w:p>
      <w:pPr>
        <w:pStyle w:val="ListBullet"/>
      </w:pPr>
      <w:r>
        <w:t>Evaluate with repeated splits or cross-validation where computationally practical.</w:t>
      </w:r>
    </w:p>
    <w:p>
      <w:pPr>
        <w:pStyle w:val="ListBullet"/>
      </w:pPr>
      <w:r>
        <w:t>Inspect false positives and false negatives from the confusion matrix.</w:t>
      </w:r>
    </w:p>
    <w:p>
      <w:pPr>
        <w:pStyle w:val="ListBullet"/>
      </w:pPr>
      <w:r>
        <w:t>Test on reviews from a separate source to assess generalization.</w:t>
      </w:r>
    </w:p>
    <w:p>
      <w:pPr>
        <w:pStyle w:val="ListBullet"/>
      </w:pPr>
      <w:r>
        <w:t>Consider pretrained embeddings or transformer-based models for comparison.</w:t>
      </w:r>
    </w:p>
    <w:p>
      <w:pPr>
        <w:pStyle w:val="Heading1"/>
      </w:pPr>
      <w:r>
        <w:t>17. Conclusion</w:t>
      </w:r>
    </w:p>
    <w:p>
      <w:r>
        <w:t>This project implements a complete deep-learning pipeline for IMDb movie-review sentiment classification using a Bidirectional LSTM. It covers direct CSV download, cleaning, label encoding, tokenization, padding, model training, evaluation, prediction, and artifact saving. The pipeline is ready to execute in Google Colab, but the final reported performance must be populated from the actual run rather than assumed in advance.</w:t>
      </w:r>
    </w:p>
    <w:p>
      <w:pPr>
        <w:pStyle w:val="Heading1"/>
      </w:pPr>
      <w:r>
        <w:t>Appendix A. Notebook Cell Map</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rPr>
              <w:t>Notebook section</w:t>
            </w:r>
          </w:p>
        </w:tc>
        <w:tc>
          <w:tcPr>
            <w:tcW w:type="dxa" w:w="4968"/>
            <w:vAlign w:val="center"/>
          </w:tcPr>
          <w:p>
            <w:r>
              <w:rPr>
                <w:b/>
              </w:rPr>
              <w:t>Function</w:t>
            </w:r>
          </w:p>
        </w:tc>
      </w:tr>
      <w:tr>
        <w:tc>
          <w:tcPr>
            <w:tcW w:type="dxa" w:w="4968"/>
            <w:vAlign w:val="center"/>
          </w:tcPr>
          <w:p>
            <w:r>
              <w:t>Cell 1</w:t>
            </w:r>
          </w:p>
        </w:tc>
        <w:tc>
          <w:tcPr>
            <w:tcW w:type="dxa" w:w="4968"/>
            <w:vAlign w:val="center"/>
          </w:tcPr>
          <w:p>
            <w:r>
              <w:t>Google Drive mount (optional for this workflow).</w:t>
            </w:r>
          </w:p>
        </w:tc>
      </w:tr>
      <w:tr>
        <w:tc>
          <w:tcPr>
            <w:tcW w:type="dxa" w:w="4968"/>
            <w:vAlign w:val="center"/>
          </w:tcPr>
          <w:p>
            <w:r>
              <w:t>Cell 2</w:t>
            </w:r>
          </w:p>
        </w:tc>
        <w:tc>
          <w:tcPr>
            <w:tcW w:type="dxa" w:w="4968"/>
            <w:vAlign w:val="center"/>
          </w:tcPr>
          <w:p>
            <w:r>
              <w:t>Imports and random seeds.</w:t>
            </w:r>
          </w:p>
        </w:tc>
      </w:tr>
      <w:tr>
        <w:tc>
          <w:tcPr>
            <w:tcW w:type="dxa" w:w="4968"/>
            <w:vAlign w:val="center"/>
          </w:tcPr>
          <w:p>
            <w:r>
              <w:t>Cell 3</w:t>
            </w:r>
          </w:p>
        </w:tc>
        <w:tc>
          <w:tcPr>
            <w:tcW w:type="dxa" w:w="4968"/>
            <w:vAlign w:val="center"/>
          </w:tcPr>
          <w:p>
            <w:r>
              <w:t>Download CSV through Zenodo API.</w:t>
            </w:r>
          </w:p>
        </w:tc>
      </w:tr>
      <w:tr>
        <w:tc>
          <w:tcPr>
            <w:tcW w:type="dxa" w:w="4968"/>
            <w:vAlign w:val="center"/>
          </w:tcPr>
          <w:p>
            <w:r>
              <w:t>Cell 4</w:t>
            </w:r>
          </w:p>
        </w:tc>
        <w:tc>
          <w:tcPr>
            <w:tcW w:type="dxa" w:w="4968"/>
            <w:vAlign w:val="center"/>
          </w:tcPr>
          <w:p>
            <w:r>
              <w:t>Load and inspect CSV.</w:t>
            </w:r>
          </w:p>
        </w:tc>
      </w:tr>
      <w:tr>
        <w:tc>
          <w:tcPr>
            <w:tcW w:type="dxa" w:w="4968"/>
            <w:vAlign w:val="center"/>
          </w:tcPr>
          <w:p>
            <w:r>
              <w:t>Cell 5</w:t>
            </w:r>
          </w:p>
        </w:tc>
        <w:tc>
          <w:tcPr>
            <w:tcW w:type="dxa" w:w="4968"/>
            <w:vAlign w:val="center"/>
          </w:tcPr>
          <w:p>
            <w:r>
              <w:t>Clean reviews and encode labels.</w:t>
            </w:r>
          </w:p>
        </w:tc>
      </w:tr>
      <w:tr>
        <w:tc>
          <w:tcPr>
            <w:tcW w:type="dxa" w:w="4968"/>
            <w:vAlign w:val="center"/>
          </w:tcPr>
          <w:p>
            <w:r>
              <w:t>Cell 6</w:t>
            </w:r>
          </w:p>
        </w:tc>
        <w:tc>
          <w:tcPr>
            <w:tcW w:type="dxa" w:w="4968"/>
            <w:vAlign w:val="center"/>
          </w:tcPr>
          <w:p>
            <w:r>
              <w:t>Plot sentiment distribution.</w:t>
            </w:r>
          </w:p>
        </w:tc>
      </w:tr>
      <w:tr>
        <w:tc>
          <w:tcPr>
            <w:tcW w:type="dxa" w:w="4968"/>
            <w:vAlign w:val="center"/>
          </w:tcPr>
          <w:p>
            <w:r>
              <w:t>Cell 7</w:t>
            </w:r>
          </w:p>
        </w:tc>
        <w:tc>
          <w:tcPr>
            <w:tcW w:type="dxa" w:w="4968"/>
            <w:vAlign w:val="center"/>
          </w:tcPr>
          <w:p>
            <w:r>
              <w:t>Train/test split.</w:t>
            </w:r>
          </w:p>
        </w:tc>
      </w:tr>
      <w:tr>
        <w:tc>
          <w:tcPr>
            <w:tcW w:type="dxa" w:w="4968"/>
            <w:vAlign w:val="center"/>
          </w:tcPr>
          <w:p>
            <w:r>
              <w:t>Cell 8</w:t>
            </w:r>
          </w:p>
        </w:tc>
        <w:tc>
          <w:tcPr>
            <w:tcW w:type="dxa" w:w="4968"/>
            <w:vAlign w:val="center"/>
          </w:tcPr>
          <w:p>
            <w:r>
              <w:t>Tokenization and padding.</w:t>
            </w:r>
          </w:p>
        </w:tc>
      </w:tr>
      <w:tr>
        <w:tc>
          <w:tcPr>
            <w:tcW w:type="dxa" w:w="4968"/>
            <w:vAlign w:val="center"/>
          </w:tcPr>
          <w:p>
            <w:r>
              <w:t>Cell 9</w:t>
            </w:r>
          </w:p>
        </w:tc>
        <w:tc>
          <w:tcPr>
            <w:tcW w:type="dxa" w:w="4968"/>
            <w:vAlign w:val="center"/>
          </w:tcPr>
          <w:p>
            <w:r>
              <w:t>Build and compile BiLSTM.</w:t>
            </w:r>
          </w:p>
        </w:tc>
      </w:tr>
      <w:tr>
        <w:tc>
          <w:tcPr>
            <w:tcW w:type="dxa" w:w="4968"/>
            <w:vAlign w:val="center"/>
          </w:tcPr>
          <w:p>
            <w:r>
              <w:t>Cell 10</w:t>
            </w:r>
          </w:p>
        </w:tc>
        <w:tc>
          <w:tcPr>
            <w:tcW w:type="dxa" w:w="4968"/>
            <w:vAlign w:val="center"/>
          </w:tcPr>
          <w:p>
            <w:r>
              <w:t>Train model with callbacks.</w:t>
            </w:r>
          </w:p>
        </w:tc>
      </w:tr>
      <w:tr>
        <w:tc>
          <w:tcPr>
            <w:tcW w:type="dxa" w:w="4968"/>
            <w:vAlign w:val="center"/>
          </w:tcPr>
          <w:p>
            <w:r>
              <w:t>Cell 11</w:t>
            </w:r>
          </w:p>
        </w:tc>
        <w:tc>
          <w:tcPr>
            <w:tcW w:type="dxa" w:w="4968"/>
            <w:vAlign w:val="center"/>
          </w:tcPr>
          <w:p>
            <w:r>
              <w:t>Plot accuracy and loss curves.</w:t>
            </w:r>
          </w:p>
        </w:tc>
      </w:tr>
      <w:tr>
        <w:tc>
          <w:tcPr>
            <w:tcW w:type="dxa" w:w="4968"/>
            <w:vAlign w:val="center"/>
          </w:tcPr>
          <w:p>
            <w:r>
              <w:t>Cells 12–13</w:t>
            </w:r>
          </w:p>
        </w:tc>
        <w:tc>
          <w:tcPr>
            <w:tcW w:type="dxa" w:w="4968"/>
            <w:vAlign w:val="center"/>
          </w:tcPr>
          <w:p>
            <w:r>
              <w:t>Evaluate metrics and display accuracy.</w:t>
            </w:r>
          </w:p>
        </w:tc>
      </w:tr>
      <w:tr>
        <w:tc>
          <w:tcPr>
            <w:tcW w:type="dxa" w:w="4968"/>
            <w:vAlign w:val="center"/>
          </w:tcPr>
          <w:p>
            <w:r>
              <w:t>Cell 14</w:t>
            </w:r>
          </w:p>
        </w:tc>
        <w:tc>
          <w:tcPr>
            <w:tcW w:type="dxa" w:w="4968"/>
            <w:vAlign w:val="center"/>
          </w:tcPr>
          <w:p>
            <w:r>
              <w:t>Confusion matrix.</w:t>
            </w:r>
          </w:p>
        </w:tc>
      </w:tr>
      <w:tr>
        <w:tc>
          <w:tcPr>
            <w:tcW w:type="dxa" w:w="4968"/>
            <w:vAlign w:val="center"/>
          </w:tcPr>
          <w:p>
            <w:r>
              <w:t>Cell 15</w:t>
            </w:r>
          </w:p>
        </w:tc>
        <w:tc>
          <w:tcPr>
            <w:tcW w:type="dxa" w:w="4968"/>
            <w:vAlign w:val="center"/>
          </w:tcPr>
          <w:p>
            <w:r>
              <w:t>Predict new reviews.</w:t>
            </w:r>
          </w:p>
        </w:tc>
      </w:tr>
      <w:tr>
        <w:tc>
          <w:tcPr>
            <w:tcW w:type="dxa" w:w="4968"/>
            <w:vAlign w:val="center"/>
          </w:tcPr>
          <w:p>
            <w:r>
              <w:t>Cell 16</w:t>
            </w:r>
          </w:p>
        </w:tc>
        <w:tc>
          <w:tcPr>
            <w:tcW w:type="dxa" w:w="4968"/>
            <w:vAlign w:val="center"/>
          </w:tcPr>
          <w:p>
            <w:r>
              <w:t>Save model, tokenizer, and configuration.</w:t>
            </w:r>
          </w:p>
        </w:tc>
      </w:tr>
      <w:tr>
        <w:tc>
          <w:tcPr>
            <w:tcW w:type="dxa" w:w="4968"/>
            <w:vAlign w:val="center"/>
          </w:tcPr>
          <w:p>
            <w:r>
              <w:t>Cell 17</w:t>
            </w:r>
          </w:p>
        </w:tc>
        <w:tc>
          <w:tcPr>
            <w:tcW w:type="dxa" w:w="4968"/>
            <w:vAlign w:val="center"/>
          </w:tcPr>
          <w:p>
            <w:r>
              <w:t>Download saved artifacts.</w:t>
            </w:r>
          </w:p>
        </w:tc>
      </w:tr>
    </w:tbl>
    <w:p/>
    <w:p>
      <w:pPr>
        <w:pStyle w:val="Heading1"/>
      </w:pPr>
      <w:r>
        <w:t>Appendix B. References</w:t>
      </w:r>
    </w:p>
    <w:p>
      <w:pPr>
        <w:pStyle w:val="ListBullet"/>
      </w:pPr>
      <w:r>
        <w:t>Submitted notebook: Untitled29.ipynb.</w:t>
      </w:r>
    </w:p>
    <w:p>
      <w:pPr>
        <w:pStyle w:val="ListBullet"/>
      </w:pPr>
      <w:r>
        <w:t>Zenodo dataset record: https://zenodo.org/records/7928582</w:t>
      </w:r>
    </w:p>
    <w:p>
      <w:pPr>
        <w:pStyle w:val="ListBullet"/>
      </w:pPr>
      <w:r>
        <w:t>Related Kaggle dataset page: https://www.kaggle.com/datasets/lakshmi25npathi/imdb-dataset-of-50k-movie-reviews</w:t>
      </w:r>
    </w:p>
    <w:p>
      <w:pPr>
        <w:pStyle w:val="ListBullet"/>
      </w:pPr>
      <w:r>
        <w:t>TensorFlow/Keras documentation: https://www.tensorflow.org/guide/keras</w:t>
      </w:r>
    </w:p>
    <w:p>
      <w:pPr>
        <w:pStyle w:val="ListBullet"/>
      </w:pPr>
      <w:r>
        <w:t>Scikit-learn model evaluation documentation: https://scikit-learn.org/stable/modules/model_evaluation.html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Google Colab • Deep Learning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LSTM SENTIMENT ANALYSIS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