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Fire Door Inspection Report</w:t>
      </w:r>
    </w:p>
    <w:p>
      <w:r>
        <w:rPr>
          <w:b/>
          <w:color w:val="9C1E1E"/>
          <w:sz w:val="20"/>
        </w:rPr>
        <w:t>SYNTHETIC DEMO DATA — NOT A REAL INSPECTION OR ENGINEERING DECISION</w:t>
      </w:r>
    </w:p>
    <w:p>
      <w:r>
        <w:rPr>
          <w:b/>
        </w:rPr>
        <w:t xml:space="preserve">Purpose. </w:t>
      </w:r>
      <w:r>
        <w:t>This fictional report is designed only for Inspectra demonstrations. It contains multiple explicit findings so extraction, classification, review priority, and evidence highlighting can be demonstrated safely.</w:t>
      </w:r>
    </w:p>
    <w:p>
      <w:pPr>
        <w:pStyle w:val="Heading1"/>
      </w:pPr>
      <w:r>
        <w:rPr>
          <w:color w:val="000000"/>
        </w:rPr>
        <w:t>Inspection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Report 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SYN-FD-2026-001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Site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Demo Residence Block C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Level 03 corridor fire door FD-C-03-17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Inspection date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10 September 2026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Inspection type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Routine functional and visual inspection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Overall disposition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Corrective work required before routine closeout</w:t>
            </w:r>
          </w:p>
        </w:tc>
      </w:tr>
    </w:tbl>
    <w:p/>
    <w:p>
      <w:pPr>
        <w:pStyle w:val="Heading1"/>
      </w:pPr>
      <w:r>
        <w:rPr>
          <w:color w:val="000000"/>
        </w:rPr>
        <w:t>Scope and method</w:t>
      </w:r>
    </w:p>
    <w:p>
      <w:r>
        <w:t>Visual examination, door operation test, latch engagement check, frame-gap measurement, seal condition check, and hardware review were performed. No certification assessment was performed.</w:t>
      </w:r>
    </w:p>
    <w:p>
      <w:pPr>
        <w:pStyle w:val="Heading1"/>
      </w:pPr>
      <w:r>
        <w:rPr>
          <w:color w:val="000000"/>
        </w:rPr>
        <w:t>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Component or location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FD-01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Hinge-side frame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Frame gap measures 7 mm over approximately 420 mm at mid-height.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Adjust frame or leaf alignment; remeasure after repair.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FD-02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Door closer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Door closes with excessive speed and rebounds before latch engagement.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Adjust closer speed and latch action; perform ten-cycle test.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FD-03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Bottom seal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Intumescent and smoke seal is detached for approximately 180 mm at the lower edge.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Replace damaged seal and verify continuous adhesion.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FD-04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Latch strike plate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One strike-plate fixing screw is missing and the plate is loose.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Install compatible fixing screw and verify latch engagement.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FD-05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External leaf face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Two dents and surface scratches are visible near the pull handle.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Repair finish where required; confirm no effect on operation.</w:t>
            </w:r>
          </w:p>
        </w:tc>
      </w:tr>
    </w:tbl>
    <w:p/>
    <w:p>
      <w:pPr>
        <w:pStyle w:val="Heading1"/>
      </w:pPr>
      <w:r>
        <w:rPr>
          <w:color w:val="000000"/>
        </w:rPr>
        <w:t>Inspector narrative</w:t>
      </w:r>
    </w:p>
    <w:p>
      <w:r>
        <w:t>The door leaf opened freely but closed too quickly under closer force. On three of ten cycles, the leaf rebounded and the latch did not fully engage without manual assistance.</w:t>
      </w:r>
    </w:p>
    <w:p>
      <w:r>
        <w:t>A 7 mm clearance was measured between the hinge-side leaf and frame at mid-height. The bottom smoke seal was partly detached and a loose strike plate was observed. Cosmetic dents and scratches were also present on the external face.</w:t>
      </w:r>
    </w:p>
    <w:p>
      <w:pPr>
        <w:pStyle w:val="Heading1"/>
      </w:pPr>
      <w:r>
        <w:rPr>
          <w:color w:val="000000"/>
        </w:rPr>
        <w:t>Disposition</w:t>
      </w:r>
    </w:p>
    <w:p>
      <w:r>
        <w:t>The door should remain in the corrective-action queue. Reinspect the closer, latch, frame gap, and seal after repairs. This synthetic report does not determine fire-door compliance.</w:t>
      </w:r>
    </w:p>
    <w:p>
      <w:pPr>
        <w:pStyle w:val="Heading1"/>
      </w:pPr>
      <w:r>
        <w:rPr>
          <w:color w:val="000000"/>
        </w:rPr>
        <w:t>Corrective action closeout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Assigned role</w:t>
            </w:r>
          </w:p>
        </w:tc>
        <w:tc>
          <w:tcPr>
            <w:tcW w:type="dxa" w:w="208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Closeout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FD-01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FD-02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FD-03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FD-04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FD-05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</w:tbl>
    <w:p/>
    <w:p>
      <w:r>
        <w:rPr>
          <w:b/>
        </w:rPr>
        <w:t xml:space="preserve">Inspector declaration. </w:t>
      </w:r>
      <w:r>
        <w:t>All information in this document is fictional and intended exclusively for software demonstration and testing.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 Inspectra demo report | No certification or operational decision may rely on this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